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1AA1" w:rsidRDefault="002A5D16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Informácia o zmene č. </w:t>
      </w:r>
      <w:r w:rsidR="001C6DF4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v</w:t>
      </w:r>
      <w:r w:rsidR="003C2776" w:rsidRPr="00C93397">
        <w:rPr>
          <w:rFonts w:ascii="Times New Roman" w:hAnsi="Times New Roman"/>
        </w:rPr>
        <w:t>yzvani</w:t>
      </w:r>
      <w:r>
        <w:rPr>
          <w:rFonts w:ascii="Times New Roman" w:hAnsi="Times New Roman"/>
        </w:rPr>
        <w:t>a</w:t>
      </w:r>
      <w:r w:rsidR="003C2776" w:rsidRPr="00C93397">
        <w:rPr>
          <w:rFonts w:ascii="Times New Roman" w:hAnsi="Times New Roman"/>
        </w:rPr>
        <w:t xml:space="preserve"> na projekty technickej pomoci</w:t>
      </w:r>
      <w:r w:rsidR="002B3A70">
        <w:rPr>
          <w:rFonts w:ascii="Times New Roman" w:hAnsi="Times New Roman"/>
        </w:rPr>
        <w:br/>
      </w:r>
      <w:r w:rsidR="00700301">
        <w:rPr>
          <w:rFonts w:ascii="Times New Roman" w:hAnsi="Times New Roman"/>
        </w:rPr>
        <w:t>č.</w:t>
      </w:r>
      <w:r w:rsidR="002B3A70" w:rsidRPr="002B3A70">
        <w:rPr>
          <w:b/>
          <w:sz w:val="28"/>
          <w:szCs w:val="28"/>
        </w:rPr>
        <w:t xml:space="preserve"> </w:t>
      </w:r>
      <w:r w:rsidR="008B1F86" w:rsidRPr="008B1F86">
        <w:rPr>
          <w:rFonts w:ascii="Times New Roman" w:hAnsi="Times New Roman"/>
        </w:rPr>
        <w:t>(kód)</w:t>
      </w:r>
      <w:r w:rsidR="008B1F86">
        <w:rPr>
          <w:b/>
          <w:sz w:val="28"/>
          <w:szCs w:val="28"/>
        </w:rPr>
        <w:t xml:space="preserve"> </w:t>
      </w:r>
      <w:r w:rsidR="005B642A" w:rsidRPr="002B3A70">
        <w:rPr>
          <w:rFonts w:ascii="Times New Roman" w:hAnsi="Times New Roman"/>
        </w:rPr>
        <w:t>OPTP-P</w:t>
      </w:r>
      <w:r w:rsidR="005B642A">
        <w:rPr>
          <w:rFonts w:ascii="Times New Roman" w:hAnsi="Times New Roman"/>
        </w:rPr>
        <w:t>O</w:t>
      </w:r>
      <w:r w:rsidR="001C6DF4">
        <w:rPr>
          <w:rFonts w:ascii="Times New Roman" w:hAnsi="Times New Roman"/>
        </w:rPr>
        <w:t>2</w:t>
      </w:r>
      <w:r w:rsidR="005B642A" w:rsidRPr="002B3A70">
        <w:rPr>
          <w:rFonts w:ascii="Times New Roman" w:hAnsi="Times New Roman"/>
        </w:rPr>
        <w:t>-SC</w:t>
      </w:r>
      <w:r w:rsidR="005B642A">
        <w:rPr>
          <w:rFonts w:ascii="Times New Roman" w:hAnsi="Times New Roman"/>
        </w:rPr>
        <w:t>1</w:t>
      </w:r>
      <w:r w:rsidR="005B642A" w:rsidRPr="002B3A70">
        <w:rPr>
          <w:rFonts w:ascii="Times New Roman" w:hAnsi="Times New Roman"/>
        </w:rPr>
        <w:t>-2016-</w:t>
      </w:r>
      <w:r w:rsidR="001C6DF4">
        <w:rPr>
          <w:rFonts w:ascii="Times New Roman" w:hAnsi="Times New Roman"/>
        </w:rPr>
        <w:t>6</w:t>
      </w:r>
    </w:p>
    <w:p w:rsidR="00B81AA1" w:rsidRPr="00B81AA1" w:rsidRDefault="00B81AA1" w:rsidP="00B81AA1">
      <w:pPr>
        <w:pStyle w:val="Nzov"/>
        <w:pBdr>
          <w:bottom w:val="single" w:sz="8" w:space="1" w:color="5F497A"/>
        </w:pBdr>
        <w:rPr>
          <w:rFonts w:ascii="Times New Roman" w:hAnsi="Times New Roman"/>
        </w:rPr>
      </w:pPr>
      <w:r w:rsidRPr="00137F24">
        <w:rPr>
          <w:rFonts w:ascii="Times New Roman" w:hAnsi="Times New Roman"/>
          <w:sz w:val="36"/>
          <w:szCs w:val="36"/>
        </w:rPr>
        <w:t>(„ďalej len „Informácia o zmene“)</w:t>
      </w:r>
    </w:p>
    <w:p w:rsidR="002A5D16" w:rsidRPr="00EE719A" w:rsidRDefault="001C6DF4" w:rsidP="001B1585">
      <w:pPr>
        <w:jc w:val="both"/>
        <w:rPr>
          <w:bCs/>
          <w:i/>
          <w:sz w:val="24"/>
          <w:szCs w:val="24"/>
        </w:rPr>
      </w:pPr>
      <w:r w:rsidRPr="00DC4DD5">
        <w:rPr>
          <w:bCs/>
          <w:sz w:val="24"/>
          <w:szCs w:val="24"/>
        </w:rPr>
        <w:t>Úrad vlády Slovenskej republiky ako Riadiaci orgán pre Operačný program Technická pomoc (ďalej len „OP TP“) v súlade s ustanoveniami zákona č. 292/2014 Z.</w:t>
      </w:r>
      <w:r>
        <w:rPr>
          <w:bCs/>
          <w:sz w:val="24"/>
          <w:szCs w:val="24"/>
        </w:rPr>
        <w:t xml:space="preserve"> </w:t>
      </w:r>
      <w:r w:rsidRPr="00DC4DD5">
        <w:rPr>
          <w:bCs/>
          <w:sz w:val="24"/>
          <w:szCs w:val="24"/>
        </w:rPr>
        <w:t xml:space="preserve">z. o príspevku poskytovanom z európskych štrukturálnych a investičných fondov a o zmene a doplnení niektorých zákonov (ďalej len „zákon“) </w:t>
      </w:r>
      <w:r>
        <w:rPr>
          <w:bCs/>
          <w:sz w:val="24"/>
          <w:szCs w:val="24"/>
        </w:rPr>
        <w:t xml:space="preserve">a Metodickým pokynom CKO č. 24 k technickej pomoci </w:t>
      </w:r>
      <w:r w:rsidRPr="001D1654">
        <w:rPr>
          <w:b/>
          <w:bCs/>
          <w:sz w:val="24"/>
          <w:szCs w:val="24"/>
        </w:rPr>
        <w:t xml:space="preserve">informuje o vykonaní zmien </w:t>
      </w:r>
      <w:r>
        <w:rPr>
          <w:b/>
          <w:bCs/>
          <w:sz w:val="24"/>
          <w:szCs w:val="24"/>
        </w:rPr>
        <w:t>vo</w:t>
      </w:r>
      <w:r w:rsidRPr="001D1654">
        <w:rPr>
          <w:b/>
          <w:bCs/>
          <w:sz w:val="24"/>
          <w:szCs w:val="24"/>
        </w:rPr>
        <w:t xml:space="preserve"> vyzvan</w:t>
      </w:r>
      <w:r>
        <w:rPr>
          <w:b/>
          <w:bCs/>
          <w:sz w:val="24"/>
          <w:szCs w:val="24"/>
        </w:rPr>
        <w:t xml:space="preserve">í </w:t>
      </w:r>
      <w:r w:rsidRPr="00DC4DD5">
        <w:rPr>
          <w:bCs/>
          <w:sz w:val="24"/>
          <w:szCs w:val="24"/>
        </w:rPr>
        <w:t>na projekty technickej pomoci č. (kód) OPTP-P0</w:t>
      </w:r>
      <w:r>
        <w:rPr>
          <w:bCs/>
          <w:sz w:val="24"/>
          <w:szCs w:val="24"/>
        </w:rPr>
        <w:t>2</w:t>
      </w:r>
      <w:r w:rsidRPr="00DC4DD5">
        <w:rPr>
          <w:bCs/>
          <w:sz w:val="24"/>
          <w:szCs w:val="24"/>
        </w:rPr>
        <w:t>-SC</w:t>
      </w:r>
      <w:r>
        <w:rPr>
          <w:bCs/>
          <w:sz w:val="24"/>
          <w:szCs w:val="24"/>
        </w:rPr>
        <w:t>1</w:t>
      </w:r>
      <w:r w:rsidRPr="00DC4DD5">
        <w:rPr>
          <w:bCs/>
          <w:sz w:val="24"/>
          <w:szCs w:val="24"/>
        </w:rPr>
        <w:t>-2016</w:t>
      </w:r>
      <w:r>
        <w:rPr>
          <w:bCs/>
          <w:sz w:val="24"/>
          <w:szCs w:val="24"/>
        </w:rPr>
        <w:t>-6</w:t>
      </w:r>
      <w:r w:rsidRPr="00741FA1">
        <w:rPr>
          <w:bCs/>
          <w:sz w:val="24"/>
          <w:szCs w:val="24"/>
        </w:rPr>
        <w:t xml:space="preserve"> s názvom </w:t>
      </w:r>
      <w:r>
        <w:rPr>
          <w:bCs/>
          <w:sz w:val="24"/>
          <w:szCs w:val="24"/>
        </w:rPr>
        <w:t>„</w:t>
      </w:r>
      <w:r w:rsidRPr="00D15293">
        <w:rPr>
          <w:bCs/>
          <w:sz w:val="24"/>
          <w:szCs w:val="24"/>
        </w:rPr>
        <w:t>Vývoj a prevádzka informačných systémov pre monitorovanie EŠIF</w:t>
      </w:r>
      <w:r>
        <w:rPr>
          <w:bCs/>
          <w:sz w:val="24"/>
          <w:szCs w:val="24"/>
        </w:rPr>
        <w:t>“</w:t>
      </w:r>
      <w:r w:rsidRPr="00AF42FD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vyhláseného</w:t>
      </w:r>
      <w:r w:rsidRPr="00741FA1">
        <w:rPr>
          <w:bCs/>
          <w:sz w:val="24"/>
          <w:szCs w:val="24"/>
        </w:rPr>
        <w:t xml:space="preserve"> dňa </w:t>
      </w:r>
      <w:r>
        <w:rPr>
          <w:bCs/>
          <w:sz w:val="24"/>
          <w:szCs w:val="24"/>
        </w:rPr>
        <w:t>3</w:t>
      </w:r>
      <w:r w:rsidRPr="00741FA1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5</w:t>
      </w:r>
      <w:r w:rsidRPr="00741FA1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  <w:r w:rsidRPr="00741FA1">
        <w:rPr>
          <w:bCs/>
          <w:sz w:val="24"/>
          <w:szCs w:val="24"/>
        </w:rPr>
        <w:t>2016 na webovom sídle OP TP</w:t>
      </w:r>
      <w:r>
        <w:rPr>
          <w:bCs/>
          <w:sz w:val="24"/>
          <w:szCs w:val="24"/>
        </w:rPr>
        <w:t>, v nasledovnom rozsahu</w:t>
      </w:r>
      <w:r w:rsidRPr="00767303">
        <w:rPr>
          <w:rFonts w:asciiTheme="minorHAnsi" w:hAnsiTheme="minorHAnsi"/>
          <w:bCs/>
        </w:rPr>
        <w:t>:</w:t>
      </w:r>
    </w:p>
    <w:p w:rsidR="00261637" w:rsidRPr="00261637" w:rsidRDefault="00261637" w:rsidP="00261637">
      <w:pPr>
        <w:pStyle w:val="Odsekzoznamu"/>
        <w:numPr>
          <w:ilvl w:val="0"/>
          <w:numId w:val="30"/>
        </w:numPr>
        <w:rPr>
          <w:rFonts w:asciiTheme="minorHAnsi" w:hAnsiTheme="minorHAnsi"/>
          <w:b/>
          <w:bCs/>
          <w:sz w:val="22"/>
          <w:szCs w:val="22"/>
        </w:rPr>
      </w:pPr>
      <w:r>
        <w:rPr>
          <w:rFonts w:asciiTheme="minorHAnsi" w:hAnsiTheme="minorHAnsi"/>
          <w:bCs/>
          <w:sz w:val="22"/>
          <w:szCs w:val="22"/>
        </w:rPr>
        <w:t>v</w:t>
      </w:r>
      <w:r w:rsidRPr="00767303">
        <w:rPr>
          <w:rFonts w:asciiTheme="minorHAnsi" w:hAnsiTheme="minorHAnsi"/>
          <w:bCs/>
          <w:sz w:val="22"/>
          <w:szCs w:val="22"/>
        </w:rPr>
        <w:t> časti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</w:t>
      </w:r>
      <w:r>
        <w:rPr>
          <w:rFonts w:asciiTheme="minorHAnsi" w:hAnsiTheme="minorHAnsi"/>
          <w:b/>
          <w:bCs/>
          <w:sz w:val="22"/>
          <w:szCs w:val="22"/>
        </w:rPr>
        <w:t xml:space="preserve">5. 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Prílohy vyzvania:  Príloha č. </w:t>
      </w:r>
      <w:r>
        <w:rPr>
          <w:rFonts w:asciiTheme="minorHAnsi" w:hAnsiTheme="minorHAnsi"/>
          <w:b/>
          <w:bCs/>
          <w:sz w:val="22"/>
          <w:szCs w:val="22"/>
        </w:rPr>
        <w:t>2</w:t>
      </w:r>
      <w:r w:rsidRPr="00767303">
        <w:rPr>
          <w:rFonts w:asciiTheme="minorHAnsi" w:hAnsiTheme="minorHAnsi"/>
          <w:b/>
          <w:bCs/>
          <w:sz w:val="22"/>
          <w:szCs w:val="22"/>
        </w:rPr>
        <w:t xml:space="preserve"> – </w:t>
      </w:r>
      <w:r w:rsidRPr="00A70824">
        <w:rPr>
          <w:rFonts w:asciiTheme="minorHAnsi" w:hAnsiTheme="minorHAnsi"/>
          <w:bCs/>
          <w:iCs/>
          <w:sz w:val="22"/>
          <w:szCs w:val="22"/>
        </w:rPr>
        <w:t>Zoznam povinných merateľných ukazovateľov</w:t>
      </w:r>
    </w:p>
    <w:p w:rsidR="00261637" w:rsidRDefault="00261637" w:rsidP="00261637">
      <w:pPr>
        <w:pStyle w:val="Odsekzoznamu"/>
        <w:ind w:left="1068"/>
        <w:rPr>
          <w:rFonts w:asciiTheme="minorHAnsi" w:hAnsiTheme="minorHAnsi"/>
          <w:b/>
          <w:bCs/>
          <w:sz w:val="22"/>
          <w:szCs w:val="22"/>
        </w:rPr>
      </w:pPr>
    </w:p>
    <w:p w:rsidR="00123AFF" w:rsidRDefault="00261637" w:rsidP="00261637">
      <w:pPr>
        <w:jc w:val="both"/>
        <w:rPr>
          <w:rFonts w:asciiTheme="minorHAnsi" w:hAnsiTheme="minorHAnsi"/>
          <w:color w:val="000000"/>
        </w:rPr>
      </w:pPr>
      <w:r w:rsidRPr="00544503">
        <w:rPr>
          <w:rFonts w:asciiTheme="minorHAnsi" w:hAnsiTheme="minorHAnsi"/>
          <w:color w:val="000000"/>
        </w:rPr>
        <w:t>Ukazovate</w:t>
      </w:r>
      <w:r w:rsidR="00123AFF">
        <w:rPr>
          <w:rFonts w:asciiTheme="minorHAnsi" w:hAnsiTheme="minorHAnsi"/>
          <w:color w:val="000000"/>
        </w:rPr>
        <w:t xml:space="preserve">le pre </w:t>
      </w:r>
      <w:r w:rsidR="00123AFF" w:rsidRPr="00123AFF">
        <w:rPr>
          <w:rFonts w:asciiTheme="minorHAnsi" w:hAnsiTheme="minorHAnsi"/>
        </w:rPr>
        <w:t>aktivity 301020011A018 - B. Vývoj a úprava, dodanie informačných systémov pre monitorovanie EŠIF a ostatných systémov v oblasti strategického riadenia a regulácie EŠIF</w:t>
      </w:r>
      <w:r w:rsidR="00123AFF" w:rsidRPr="00123AFF">
        <w:rPr>
          <w:rFonts w:asciiTheme="minorHAnsi" w:hAnsiTheme="minorHAnsi"/>
          <w:color w:val="000000"/>
        </w:rPr>
        <w:t xml:space="preserve"> a </w:t>
      </w:r>
      <w:r w:rsidR="00123AFF" w:rsidRPr="00123AFF">
        <w:rPr>
          <w:rFonts w:asciiTheme="minorHAnsi" w:hAnsiTheme="minorHAnsi"/>
        </w:rPr>
        <w:t>301020011A019 - C. Prevádzka informačných systémov pre monitorovanie EŠIF a ostatných systémov v oblasti koordinácie a strategického riadenia EŠIF</w:t>
      </w:r>
      <w:r w:rsidR="00123AFF" w:rsidRPr="00123AFF">
        <w:rPr>
          <w:rFonts w:asciiTheme="minorHAnsi" w:hAnsiTheme="minorHAnsi"/>
          <w:color w:val="000000"/>
        </w:rPr>
        <w:t xml:space="preserve"> </w:t>
      </w:r>
      <w:r w:rsidR="00123AFF">
        <w:rPr>
          <w:rFonts w:asciiTheme="minorHAnsi" w:hAnsiTheme="minorHAnsi"/>
          <w:color w:val="000000"/>
        </w:rPr>
        <w:t>tohto vyzvania boli doplnené o ukazovatele:</w:t>
      </w:r>
    </w:p>
    <w:p w:rsidR="00123AFF" w:rsidRDefault="00544503" w:rsidP="00123AFF">
      <w:pPr>
        <w:spacing w:after="120"/>
        <w:jc w:val="both"/>
      </w:pPr>
      <w:r w:rsidRPr="00544503">
        <w:rPr>
          <w:bCs/>
        </w:rPr>
        <w:t>„</w:t>
      </w:r>
      <w:r w:rsidR="00123AFF" w:rsidRPr="00123AFF">
        <w:rPr>
          <w:bCs/>
        </w:rPr>
        <w:t>Počet zrealizovaných aktivít, alebo poskytnutých služieb</w:t>
      </w:r>
      <w:r w:rsidRPr="00544503">
        <w:rPr>
          <w:bCs/>
        </w:rPr>
        <w:t>“</w:t>
      </w:r>
      <w:r w:rsidRPr="00544503">
        <w:t xml:space="preserve"> (kód: </w:t>
      </w:r>
      <w:r w:rsidR="00123AFF" w:rsidRPr="00123AFF">
        <w:rPr>
          <w:bCs/>
        </w:rPr>
        <w:t>P0747</w:t>
      </w:r>
      <w:r w:rsidRPr="00544503">
        <w:t xml:space="preserve">) </w:t>
      </w:r>
    </w:p>
    <w:p w:rsidR="00261637" w:rsidRPr="00544503" w:rsidRDefault="00544503" w:rsidP="00123AFF">
      <w:pPr>
        <w:spacing w:after="120"/>
        <w:jc w:val="both"/>
        <w:rPr>
          <w:rFonts w:asciiTheme="minorHAnsi" w:hAnsiTheme="minorHAnsi"/>
          <w:color w:val="000000"/>
        </w:rPr>
      </w:pPr>
      <w:r w:rsidRPr="00544503">
        <w:rPr>
          <w:bCs/>
        </w:rPr>
        <w:t>„</w:t>
      </w:r>
      <w:r w:rsidR="00123AFF" w:rsidRPr="00123AFF">
        <w:rPr>
          <w:bCs/>
        </w:rPr>
        <w:t>Počet vypracovaných materiálov</w:t>
      </w:r>
      <w:r w:rsidRPr="00544503">
        <w:rPr>
          <w:bCs/>
        </w:rPr>
        <w:t>“</w:t>
      </w:r>
      <w:r w:rsidR="00123AFF" w:rsidRPr="00123AFF">
        <w:t xml:space="preserve"> </w:t>
      </w:r>
      <w:r w:rsidR="00123AFF" w:rsidRPr="00544503">
        <w:t xml:space="preserve">(kód: </w:t>
      </w:r>
      <w:r w:rsidR="00123AFF" w:rsidRPr="00123AFF">
        <w:rPr>
          <w:bCs/>
        </w:rPr>
        <w:t>P0506</w:t>
      </w:r>
      <w:r w:rsidR="00123AFF" w:rsidRPr="00544503">
        <w:t>)</w:t>
      </w:r>
      <w:r w:rsidR="00261637" w:rsidRPr="00544503">
        <w:rPr>
          <w:rFonts w:asciiTheme="minorHAnsi" w:hAnsiTheme="minorHAnsi"/>
          <w:color w:val="000000"/>
        </w:rPr>
        <w:t>.</w:t>
      </w:r>
    </w:p>
    <w:p w:rsidR="00123AFF" w:rsidRDefault="00123AFF" w:rsidP="00261637">
      <w:pPr>
        <w:rPr>
          <w:u w:val="single"/>
        </w:rPr>
      </w:pPr>
    </w:p>
    <w:p w:rsidR="00261637" w:rsidRPr="00741FA1" w:rsidRDefault="00261637" w:rsidP="00261637">
      <w:pPr>
        <w:rPr>
          <w:u w:val="single"/>
        </w:rPr>
      </w:pPr>
      <w:r w:rsidRPr="00741FA1">
        <w:rPr>
          <w:u w:val="single"/>
        </w:rPr>
        <w:t>Zdôvodnenie</w:t>
      </w:r>
      <w:r>
        <w:rPr>
          <w:u w:val="single"/>
        </w:rPr>
        <w:t xml:space="preserve"> zmeny</w:t>
      </w:r>
      <w:r w:rsidRPr="00741FA1">
        <w:rPr>
          <w:u w:val="single"/>
        </w:rPr>
        <w:t>:</w:t>
      </w:r>
    </w:p>
    <w:p w:rsidR="00544503" w:rsidRPr="00544503" w:rsidRDefault="007A366F" w:rsidP="00544503">
      <w:pPr>
        <w:jc w:val="both"/>
        <w:rPr>
          <w:i/>
        </w:rPr>
      </w:pPr>
      <w:r>
        <w:rPr>
          <w:i/>
        </w:rPr>
        <w:t xml:space="preserve">Vzhľadom na charakter projektov </w:t>
      </w:r>
      <w:r>
        <w:rPr>
          <w:i/>
        </w:rPr>
        <w:t xml:space="preserve">podporovaných </w:t>
      </w:r>
      <w:r>
        <w:rPr>
          <w:i/>
        </w:rPr>
        <w:t xml:space="preserve">v rámci tohto vyzvania identifikoval </w:t>
      </w:r>
      <w:r w:rsidR="00261637" w:rsidRPr="00767303">
        <w:rPr>
          <w:i/>
        </w:rPr>
        <w:t xml:space="preserve">RO OP TP </w:t>
      </w:r>
      <w:r>
        <w:rPr>
          <w:i/>
        </w:rPr>
        <w:t xml:space="preserve">potrebu doplnenia ukazovateľov </w:t>
      </w:r>
      <w:r w:rsidRPr="007A366F">
        <w:rPr>
          <w:i/>
        </w:rPr>
        <w:t>pokrýva</w:t>
      </w:r>
      <w:r w:rsidRPr="007A366F">
        <w:rPr>
          <w:i/>
        </w:rPr>
        <w:t>júcich</w:t>
      </w:r>
      <w:r w:rsidRPr="007A366F">
        <w:rPr>
          <w:i/>
        </w:rPr>
        <w:t xml:space="preserve"> kľúčov</w:t>
      </w:r>
      <w:r w:rsidRPr="007A366F">
        <w:rPr>
          <w:i/>
        </w:rPr>
        <w:t>é</w:t>
      </w:r>
      <w:r w:rsidRPr="007A366F">
        <w:rPr>
          <w:i/>
        </w:rPr>
        <w:t xml:space="preserve"> aktivit</w:t>
      </w:r>
      <w:r w:rsidRPr="007A366F">
        <w:rPr>
          <w:i/>
        </w:rPr>
        <w:t>y</w:t>
      </w:r>
      <w:r w:rsidRPr="007A366F">
        <w:rPr>
          <w:i/>
        </w:rPr>
        <w:t xml:space="preserve">, </w:t>
      </w:r>
      <w:r w:rsidRPr="007A366F">
        <w:rPr>
          <w:i/>
        </w:rPr>
        <w:t>ktoré budú odzrkadľovať</w:t>
      </w:r>
      <w:r w:rsidRPr="007A366F">
        <w:rPr>
          <w:i/>
        </w:rPr>
        <w:t xml:space="preserve"> skutočné dosahovanie pokroku na úrovni projekt</w:t>
      </w:r>
      <w:r w:rsidRPr="007A366F">
        <w:rPr>
          <w:i/>
        </w:rPr>
        <w:t>ov zameraných na</w:t>
      </w:r>
      <w:r>
        <w:rPr>
          <w:i/>
        </w:rPr>
        <w:t xml:space="preserve"> poradenské a konzultačné služby</w:t>
      </w:r>
      <w:r w:rsidR="00710D99">
        <w:rPr>
          <w:i/>
        </w:rPr>
        <w:t>, analýzy, štúdie a pod</w:t>
      </w:r>
      <w:r w:rsidRPr="007A366F">
        <w:rPr>
          <w:i/>
        </w:rPr>
        <w:t>.</w:t>
      </w:r>
    </w:p>
    <w:p w:rsidR="000C497E" w:rsidRDefault="00544503">
      <w:pPr>
        <w:spacing w:after="0" w:line="240" w:lineRule="auto"/>
        <w:rPr>
          <w:i/>
        </w:rPr>
      </w:pPr>
      <w:r>
        <w:rPr>
          <w:i/>
        </w:rPr>
        <w:t>-----------------------------------------------------------------------------------------------------------------------</w:t>
      </w:r>
    </w:p>
    <w:p w:rsidR="00544503" w:rsidRPr="000C497E" w:rsidRDefault="00544503">
      <w:pPr>
        <w:spacing w:after="0" w:line="240" w:lineRule="auto"/>
        <w:rPr>
          <w:rFonts w:asciiTheme="minorHAnsi" w:hAnsiTheme="minorHAnsi"/>
          <w:b/>
          <w:color w:val="000000"/>
        </w:rPr>
      </w:pPr>
    </w:p>
    <w:p w:rsidR="001B07A5" w:rsidRDefault="000C497E">
      <w:pPr>
        <w:spacing w:after="0" w:line="240" w:lineRule="auto"/>
        <w:rPr>
          <w:b/>
          <w:color w:val="000000"/>
        </w:rPr>
      </w:pPr>
      <w:r w:rsidRPr="000C497E">
        <w:rPr>
          <w:b/>
          <w:color w:val="000000"/>
        </w:rPr>
        <w:t xml:space="preserve">Uvedené zmeny nadobúdajú platnosť dňa: </w:t>
      </w:r>
      <w:r w:rsidR="0019181B">
        <w:rPr>
          <w:b/>
          <w:color w:val="000000"/>
        </w:rPr>
        <w:t>1</w:t>
      </w:r>
      <w:r w:rsidR="000F7C8E">
        <w:rPr>
          <w:b/>
          <w:color w:val="000000"/>
        </w:rPr>
        <w:t>7</w:t>
      </w:r>
      <w:r w:rsidRPr="000C497E">
        <w:rPr>
          <w:b/>
          <w:color w:val="000000"/>
        </w:rPr>
        <w:t>.</w:t>
      </w:r>
      <w:r w:rsidR="00FD58AB">
        <w:rPr>
          <w:b/>
          <w:color w:val="000000"/>
        </w:rPr>
        <w:t xml:space="preserve"> </w:t>
      </w:r>
      <w:r w:rsidR="000F7C8E">
        <w:rPr>
          <w:b/>
          <w:color w:val="000000"/>
        </w:rPr>
        <w:t>8</w:t>
      </w:r>
      <w:r w:rsidRPr="000C497E">
        <w:rPr>
          <w:b/>
          <w:color w:val="000000"/>
        </w:rPr>
        <w:t>.</w:t>
      </w:r>
      <w:r w:rsidR="00FD58AB">
        <w:rPr>
          <w:b/>
          <w:color w:val="000000"/>
        </w:rPr>
        <w:t xml:space="preserve"> </w:t>
      </w:r>
      <w:r w:rsidRPr="000C497E">
        <w:rPr>
          <w:b/>
          <w:color w:val="000000"/>
        </w:rPr>
        <w:t>2016</w:t>
      </w:r>
    </w:p>
    <w:p w:rsidR="001B07A5" w:rsidRDefault="004266C4" w:rsidP="00190281">
      <w:pPr>
        <w:spacing w:before="120"/>
        <w:jc w:val="both"/>
        <w:rPr>
          <w:rFonts w:asciiTheme="minorHAnsi" w:hAnsiTheme="minorHAnsi"/>
          <w:color w:val="000000"/>
        </w:rPr>
      </w:pPr>
      <w:r>
        <w:rPr>
          <w:rFonts w:asciiTheme="minorHAnsi" w:hAnsiTheme="minorHAnsi"/>
          <w:color w:val="000000"/>
        </w:rPr>
        <w:t xml:space="preserve">Vykonané zmeny v </w:t>
      </w:r>
      <w:r w:rsidR="001B07A5" w:rsidRPr="001B07A5">
        <w:rPr>
          <w:rFonts w:asciiTheme="minorHAnsi" w:hAnsiTheme="minorHAnsi"/>
          <w:color w:val="000000"/>
        </w:rPr>
        <w:t xml:space="preserve">náležitostiach a prílohách vyzvania </w:t>
      </w:r>
      <w:r w:rsidRPr="007A366F">
        <w:rPr>
          <w:rFonts w:asciiTheme="minorHAnsi" w:hAnsiTheme="minorHAnsi"/>
          <w:b/>
          <w:color w:val="000000"/>
        </w:rPr>
        <w:t>sa </w:t>
      </w:r>
      <w:r w:rsidR="001C6DF4" w:rsidRPr="007A366F">
        <w:rPr>
          <w:rFonts w:asciiTheme="minorHAnsi" w:hAnsiTheme="minorHAnsi"/>
          <w:b/>
          <w:color w:val="000000"/>
        </w:rPr>
        <w:t>ne</w:t>
      </w:r>
      <w:r w:rsidRPr="007A366F">
        <w:rPr>
          <w:rFonts w:asciiTheme="minorHAnsi" w:hAnsiTheme="minorHAnsi"/>
          <w:b/>
          <w:color w:val="000000"/>
        </w:rPr>
        <w:t>vzťahujú na ŽoNFP</w:t>
      </w:r>
      <w:r>
        <w:rPr>
          <w:rFonts w:asciiTheme="minorHAnsi" w:hAnsiTheme="minorHAnsi"/>
          <w:color w:val="000000"/>
        </w:rPr>
        <w:t xml:space="preserve"> predlože</w:t>
      </w:r>
      <w:r w:rsidR="001C6DF4">
        <w:rPr>
          <w:rFonts w:asciiTheme="minorHAnsi" w:hAnsiTheme="minorHAnsi"/>
          <w:color w:val="000000"/>
        </w:rPr>
        <w:t>né pred dátumom účinnosti zmeny</w:t>
      </w:r>
      <w:r>
        <w:rPr>
          <w:rFonts w:asciiTheme="minorHAnsi" w:hAnsiTheme="minorHAnsi"/>
          <w:color w:val="000000"/>
        </w:rPr>
        <w:t>.</w:t>
      </w:r>
    </w:p>
    <w:p w:rsidR="00454ADA" w:rsidRDefault="001B07A5" w:rsidP="00190281">
      <w:pPr>
        <w:spacing w:before="120"/>
        <w:jc w:val="both"/>
        <w:rPr>
          <w:rStyle w:val="Hypertextovprepojenie"/>
        </w:rPr>
      </w:pPr>
      <w:r w:rsidRPr="001B07A5">
        <w:rPr>
          <w:rFonts w:asciiTheme="minorHAnsi" w:hAnsiTheme="minorHAnsi"/>
          <w:color w:val="000000"/>
        </w:rPr>
        <w:t>Informácia o zmene je zverejnená na webovom sídle RO OP TP</w:t>
      </w:r>
      <w:r w:rsidRPr="00190281">
        <w:rPr>
          <w:rFonts w:asciiTheme="minorHAnsi" w:hAnsiTheme="minorHAnsi"/>
          <w:color w:val="000000"/>
        </w:rPr>
        <w:t xml:space="preserve"> </w:t>
      </w:r>
      <w:hyperlink r:id="rId9" w:history="1">
        <w:r w:rsidRPr="00190281">
          <w:rPr>
            <w:rStyle w:val="Hypertextovprepojenie"/>
          </w:rPr>
          <w:t>http://optp.vlada.gov.sk</w:t>
        </w:r>
      </w:hyperlink>
      <w:r>
        <w:rPr>
          <w:rStyle w:val="Hypertextovprepojenie"/>
        </w:rPr>
        <w:t>.</w:t>
      </w:r>
    </w:p>
    <w:p w:rsidR="00454ADA" w:rsidRPr="007A366F" w:rsidRDefault="00261637" w:rsidP="00190281">
      <w:pPr>
        <w:spacing w:before="120"/>
        <w:jc w:val="both"/>
        <w:rPr>
          <w:rStyle w:val="Hypertextovprepojenie"/>
          <w:rFonts w:asciiTheme="minorHAnsi" w:hAnsiTheme="minorHAnsi"/>
          <w:color w:val="000000"/>
          <w:u w:val="none"/>
        </w:rPr>
      </w:pPr>
      <w:r w:rsidRPr="00144148">
        <w:rPr>
          <w:rFonts w:asciiTheme="minorHAnsi" w:hAnsiTheme="minorHAnsi"/>
          <w:color w:val="000000"/>
          <w:u w:val="single"/>
        </w:rPr>
        <w:t xml:space="preserve">Príloha  – </w:t>
      </w:r>
      <w:r w:rsidRPr="00261637">
        <w:rPr>
          <w:rFonts w:asciiTheme="minorHAnsi" w:hAnsiTheme="minorHAnsi"/>
          <w:bCs/>
          <w:iCs/>
          <w:u w:val="single"/>
        </w:rPr>
        <w:t>Zoznam povinných merateľných ukazovateľov</w:t>
      </w:r>
      <w:bookmarkStart w:id="0" w:name="_GoBack"/>
      <w:bookmarkEnd w:id="0"/>
    </w:p>
    <w:sectPr w:rsidR="00454ADA" w:rsidRPr="007A366F" w:rsidSect="00F4420F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32F4" w:rsidRDefault="001132F4" w:rsidP="00784ECE">
      <w:pPr>
        <w:spacing w:after="0" w:line="240" w:lineRule="auto"/>
      </w:pPr>
      <w:r>
        <w:separator/>
      </w:r>
    </w:p>
  </w:endnote>
  <w:end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1400401"/>
      <w:docPartObj>
        <w:docPartGallery w:val="Page Numbers (Bottom of Page)"/>
        <w:docPartUnique/>
      </w:docPartObj>
    </w:sdtPr>
    <w:sdtEndPr/>
    <w:sdtContent>
      <w:p w:rsidR="00EF4219" w:rsidRDefault="00EF421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7C8E">
          <w:rPr>
            <w:noProof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 w:rsidP="00F4420F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6EAF071" wp14:editId="0E1705C8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4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  <w:r>
      <w:t xml:space="preserve"> </w:t>
    </w:r>
  </w:p>
  <w:p w:rsidR="001132F4" w:rsidRDefault="001132F4" w:rsidP="00F4420F">
    <w:pPr>
      <w:pStyle w:val="Pta"/>
      <w:jc w:val="right"/>
    </w:pPr>
    <w:r>
      <w:rPr>
        <w:noProof/>
      </w:rPr>
      <w:drawing>
        <wp:anchor distT="0" distB="0" distL="114300" distR="114300" simplePos="0" relativeHeight="251658240" behindDoc="1" locked="0" layoutInCell="1" allowOverlap="1" wp14:anchorId="24457E42" wp14:editId="19097116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  <w:p w:rsidR="001132F4" w:rsidRDefault="001132F4" w:rsidP="00F4420F">
    <w:pPr>
      <w:pStyle w:val="Pta"/>
    </w:pPr>
  </w:p>
  <w:p w:rsidR="001132F4" w:rsidRDefault="001132F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32F4" w:rsidRDefault="001132F4" w:rsidP="00784ECE">
      <w:pPr>
        <w:spacing w:after="0" w:line="240" w:lineRule="auto"/>
      </w:pPr>
      <w:r>
        <w:separator/>
      </w:r>
    </w:p>
  </w:footnote>
  <w:footnote w:type="continuationSeparator" w:id="0">
    <w:p w:rsidR="001132F4" w:rsidRDefault="001132F4" w:rsidP="00784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0288" behindDoc="1" locked="0" layoutInCell="1" allowOverlap="1" wp14:anchorId="22426D91" wp14:editId="697209B2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 w:rsidR="00005728">
      <w:rPr>
        <w:rFonts w:asciiTheme="minorHAnsi" w:hAnsiTheme="minorHAnsi"/>
        <w:sz w:val="22"/>
        <w:szCs w:val="22"/>
      </w:rPr>
      <w:t xml:space="preserve">              </w:t>
    </w:r>
    <w:r w:rsidR="00005728"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1132F4" w:rsidRDefault="001132F4">
    <w:pPr>
      <w:pStyle w:val="Hlavika"/>
      <w:rPr>
        <w:rFonts w:asciiTheme="minorHAnsi" w:hAnsiTheme="minorHAnsi"/>
        <w:sz w:val="22"/>
        <w:szCs w:val="22"/>
      </w:rPr>
    </w:pPr>
  </w:p>
  <w:p w:rsidR="001132F4" w:rsidRPr="00005728" w:rsidRDefault="001132F4">
    <w:pPr>
      <w:pStyle w:val="Hlavika"/>
      <w:rPr>
        <w:rFonts w:asciiTheme="minorHAnsi" w:hAnsiTheme="minorHAnsi"/>
        <w:b/>
      </w:rPr>
    </w:pPr>
    <w:r>
      <w:rPr>
        <w:rFonts w:asciiTheme="minorHAnsi" w:hAnsiTheme="minorHAnsi"/>
        <w:sz w:val="22"/>
        <w:szCs w:val="22"/>
      </w:rPr>
      <w:t xml:space="preserve">                                      </w:t>
    </w:r>
    <w:r w:rsidR="00005728">
      <w:rPr>
        <w:rFonts w:asciiTheme="minorHAnsi" w:hAnsiTheme="minorHAnsi"/>
        <w:sz w:val="22"/>
        <w:szCs w:val="22"/>
      </w:rPr>
      <w:t xml:space="preserve">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2F4" w:rsidRDefault="001132F4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80089"/>
    <w:multiLevelType w:val="hybridMultilevel"/>
    <w:tmpl w:val="6944BC20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3614A28"/>
    <w:multiLevelType w:val="hybridMultilevel"/>
    <w:tmpl w:val="E82EE4A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1322C"/>
    <w:multiLevelType w:val="hybridMultilevel"/>
    <w:tmpl w:val="E7AAFA66"/>
    <w:lvl w:ilvl="0" w:tplc="52DA06A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134F42"/>
    <w:multiLevelType w:val="hybridMultilevel"/>
    <w:tmpl w:val="0504C4F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4262040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984AA9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5973EF"/>
    <w:multiLevelType w:val="hybridMultilevel"/>
    <w:tmpl w:val="3F0E61CE"/>
    <w:lvl w:ilvl="0" w:tplc="BEF07F1A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8AB7B27"/>
    <w:multiLevelType w:val="hybridMultilevel"/>
    <w:tmpl w:val="D792861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9">
    <w:nsid w:val="1B11149F"/>
    <w:multiLevelType w:val="hybridMultilevel"/>
    <w:tmpl w:val="CEB0E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CED6319"/>
    <w:multiLevelType w:val="hybridMultilevel"/>
    <w:tmpl w:val="DBE8E4D2"/>
    <w:lvl w:ilvl="0" w:tplc="C554B33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F72909"/>
    <w:multiLevelType w:val="hybridMultilevel"/>
    <w:tmpl w:val="4F5CE878"/>
    <w:lvl w:ilvl="0" w:tplc="A5C61106">
      <w:numFmt w:val="bullet"/>
      <w:lvlText w:val="-"/>
      <w:lvlJc w:val="left"/>
      <w:pPr>
        <w:ind w:left="1068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3F247CA7"/>
    <w:multiLevelType w:val="hybridMultilevel"/>
    <w:tmpl w:val="7F0EAE8A"/>
    <w:lvl w:ilvl="0" w:tplc="53102464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  <w:szCs w:val="20"/>
      </w:rPr>
    </w:lvl>
    <w:lvl w:ilvl="1" w:tplc="031A33C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E62D98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DFE3EA8"/>
    <w:multiLevelType w:val="hybridMultilevel"/>
    <w:tmpl w:val="E542CC6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4498F202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090017">
      <w:start w:val="1"/>
      <w:numFmt w:val="lowerLetter"/>
      <w:lvlText w:val="%3)"/>
      <w:lvlJc w:val="lef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4FDC6303"/>
    <w:multiLevelType w:val="hybridMultilevel"/>
    <w:tmpl w:val="4D1A3F8C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0273A56"/>
    <w:multiLevelType w:val="hybridMultilevel"/>
    <w:tmpl w:val="2C7866EA"/>
    <w:lvl w:ilvl="0" w:tplc="2DEAEFA4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7164CC"/>
    <w:multiLevelType w:val="hybridMultilevel"/>
    <w:tmpl w:val="5CEC2FFC"/>
    <w:lvl w:ilvl="0" w:tplc="041B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9">
    <w:nsid w:val="57550F42"/>
    <w:multiLevelType w:val="hybridMultilevel"/>
    <w:tmpl w:val="778CC534"/>
    <w:lvl w:ilvl="0" w:tplc="065669F4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587F3F41"/>
    <w:multiLevelType w:val="hybridMultilevel"/>
    <w:tmpl w:val="7706C11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A75D7C"/>
    <w:multiLevelType w:val="hybridMultilevel"/>
    <w:tmpl w:val="A808BD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CB31A56"/>
    <w:multiLevelType w:val="hybridMultilevel"/>
    <w:tmpl w:val="9A7631E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3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5D6F3BEB"/>
    <w:multiLevelType w:val="hybridMultilevel"/>
    <w:tmpl w:val="54861F0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FEA24F5C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52C0585"/>
    <w:multiLevelType w:val="hybridMultilevel"/>
    <w:tmpl w:val="F26CCB7A"/>
    <w:lvl w:ilvl="0" w:tplc="04090017">
      <w:start w:val="1"/>
      <w:numFmt w:val="lowerLetter"/>
      <w:lvlText w:val="%1)"/>
      <w:lvlJc w:val="left"/>
      <w:pPr>
        <w:ind w:left="1854" w:hanging="360"/>
      </w:pPr>
    </w:lvl>
    <w:lvl w:ilvl="1" w:tplc="041B0019" w:tentative="1">
      <w:start w:val="1"/>
      <w:numFmt w:val="lowerLetter"/>
      <w:lvlText w:val="%2."/>
      <w:lvlJc w:val="left"/>
      <w:pPr>
        <w:ind w:left="2574" w:hanging="360"/>
      </w:pPr>
    </w:lvl>
    <w:lvl w:ilvl="2" w:tplc="04090017">
      <w:start w:val="1"/>
      <w:numFmt w:val="lowerLetter"/>
      <w:lvlText w:val="%3)"/>
      <w:lvlJc w:val="left"/>
      <w:pPr>
        <w:ind w:left="3294" w:hanging="180"/>
      </w:pPr>
    </w:lvl>
    <w:lvl w:ilvl="3" w:tplc="041B000F" w:tentative="1">
      <w:start w:val="1"/>
      <w:numFmt w:val="decimal"/>
      <w:lvlText w:val="%4."/>
      <w:lvlJc w:val="left"/>
      <w:pPr>
        <w:ind w:left="4014" w:hanging="360"/>
      </w:p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</w:lvl>
    <w:lvl w:ilvl="6" w:tplc="041B000F" w:tentative="1">
      <w:start w:val="1"/>
      <w:numFmt w:val="decimal"/>
      <w:lvlText w:val="%7."/>
      <w:lvlJc w:val="left"/>
      <w:pPr>
        <w:ind w:left="6174" w:hanging="360"/>
      </w:p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1272F6F"/>
    <w:multiLevelType w:val="hybridMultilevel"/>
    <w:tmpl w:val="D254949C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8">
    <w:nsid w:val="76306078"/>
    <w:multiLevelType w:val="hybridMultilevel"/>
    <w:tmpl w:val="4A3EA52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115AC8"/>
    <w:multiLevelType w:val="hybridMultilevel"/>
    <w:tmpl w:val="6562D934"/>
    <w:lvl w:ilvl="0" w:tplc="1DF00782">
      <w:start w:val="813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7C8A099B"/>
    <w:multiLevelType w:val="hybridMultilevel"/>
    <w:tmpl w:val="688059F2"/>
    <w:lvl w:ilvl="0" w:tplc="041B0001">
      <w:start w:val="1"/>
      <w:numFmt w:val="bullet"/>
      <w:lvlText w:val=""/>
      <w:lvlJc w:val="left"/>
      <w:pPr>
        <w:ind w:left="194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66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38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10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82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54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26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98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704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6"/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30"/>
  </w:num>
  <w:num w:numId="6">
    <w:abstractNumId w:val="10"/>
  </w:num>
  <w:num w:numId="7">
    <w:abstractNumId w:val="20"/>
  </w:num>
  <w:num w:numId="8">
    <w:abstractNumId w:val="29"/>
  </w:num>
  <w:num w:numId="9">
    <w:abstractNumId w:val="22"/>
  </w:num>
  <w:num w:numId="10">
    <w:abstractNumId w:val="19"/>
  </w:num>
  <w:num w:numId="11">
    <w:abstractNumId w:val="17"/>
  </w:num>
  <w:num w:numId="12">
    <w:abstractNumId w:val="0"/>
  </w:num>
  <w:num w:numId="13">
    <w:abstractNumId w:val="5"/>
  </w:num>
  <w:num w:numId="14">
    <w:abstractNumId w:val="3"/>
  </w:num>
  <w:num w:numId="15">
    <w:abstractNumId w:val="4"/>
  </w:num>
  <w:num w:numId="16">
    <w:abstractNumId w:val="15"/>
  </w:num>
  <w:num w:numId="17">
    <w:abstractNumId w:val="24"/>
  </w:num>
  <w:num w:numId="18">
    <w:abstractNumId w:val="27"/>
  </w:num>
  <w:num w:numId="19">
    <w:abstractNumId w:val="8"/>
  </w:num>
  <w:num w:numId="20">
    <w:abstractNumId w:val="25"/>
  </w:num>
  <w:num w:numId="21">
    <w:abstractNumId w:val="9"/>
  </w:num>
  <w:num w:numId="22">
    <w:abstractNumId w:val="14"/>
  </w:num>
  <w:num w:numId="23">
    <w:abstractNumId w:val="21"/>
  </w:num>
  <w:num w:numId="24">
    <w:abstractNumId w:val="7"/>
  </w:num>
  <w:num w:numId="25">
    <w:abstractNumId w:val="13"/>
  </w:num>
  <w:num w:numId="26">
    <w:abstractNumId w:val="2"/>
  </w:num>
  <w:num w:numId="27">
    <w:abstractNumId w:val="28"/>
  </w:num>
  <w:num w:numId="28">
    <w:abstractNumId w:val="1"/>
  </w:num>
  <w:num w:numId="29">
    <w:abstractNumId w:val="16"/>
  </w:num>
  <w:num w:numId="30">
    <w:abstractNumId w:val="11"/>
  </w:num>
  <w:num w:numId="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CE"/>
    <w:rsid w:val="00005728"/>
    <w:rsid w:val="0001094B"/>
    <w:rsid w:val="00032161"/>
    <w:rsid w:val="0003365B"/>
    <w:rsid w:val="00054C55"/>
    <w:rsid w:val="00056C21"/>
    <w:rsid w:val="0006409B"/>
    <w:rsid w:val="000759C3"/>
    <w:rsid w:val="000C497E"/>
    <w:rsid w:val="000D0982"/>
    <w:rsid w:val="000D0C57"/>
    <w:rsid w:val="000E63D9"/>
    <w:rsid w:val="000F7C8E"/>
    <w:rsid w:val="00110F51"/>
    <w:rsid w:val="001132F4"/>
    <w:rsid w:val="00123AFF"/>
    <w:rsid w:val="00126FDE"/>
    <w:rsid w:val="001341B1"/>
    <w:rsid w:val="00144148"/>
    <w:rsid w:val="001508E8"/>
    <w:rsid w:val="0016406A"/>
    <w:rsid w:val="00166324"/>
    <w:rsid w:val="001760A1"/>
    <w:rsid w:val="00182A12"/>
    <w:rsid w:val="00190281"/>
    <w:rsid w:val="0019181B"/>
    <w:rsid w:val="001A48D2"/>
    <w:rsid w:val="001A4AA9"/>
    <w:rsid w:val="001B07A5"/>
    <w:rsid w:val="001B1585"/>
    <w:rsid w:val="001B5681"/>
    <w:rsid w:val="001C6DF4"/>
    <w:rsid w:val="001D1654"/>
    <w:rsid w:val="001D5E8A"/>
    <w:rsid w:val="001D5F3F"/>
    <w:rsid w:val="001E18E9"/>
    <w:rsid w:val="001E486C"/>
    <w:rsid w:val="001F122D"/>
    <w:rsid w:val="001F7C53"/>
    <w:rsid w:val="00204503"/>
    <w:rsid w:val="002058E2"/>
    <w:rsid w:val="002106BF"/>
    <w:rsid w:val="00220D59"/>
    <w:rsid w:val="00222202"/>
    <w:rsid w:val="002366FB"/>
    <w:rsid w:val="002559EC"/>
    <w:rsid w:val="00261637"/>
    <w:rsid w:val="00261CB1"/>
    <w:rsid w:val="002777A8"/>
    <w:rsid w:val="00286AE6"/>
    <w:rsid w:val="002952E1"/>
    <w:rsid w:val="00296481"/>
    <w:rsid w:val="002A5D16"/>
    <w:rsid w:val="002B3A70"/>
    <w:rsid w:val="002C5B67"/>
    <w:rsid w:val="002C6EAC"/>
    <w:rsid w:val="002D161D"/>
    <w:rsid w:val="002F6327"/>
    <w:rsid w:val="003011D9"/>
    <w:rsid w:val="00306239"/>
    <w:rsid w:val="003067C4"/>
    <w:rsid w:val="00317420"/>
    <w:rsid w:val="00317EFA"/>
    <w:rsid w:val="00325683"/>
    <w:rsid w:val="00325A39"/>
    <w:rsid w:val="00340864"/>
    <w:rsid w:val="00354603"/>
    <w:rsid w:val="00354FBB"/>
    <w:rsid w:val="00376A26"/>
    <w:rsid w:val="00391763"/>
    <w:rsid w:val="003950FD"/>
    <w:rsid w:val="003A2C31"/>
    <w:rsid w:val="003B3942"/>
    <w:rsid w:val="003B3FFB"/>
    <w:rsid w:val="003B475A"/>
    <w:rsid w:val="003C1D64"/>
    <w:rsid w:val="003C2776"/>
    <w:rsid w:val="003C3A87"/>
    <w:rsid w:val="003D0883"/>
    <w:rsid w:val="003E149B"/>
    <w:rsid w:val="003F0073"/>
    <w:rsid w:val="003F114F"/>
    <w:rsid w:val="00411E54"/>
    <w:rsid w:val="00412BEC"/>
    <w:rsid w:val="00426411"/>
    <w:rsid w:val="004266C4"/>
    <w:rsid w:val="00454ADA"/>
    <w:rsid w:val="00457539"/>
    <w:rsid w:val="004641E9"/>
    <w:rsid w:val="0048260E"/>
    <w:rsid w:val="00491051"/>
    <w:rsid w:val="00496D8C"/>
    <w:rsid w:val="004A3880"/>
    <w:rsid w:val="004A420E"/>
    <w:rsid w:val="004F1AED"/>
    <w:rsid w:val="004F35ED"/>
    <w:rsid w:val="00505502"/>
    <w:rsid w:val="00520D75"/>
    <w:rsid w:val="005236E4"/>
    <w:rsid w:val="00544503"/>
    <w:rsid w:val="00547592"/>
    <w:rsid w:val="00555B34"/>
    <w:rsid w:val="00556BC9"/>
    <w:rsid w:val="0058004C"/>
    <w:rsid w:val="00593B81"/>
    <w:rsid w:val="005B642A"/>
    <w:rsid w:val="005C1D7C"/>
    <w:rsid w:val="005C5663"/>
    <w:rsid w:val="005D4071"/>
    <w:rsid w:val="005D5FC6"/>
    <w:rsid w:val="005D616C"/>
    <w:rsid w:val="005E3DDC"/>
    <w:rsid w:val="005F5C8C"/>
    <w:rsid w:val="0060188D"/>
    <w:rsid w:val="00610812"/>
    <w:rsid w:val="0062456D"/>
    <w:rsid w:val="006322F4"/>
    <w:rsid w:val="00634B7F"/>
    <w:rsid w:val="0064229B"/>
    <w:rsid w:val="00671AB6"/>
    <w:rsid w:val="00675178"/>
    <w:rsid w:val="0069226A"/>
    <w:rsid w:val="006937F7"/>
    <w:rsid w:val="006A45B7"/>
    <w:rsid w:val="006A6E11"/>
    <w:rsid w:val="006C39F2"/>
    <w:rsid w:val="006C4A28"/>
    <w:rsid w:val="006D1E8B"/>
    <w:rsid w:val="006F0AA9"/>
    <w:rsid w:val="006F5343"/>
    <w:rsid w:val="00700301"/>
    <w:rsid w:val="00702071"/>
    <w:rsid w:val="00702BAC"/>
    <w:rsid w:val="00704476"/>
    <w:rsid w:val="007062A2"/>
    <w:rsid w:val="007065EB"/>
    <w:rsid w:val="00710D99"/>
    <w:rsid w:val="0072344A"/>
    <w:rsid w:val="0073464D"/>
    <w:rsid w:val="00741FA1"/>
    <w:rsid w:val="00747278"/>
    <w:rsid w:val="00752228"/>
    <w:rsid w:val="00767303"/>
    <w:rsid w:val="00767360"/>
    <w:rsid w:val="007675D2"/>
    <w:rsid w:val="00774486"/>
    <w:rsid w:val="00784ECE"/>
    <w:rsid w:val="0079608A"/>
    <w:rsid w:val="007A366F"/>
    <w:rsid w:val="007A576A"/>
    <w:rsid w:val="007B0FCE"/>
    <w:rsid w:val="007B7E50"/>
    <w:rsid w:val="007C40AA"/>
    <w:rsid w:val="007C4DA2"/>
    <w:rsid w:val="007E2B13"/>
    <w:rsid w:val="007E7CA9"/>
    <w:rsid w:val="007E7DDB"/>
    <w:rsid w:val="00810DAA"/>
    <w:rsid w:val="00815D38"/>
    <w:rsid w:val="00816173"/>
    <w:rsid w:val="00822A82"/>
    <w:rsid w:val="00836039"/>
    <w:rsid w:val="00852EB3"/>
    <w:rsid w:val="0086151A"/>
    <w:rsid w:val="008726EB"/>
    <w:rsid w:val="008802B7"/>
    <w:rsid w:val="008A01C9"/>
    <w:rsid w:val="008A3A69"/>
    <w:rsid w:val="008A448C"/>
    <w:rsid w:val="008B1F86"/>
    <w:rsid w:val="009125E4"/>
    <w:rsid w:val="00930453"/>
    <w:rsid w:val="00942160"/>
    <w:rsid w:val="009446DF"/>
    <w:rsid w:val="00981E8D"/>
    <w:rsid w:val="00992988"/>
    <w:rsid w:val="009A02E9"/>
    <w:rsid w:val="009C2449"/>
    <w:rsid w:val="009D0DD2"/>
    <w:rsid w:val="009D6F6E"/>
    <w:rsid w:val="009F0023"/>
    <w:rsid w:val="00A133E3"/>
    <w:rsid w:val="00A2390D"/>
    <w:rsid w:val="00A250D1"/>
    <w:rsid w:val="00A27BEC"/>
    <w:rsid w:val="00A3426C"/>
    <w:rsid w:val="00A356C4"/>
    <w:rsid w:val="00A64129"/>
    <w:rsid w:val="00A70824"/>
    <w:rsid w:val="00A7096E"/>
    <w:rsid w:val="00A721F5"/>
    <w:rsid w:val="00A72653"/>
    <w:rsid w:val="00A75F7B"/>
    <w:rsid w:val="00A91B49"/>
    <w:rsid w:val="00AA0BD9"/>
    <w:rsid w:val="00AA49FC"/>
    <w:rsid w:val="00AA569A"/>
    <w:rsid w:val="00AC139D"/>
    <w:rsid w:val="00AC3856"/>
    <w:rsid w:val="00AD5488"/>
    <w:rsid w:val="00AD7F63"/>
    <w:rsid w:val="00AE1B07"/>
    <w:rsid w:val="00AF42FD"/>
    <w:rsid w:val="00B0119F"/>
    <w:rsid w:val="00B4267B"/>
    <w:rsid w:val="00B517DF"/>
    <w:rsid w:val="00B51B6F"/>
    <w:rsid w:val="00B534C5"/>
    <w:rsid w:val="00B53B3D"/>
    <w:rsid w:val="00B66BB3"/>
    <w:rsid w:val="00B731F7"/>
    <w:rsid w:val="00B745CD"/>
    <w:rsid w:val="00B81AA1"/>
    <w:rsid w:val="00B822E1"/>
    <w:rsid w:val="00B92E05"/>
    <w:rsid w:val="00BA06FA"/>
    <w:rsid w:val="00BA2B9F"/>
    <w:rsid w:val="00BE48FD"/>
    <w:rsid w:val="00BE588D"/>
    <w:rsid w:val="00C02E58"/>
    <w:rsid w:val="00C13405"/>
    <w:rsid w:val="00C144C2"/>
    <w:rsid w:val="00C20634"/>
    <w:rsid w:val="00C3240E"/>
    <w:rsid w:val="00C51E0C"/>
    <w:rsid w:val="00C62740"/>
    <w:rsid w:val="00C9226B"/>
    <w:rsid w:val="00CA28A0"/>
    <w:rsid w:val="00CC755B"/>
    <w:rsid w:val="00CD1A3F"/>
    <w:rsid w:val="00CD6449"/>
    <w:rsid w:val="00CE0EB4"/>
    <w:rsid w:val="00CF13BE"/>
    <w:rsid w:val="00CF428C"/>
    <w:rsid w:val="00CF549F"/>
    <w:rsid w:val="00D15FB0"/>
    <w:rsid w:val="00D16C26"/>
    <w:rsid w:val="00D6511F"/>
    <w:rsid w:val="00D77B6A"/>
    <w:rsid w:val="00D80C37"/>
    <w:rsid w:val="00D811DD"/>
    <w:rsid w:val="00D846A6"/>
    <w:rsid w:val="00D95256"/>
    <w:rsid w:val="00DB0E80"/>
    <w:rsid w:val="00DC5798"/>
    <w:rsid w:val="00DC6870"/>
    <w:rsid w:val="00DE11D5"/>
    <w:rsid w:val="00DE151E"/>
    <w:rsid w:val="00DF361F"/>
    <w:rsid w:val="00DF5758"/>
    <w:rsid w:val="00E27E84"/>
    <w:rsid w:val="00E412B9"/>
    <w:rsid w:val="00E4587E"/>
    <w:rsid w:val="00E54FE7"/>
    <w:rsid w:val="00E60538"/>
    <w:rsid w:val="00E60E4C"/>
    <w:rsid w:val="00E868CE"/>
    <w:rsid w:val="00E92434"/>
    <w:rsid w:val="00E93836"/>
    <w:rsid w:val="00E940B7"/>
    <w:rsid w:val="00EA3709"/>
    <w:rsid w:val="00EB5B9C"/>
    <w:rsid w:val="00ED3EDE"/>
    <w:rsid w:val="00ED7F00"/>
    <w:rsid w:val="00EE719A"/>
    <w:rsid w:val="00EF02CC"/>
    <w:rsid w:val="00EF4219"/>
    <w:rsid w:val="00F048A3"/>
    <w:rsid w:val="00F1158C"/>
    <w:rsid w:val="00F14B1F"/>
    <w:rsid w:val="00F43559"/>
    <w:rsid w:val="00F4420F"/>
    <w:rsid w:val="00F47EA2"/>
    <w:rsid w:val="00F622D4"/>
    <w:rsid w:val="00F70989"/>
    <w:rsid w:val="00F875B0"/>
    <w:rsid w:val="00F97977"/>
    <w:rsid w:val="00FB04BF"/>
    <w:rsid w:val="00FB5F38"/>
    <w:rsid w:val="00FD58AB"/>
    <w:rsid w:val="00FE3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784EC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HlavikaChar">
    <w:name w:val="Hlavička Char"/>
    <w:link w:val="Hlavik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Pta">
    <w:name w:val="footer"/>
    <w:basedOn w:val="Normlny"/>
    <w:link w:val="PtaChar"/>
    <w:uiPriority w:val="99"/>
    <w:unhideWhenUsed/>
    <w:rsid w:val="00784EC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taChar">
    <w:name w:val="Päta Char"/>
    <w:link w:val="Pta"/>
    <w:uiPriority w:val="99"/>
    <w:rsid w:val="00784ECE"/>
    <w:rPr>
      <w:rFonts w:ascii="Times New Roman" w:eastAsia="Times New Roman" w:hAnsi="Times New Roman"/>
      <w:sz w:val="24"/>
      <w:szCs w:val="24"/>
    </w:rPr>
  </w:style>
  <w:style w:type="paragraph" w:styleId="Textpoznmkypodiarou">
    <w:name w:val="footnote text"/>
    <w:aliases w:val="Char4,Text poznámky pod èiarou 007,Text poznámky pod čiarou 007,_Poznámka pod čiarou,Text poznámky pod eiarou 007,Stinking Styles2,Tekst przypisu- dokt,Char Char Char,Char Char Char Char Char Char Char Char Char,Char Char Ch,o"/>
    <w:basedOn w:val="Normlny"/>
    <w:link w:val="TextpoznmkypodiarouChar"/>
    <w:unhideWhenUsed/>
    <w:rsid w:val="00784EC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Char4 Char,Text poznámky pod èiarou 007 Char,Text poznámky pod čiarou 007 Char,_Poznámka pod čiarou Char,Text poznámky pod eiarou 007 Char,Stinking Styles2 Char,Tekst przypisu- dokt Char,Char Char Char Char,o Char"/>
    <w:link w:val="Textpoznmkypodiarou"/>
    <w:rsid w:val="00784ECE"/>
    <w:rPr>
      <w:rFonts w:ascii="Times New Roman" w:eastAsia="Times New Roman" w:hAnsi="Times New Roman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uiPriority w:val="99"/>
    <w:rsid w:val="00784ECE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qFormat/>
    <w:rsid w:val="00784ECE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Cambria" w:eastAsia="Times New Roman" w:hAnsi="Cambria"/>
      <w:color w:val="5F497A"/>
      <w:spacing w:val="5"/>
      <w:kern w:val="28"/>
      <w:sz w:val="52"/>
      <w:szCs w:val="52"/>
      <w:lang w:eastAsia="sk-SK"/>
    </w:rPr>
  </w:style>
  <w:style w:type="character" w:customStyle="1" w:styleId="NzovChar">
    <w:name w:val="Názov Char"/>
    <w:link w:val="Nzov"/>
    <w:rsid w:val="00784ECE"/>
    <w:rPr>
      <w:rFonts w:ascii="Cambria" w:eastAsia="Times New Roman" w:hAnsi="Cambria"/>
      <w:color w:val="5F497A"/>
      <w:spacing w:val="5"/>
      <w:kern w:val="28"/>
      <w:sz w:val="52"/>
      <w:szCs w:val="52"/>
    </w:rPr>
  </w:style>
  <w:style w:type="character" w:customStyle="1" w:styleId="OdsekzoznamuChar">
    <w:name w:val="Odsek zoznamu Char"/>
    <w:aliases w:val="body Char,Odsek zoznamu2 Char,List Paragraph Char1"/>
    <w:link w:val="Odsekzoznamu"/>
    <w:locked/>
    <w:rsid w:val="00784ECE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F42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F428C"/>
    <w:rPr>
      <w:rFonts w:ascii="Tahoma" w:hAnsi="Tahoma" w:cs="Tahoma"/>
      <w:sz w:val="16"/>
      <w:szCs w:val="16"/>
      <w:lang w:eastAsia="en-US"/>
    </w:rPr>
  </w:style>
  <w:style w:type="character" w:styleId="Hypertextovprepojenie">
    <w:name w:val="Hyperlink"/>
    <w:uiPriority w:val="99"/>
    <w:rsid w:val="003C2776"/>
    <w:rPr>
      <w:color w:val="0000FF"/>
      <w:u w:val="single"/>
    </w:rPr>
  </w:style>
  <w:style w:type="paragraph" w:customStyle="1" w:styleId="Odsekzoznamu1">
    <w:name w:val="Odsek zoznamu1"/>
    <w:basedOn w:val="Normlny"/>
    <w:link w:val="ListParagraphChar"/>
    <w:rsid w:val="003C277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ListParagraphChar">
    <w:name w:val="List Paragraph Char"/>
    <w:link w:val="Odsekzoznamu1"/>
    <w:locked/>
    <w:rsid w:val="003C2776"/>
    <w:rPr>
      <w:rFonts w:ascii="Times New Roman" w:hAnsi="Times New Roman"/>
      <w:sz w:val="24"/>
      <w:szCs w:val="24"/>
    </w:rPr>
  </w:style>
  <w:style w:type="paragraph" w:customStyle="1" w:styleId="Char2">
    <w:name w:val="Char2"/>
    <w:basedOn w:val="Normlny"/>
    <w:link w:val="Odkaznapoznmkupodiarou"/>
    <w:uiPriority w:val="99"/>
    <w:rsid w:val="003C2776"/>
    <w:pPr>
      <w:spacing w:after="160" w:line="240" w:lineRule="exact"/>
    </w:pPr>
    <w:rPr>
      <w:sz w:val="20"/>
      <w:szCs w:val="20"/>
      <w:vertAlign w:val="superscript"/>
      <w:lang w:eastAsia="sk-SK"/>
    </w:rPr>
  </w:style>
  <w:style w:type="character" w:styleId="Odkaznakomentr">
    <w:name w:val="annotation reference"/>
    <w:uiPriority w:val="99"/>
    <w:semiHidden/>
    <w:rsid w:val="003E149B"/>
    <w:rPr>
      <w:sz w:val="16"/>
    </w:rPr>
  </w:style>
  <w:style w:type="paragraph" w:styleId="Textkomentra">
    <w:name w:val="annotation text"/>
    <w:basedOn w:val="Normlny"/>
    <w:link w:val="TextkomentraChar"/>
    <w:uiPriority w:val="99"/>
    <w:rsid w:val="003E149B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3E149B"/>
    <w:rPr>
      <w:rFonts w:ascii="Times New Roman" w:hAnsi="Times New Roman"/>
    </w:rPr>
  </w:style>
  <w:style w:type="paragraph" w:customStyle="1" w:styleId="Default">
    <w:name w:val="Default"/>
    <w:rsid w:val="0062456D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D1A3F"/>
    <w:pPr>
      <w:spacing w:after="200"/>
    </w:pPr>
    <w:rPr>
      <w:rFonts w:ascii="Calibri" w:hAnsi="Calibri"/>
      <w:b/>
      <w:bCs/>
      <w:lang w:eastAsia="en-US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D1A3F"/>
    <w:rPr>
      <w:rFonts w:ascii="Times New Roman" w:hAnsi="Times New Roman"/>
      <w:b/>
      <w:bCs/>
      <w:lang w:eastAsia="en-US"/>
    </w:rPr>
  </w:style>
  <w:style w:type="paragraph" w:styleId="Zkladntext">
    <w:name w:val="Body Text"/>
    <w:basedOn w:val="Normlny"/>
    <w:link w:val="ZkladntextChar"/>
    <w:rsid w:val="007C40AA"/>
    <w:pPr>
      <w:spacing w:before="130" w:after="130" w:line="240" w:lineRule="auto"/>
      <w:jc w:val="both"/>
    </w:pPr>
    <w:rPr>
      <w:rFonts w:ascii="Times New Roman" w:hAnsi="Times New Roman"/>
      <w:szCs w:val="20"/>
    </w:rPr>
  </w:style>
  <w:style w:type="character" w:customStyle="1" w:styleId="ZkladntextChar">
    <w:name w:val="Základný text Char"/>
    <w:basedOn w:val="Predvolenpsmoodseku"/>
    <w:link w:val="Zkladntext"/>
    <w:rsid w:val="007C40AA"/>
    <w:rPr>
      <w:rFonts w:ascii="Times New Roman" w:hAnsi="Times New Roman"/>
      <w:sz w:val="22"/>
      <w:lang w:eastAsia="en-US"/>
    </w:rPr>
  </w:style>
  <w:style w:type="character" w:customStyle="1" w:styleId="hps">
    <w:name w:val="hps"/>
    <w:basedOn w:val="Predvolenpsmoodseku"/>
    <w:rsid w:val="007C40AA"/>
  </w:style>
  <w:style w:type="table" w:styleId="Mriekatabuky">
    <w:name w:val="Table Grid"/>
    <w:basedOn w:val="Normlnatabuka"/>
    <w:uiPriority w:val="59"/>
    <w:rsid w:val="0064229B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yajntext">
    <w:name w:val="Plain Text"/>
    <w:basedOn w:val="Normlny"/>
    <w:link w:val="ObyajntextChar"/>
    <w:uiPriority w:val="99"/>
    <w:unhideWhenUsed/>
    <w:rsid w:val="003D0883"/>
    <w:pPr>
      <w:spacing w:after="0" w:line="240" w:lineRule="auto"/>
    </w:pPr>
    <w:rPr>
      <w:rFonts w:eastAsiaTheme="minorHAnsi" w:cstheme="minorBid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D0883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44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optp.vlada.gov.sk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71F05-6F7A-4DBD-9B2E-A1DC4772C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2016-08-15T07:46:00Z</dcterms:created>
  <dcterms:modified xsi:type="dcterms:W3CDTF">2016-08-15T08:29:00Z</dcterms:modified>
</cp:coreProperties>
</file>