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856635" w:rsidRDefault="0085663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856635" w:rsidRDefault="00856635"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856635" w:rsidRDefault="00856635"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653646">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653646">
              <w:rPr>
                <w:rFonts w:asciiTheme="minorHAnsi" w:hAnsiTheme="minorHAnsi" w:cs="Arial"/>
                <w:color w:val="1F497D" w:themeColor="text2"/>
                <w:sz w:val="24"/>
                <w:szCs w:val="24"/>
                <w:lang w:val="sk-SK"/>
              </w:rPr>
              <w:t>3</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653646">
              <w:rPr>
                <w:rFonts w:asciiTheme="minorHAnsi" w:hAnsiTheme="minorHAnsi" w:cs="Arial"/>
                <w:color w:val="1F497D" w:themeColor="text2"/>
                <w:sz w:val="24"/>
                <w:szCs w:val="24"/>
                <w:lang w:val="sk-SK"/>
              </w:rPr>
              <w:t>15</w:t>
            </w:r>
            <w:r w:rsidR="002E462B">
              <w:rPr>
                <w:rFonts w:asciiTheme="minorHAnsi" w:hAnsiTheme="minorHAnsi" w:cs="Arial"/>
                <w:color w:val="1F497D" w:themeColor="text2"/>
                <w:sz w:val="24"/>
                <w:szCs w:val="24"/>
                <w:lang w:val="sk-SK"/>
              </w:rPr>
              <w:t xml:space="preserve">. </w:t>
            </w:r>
            <w:r w:rsidR="00653646">
              <w:rPr>
                <w:rFonts w:asciiTheme="minorHAnsi" w:hAnsiTheme="minorHAnsi" w:cs="Arial"/>
                <w:color w:val="1F497D" w:themeColor="text2"/>
                <w:sz w:val="24"/>
                <w:szCs w:val="24"/>
                <w:lang w:val="sk-SK"/>
              </w:rPr>
              <w:t>11</w:t>
            </w:r>
            <w:r w:rsidRPr="00F575F5">
              <w:rPr>
                <w:rFonts w:asciiTheme="minorHAnsi" w:hAnsiTheme="minorHAnsi" w:cs="Arial"/>
                <w:color w:val="1F497D" w:themeColor="text2"/>
                <w:sz w:val="24"/>
                <w:szCs w:val="24"/>
                <w:lang w:val="sk-SK"/>
              </w:rPr>
              <w:t>. 201</w:t>
            </w:r>
            <w:r w:rsidR="00054A7B">
              <w:rPr>
                <w:rFonts w:asciiTheme="minorHAnsi" w:hAnsiTheme="minorHAnsi" w:cs="Arial"/>
                <w:color w:val="1F497D" w:themeColor="text2"/>
                <w:sz w:val="24"/>
                <w:szCs w:val="24"/>
                <w:lang w:val="sk-SK"/>
              </w:rPr>
              <w:t>6</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F0669D"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66381747" w:history="1">
            <w:r w:rsidR="00F0669D" w:rsidRPr="00F117F6">
              <w:rPr>
                <w:rStyle w:val="Hypertextovprepojenie"/>
                <w:noProof/>
              </w:rPr>
              <w:t>1.</w:t>
            </w:r>
            <w:r w:rsidR="00F0669D">
              <w:rPr>
                <w:rFonts w:asciiTheme="minorHAnsi" w:eastAsiaTheme="minorEastAsia" w:hAnsiTheme="minorHAnsi"/>
                <w:noProof/>
                <w:lang w:eastAsia="sk-SK"/>
              </w:rPr>
              <w:tab/>
            </w:r>
            <w:r w:rsidR="00F0669D" w:rsidRPr="00F117F6">
              <w:rPr>
                <w:rStyle w:val="Hypertextovprepojenie"/>
                <w:noProof/>
              </w:rPr>
              <w:t>Skratky</w:t>
            </w:r>
            <w:r w:rsidR="00F0669D">
              <w:rPr>
                <w:noProof/>
                <w:webHidden/>
              </w:rPr>
              <w:tab/>
            </w:r>
            <w:r w:rsidR="00F0669D">
              <w:rPr>
                <w:noProof/>
                <w:webHidden/>
              </w:rPr>
              <w:fldChar w:fldCharType="begin"/>
            </w:r>
            <w:r w:rsidR="00F0669D">
              <w:rPr>
                <w:noProof/>
                <w:webHidden/>
              </w:rPr>
              <w:instrText xml:space="preserve"> PAGEREF _Toc466381747 \h </w:instrText>
            </w:r>
            <w:r w:rsidR="00F0669D">
              <w:rPr>
                <w:noProof/>
                <w:webHidden/>
              </w:rPr>
            </w:r>
            <w:r w:rsidR="00F0669D">
              <w:rPr>
                <w:noProof/>
                <w:webHidden/>
              </w:rPr>
              <w:fldChar w:fldCharType="separate"/>
            </w:r>
            <w:r w:rsidR="00A72D99">
              <w:rPr>
                <w:noProof/>
                <w:webHidden/>
              </w:rPr>
              <w:t>5</w:t>
            </w:r>
            <w:r w:rsidR="00F0669D">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748" w:history="1">
            <w:r w:rsidRPr="00F117F6">
              <w:rPr>
                <w:rStyle w:val="Hypertextovprepojenie"/>
                <w:noProof/>
              </w:rPr>
              <w:t>2.</w:t>
            </w:r>
            <w:r>
              <w:rPr>
                <w:rFonts w:asciiTheme="minorHAnsi" w:eastAsiaTheme="minorEastAsia" w:hAnsiTheme="minorHAnsi"/>
                <w:noProof/>
                <w:lang w:eastAsia="sk-SK"/>
              </w:rPr>
              <w:tab/>
            </w:r>
            <w:r w:rsidRPr="00F117F6">
              <w:rPr>
                <w:rStyle w:val="Hypertextovprepojenie"/>
                <w:noProof/>
              </w:rPr>
              <w:t>Úvod</w:t>
            </w:r>
            <w:r>
              <w:rPr>
                <w:noProof/>
                <w:webHidden/>
              </w:rPr>
              <w:tab/>
            </w:r>
            <w:r>
              <w:rPr>
                <w:noProof/>
                <w:webHidden/>
              </w:rPr>
              <w:fldChar w:fldCharType="begin"/>
            </w:r>
            <w:r>
              <w:rPr>
                <w:noProof/>
                <w:webHidden/>
              </w:rPr>
              <w:instrText xml:space="preserve"> PAGEREF _Toc466381748 \h </w:instrText>
            </w:r>
            <w:r>
              <w:rPr>
                <w:noProof/>
                <w:webHidden/>
              </w:rPr>
            </w:r>
            <w:r>
              <w:rPr>
                <w:noProof/>
                <w:webHidden/>
              </w:rPr>
              <w:fldChar w:fldCharType="separate"/>
            </w:r>
            <w:r w:rsidR="00A72D99">
              <w:rPr>
                <w:noProof/>
                <w:webHidden/>
              </w:rPr>
              <w:t>6</w:t>
            </w:r>
            <w:r>
              <w:rPr>
                <w:noProof/>
                <w:webHidden/>
              </w:rPr>
              <w:fldChar w:fldCharType="end"/>
            </w:r>
          </w:hyperlink>
        </w:p>
        <w:p w:rsidR="00F0669D" w:rsidRDefault="00F0669D">
          <w:pPr>
            <w:pStyle w:val="Obsah2"/>
            <w:tabs>
              <w:tab w:val="left" w:pos="880"/>
              <w:tab w:val="right" w:leader="dot" w:pos="9062"/>
            </w:tabs>
            <w:rPr>
              <w:rFonts w:asciiTheme="minorHAnsi" w:eastAsiaTheme="minorEastAsia" w:hAnsiTheme="minorHAnsi"/>
              <w:noProof/>
              <w:lang w:eastAsia="sk-SK"/>
            </w:rPr>
          </w:pPr>
          <w:hyperlink w:anchor="_Toc466381749" w:history="1">
            <w:r w:rsidRPr="00F117F6">
              <w:rPr>
                <w:rStyle w:val="Hypertextovprepojenie"/>
                <w:noProof/>
              </w:rPr>
              <w:t>2.1.</w:t>
            </w:r>
            <w:r>
              <w:rPr>
                <w:rFonts w:asciiTheme="minorHAnsi" w:eastAsiaTheme="minorEastAsia" w:hAnsiTheme="minorHAnsi"/>
                <w:noProof/>
                <w:lang w:eastAsia="sk-SK"/>
              </w:rPr>
              <w:tab/>
            </w:r>
            <w:r w:rsidRPr="00F117F6">
              <w:rPr>
                <w:rStyle w:val="Hypertextovprepojenie"/>
                <w:noProof/>
              </w:rPr>
              <w:t>Určenie príručky</w:t>
            </w:r>
            <w:r>
              <w:rPr>
                <w:noProof/>
                <w:webHidden/>
              </w:rPr>
              <w:tab/>
            </w:r>
            <w:r>
              <w:rPr>
                <w:noProof/>
                <w:webHidden/>
              </w:rPr>
              <w:fldChar w:fldCharType="begin"/>
            </w:r>
            <w:r>
              <w:rPr>
                <w:noProof/>
                <w:webHidden/>
              </w:rPr>
              <w:instrText xml:space="preserve"> PAGEREF _Toc466381749 \h </w:instrText>
            </w:r>
            <w:r>
              <w:rPr>
                <w:noProof/>
                <w:webHidden/>
              </w:rPr>
            </w:r>
            <w:r>
              <w:rPr>
                <w:noProof/>
                <w:webHidden/>
              </w:rPr>
              <w:fldChar w:fldCharType="separate"/>
            </w:r>
            <w:r w:rsidR="00A72D99">
              <w:rPr>
                <w:noProof/>
                <w:webHidden/>
              </w:rPr>
              <w:t>6</w:t>
            </w:r>
            <w:r>
              <w:rPr>
                <w:noProof/>
                <w:webHidden/>
              </w:rPr>
              <w:fldChar w:fldCharType="end"/>
            </w:r>
          </w:hyperlink>
        </w:p>
        <w:p w:rsidR="00F0669D" w:rsidRDefault="00F0669D">
          <w:pPr>
            <w:pStyle w:val="Obsah2"/>
            <w:tabs>
              <w:tab w:val="left" w:pos="880"/>
              <w:tab w:val="right" w:leader="dot" w:pos="9062"/>
            </w:tabs>
            <w:rPr>
              <w:rFonts w:asciiTheme="minorHAnsi" w:eastAsiaTheme="minorEastAsia" w:hAnsiTheme="minorHAnsi"/>
              <w:noProof/>
              <w:lang w:eastAsia="sk-SK"/>
            </w:rPr>
          </w:pPr>
          <w:hyperlink w:anchor="_Toc466381750" w:history="1">
            <w:r w:rsidRPr="00F117F6">
              <w:rPr>
                <w:rStyle w:val="Hypertextovprepojenie"/>
                <w:noProof/>
              </w:rPr>
              <w:t>2.3.</w:t>
            </w:r>
            <w:r>
              <w:rPr>
                <w:rFonts w:asciiTheme="minorHAnsi" w:eastAsiaTheme="minorEastAsia" w:hAnsiTheme="minorHAnsi"/>
                <w:noProof/>
                <w:lang w:eastAsia="sk-SK"/>
              </w:rPr>
              <w:tab/>
            </w:r>
            <w:r w:rsidRPr="00F117F6">
              <w:rPr>
                <w:rStyle w:val="Hypertextovprepojenie"/>
                <w:noProof/>
              </w:rPr>
              <w:t>Legislatívny rámec</w:t>
            </w:r>
            <w:r>
              <w:rPr>
                <w:noProof/>
                <w:webHidden/>
              </w:rPr>
              <w:tab/>
            </w:r>
            <w:r>
              <w:rPr>
                <w:noProof/>
                <w:webHidden/>
              </w:rPr>
              <w:fldChar w:fldCharType="begin"/>
            </w:r>
            <w:r>
              <w:rPr>
                <w:noProof/>
                <w:webHidden/>
              </w:rPr>
              <w:instrText xml:space="preserve"> PAGEREF _Toc466381750 \h </w:instrText>
            </w:r>
            <w:r>
              <w:rPr>
                <w:noProof/>
                <w:webHidden/>
              </w:rPr>
            </w:r>
            <w:r>
              <w:rPr>
                <w:noProof/>
                <w:webHidden/>
              </w:rPr>
              <w:fldChar w:fldCharType="separate"/>
            </w:r>
            <w:r w:rsidR="00A72D99">
              <w:rPr>
                <w:noProof/>
                <w:webHidden/>
              </w:rPr>
              <w:t>6</w:t>
            </w:r>
            <w:r>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751" w:history="1">
            <w:r w:rsidRPr="00F117F6">
              <w:rPr>
                <w:rStyle w:val="Hypertextovprepojenie"/>
                <w:noProof/>
              </w:rPr>
              <w:t>3.</w:t>
            </w:r>
            <w:r>
              <w:rPr>
                <w:rFonts w:asciiTheme="minorHAnsi" w:eastAsiaTheme="minorEastAsia" w:hAnsiTheme="minorHAnsi"/>
                <w:noProof/>
                <w:lang w:eastAsia="sk-SK"/>
              </w:rPr>
              <w:tab/>
            </w:r>
            <w:r w:rsidRPr="00F117F6">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_Toc466381751 \h </w:instrText>
            </w:r>
            <w:r>
              <w:rPr>
                <w:noProof/>
                <w:webHidden/>
              </w:rPr>
            </w:r>
            <w:r>
              <w:rPr>
                <w:noProof/>
                <w:webHidden/>
              </w:rPr>
              <w:fldChar w:fldCharType="separate"/>
            </w:r>
            <w:r w:rsidR="00A72D99">
              <w:rPr>
                <w:noProof/>
                <w:webHidden/>
              </w:rPr>
              <w:t>8</w:t>
            </w:r>
            <w:r>
              <w:rPr>
                <w:noProof/>
                <w:webHidden/>
              </w:rPr>
              <w:fldChar w:fldCharType="end"/>
            </w:r>
          </w:hyperlink>
        </w:p>
        <w:p w:rsidR="00F0669D" w:rsidRDefault="00F0669D">
          <w:pPr>
            <w:pStyle w:val="Obsah2"/>
            <w:tabs>
              <w:tab w:val="left" w:pos="880"/>
              <w:tab w:val="right" w:leader="dot" w:pos="9062"/>
            </w:tabs>
            <w:rPr>
              <w:rFonts w:asciiTheme="minorHAnsi" w:eastAsiaTheme="minorEastAsia" w:hAnsiTheme="minorHAnsi"/>
              <w:noProof/>
              <w:lang w:eastAsia="sk-SK"/>
            </w:rPr>
          </w:pPr>
          <w:hyperlink w:anchor="_Toc466381752" w:history="1">
            <w:r w:rsidRPr="00F117F6">
              <w:rPr>
                <w:rStyle w:val="Hypertextovprepojenie"/>
                <w:noProof/>
              </w:rPr>
              <w:t>3.1.</w:t>
            </w:r>
            <w:r>
              <w:rPr>
                <w:rFonts w:asciiTheme="minorHAnsi" w:eastAsiaTheme="minorEastAsia" w:hAnsiTheme="minorHAnsi"/>
                <w:noProof/>
                <w:lang w:eastAsia="sk-SK"/>
              </w:rPr>
              <w:tab/>
            </w:r>
            <w:r w:rsidRPr="00F117F6">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_Toc466381752 \h </w:instrText>
            </w:r>
            <w:r>
              <w:rPr>
                <w:noProof/>
                <w:webHidden/>
              </w:rPr>
            </w:r>
            <w:r>
              <w:rPr>
                <w:noProof/>
                <w:webHidden/>
              </w:rPr>
              <w:fldChar w:fldCharType="separate"/>
            </w:r>
            <w:r w:rsidR="00A72D99">
              <w:rPr>
                <w:noProof/>
                <w:webHidden/>
              </w:rPr>
              <w:t>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3" w:history="1">
            <w:r w:rsidRPr="00F117F6">
              <w:rPr>
                <w:rStyle w:val="Hypertextovprepojenie"/>
                <w:noProof/>
              </w:rPr>
              <w:t>3.1.1.</w:t>
            </w:r>
            <w:r>
              <w:rPr>
                <w:rFonts w:asciiTheme="minorHAnsi" w:eastAsiaTheme="minorEastAsia" w:hAnsiTheme="minorHAnsi"/>
                <w:noProof/>
                <w:lang w:eastAsia="sk-SK"/>
              </w:rPr>
              <w:tab/>
            </w:r>
            <w:r w:rsidRPr="00F117F6">
              <w:rPr>
                <w:rStyle w:val="Hypertextovprepojenie"/>
                <w:noProof/>
              </w:rPr>
              <w:t>Výber postupu verejného obstarávania</w:t>
            </w:r>
            <w:r>
              <w:rPr>
                <w:noProof/>
                <w:webHidden/>
              </w:rPr>
              <w:tab/>
            </w:r>
            <w:r>
              <w:rPr>
                <w:noProof/>
                <w:webHidden/>
              </w:rPr>
              <w:fldChar w:fldCharType="begin"/>
            </w:r>
            <w:r>
              <w:rPr>
                <w:noProof/>
                <w:webHidden/>
              </w:rPr>
              <w:instrText xml:space="preserve"> PAGEREF _Toc466381753 \h </w:instrText>
            </w:r>
            <w:r>
              <w:rPr>
                <w:noProof/>
                <w:webHidden/>
              </w:rPr>
            </w:r>
            <w:r>
              <w:rPr>
                <w:noProof/>
                <w:webHidden/>
              </w:rPr>
              <w:fldChar w:fldCharType="separate"/>
            </w:r>
            <w:r w:rsidR="00A72D99">
              <w:rPr>
                <w:noProof/>
                <w:webHidden/>
              </w:rPr>
              <w:t>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4" w:history="1">
            <w:r w:rsidRPr="00F117F6">
              <w:rPr>
                <w:rStyle w:val="Hypertextovprepojenie"/>
                <w:noProof/>
              </w:rPr>
              <w:t>3.1.2.</w:t>
            </w:r>
            <w:r>
              <w:rPr>
                <w:rFonts w:asciiTheme="minorHAnsi" w:eastAsiaTheme="minorEastAsia" w:hAnsiTheme="minorHAnsi"/>
                <w:noProof/>
                <w:lang w:eastAsia="sk-SK"/>
              </w:rPr>
              <w:tab/>
            </w:r>
            <w:r w:rsidRPr="00F117F6">
              <w:rPr>
                <w:rStyle w:val="Hypertextovprepojenie"/>
                <w:noProof/>
              </w:rPr>
              <w:t>Predpokladaná hodnota zákazky</w:t>
            </w:r>
            <w:r>
              <w:rPr>
                <w:noProof/>
                <w:webHidden/>
              </w:rPr>
              <w:tab/>
            </w:r>
            <w:r>
              <w:rPr>
                <w:noProof/>
                <w:webHidden/>
              </w:rPr>
              <w:fldChar w:fldCharType="begin"/>
            </w:r>
            <w:r>
              <w:rPr>
                <w:noProof/>
                <w:webHidden/>
              </w:rPr>
              <w:instrText xml:space="preserve"> PAGEREF _Toc466381754 \h </w:instrText>
            </w:r>
            <w:r>
              <w:rPr>
                <w:noProof/>
                <w:webHidden/>
              </w:rPr>
            </w:r>
            <w:r>
              <w:rPr>
                <w:noProof/>
                <w:webHidden/>
              </w:rPr>
              <w:fldChar w:fldCharType="separate"/>
            </w:r>
            <w:r w:rsidR="00A72D99">
              <w:rPr>
                <w:noProof/>
                <w:webHidden/>
              </w:rPr>
              <w:t>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5" w:history="1">
            <w:r w:rsidRPr="00F117F6">
              <w:rPr>
                <w:rStyle w:val="Hypertextovprepojenie"/>
                <w:noProof/>
              </w:rPr>
              <w:t>3.1.3.</w:t>
            </w:r>
            <w:r>
              <w:rPr>
                <w:rFonts w:asciiTheme="minorHAnsi" w:eastAsiaTheme="minorEastAsia" w:hAnsiTheme="minorHAnsi"/>
                <w:noProof/>
                <w:lang w:eastAsia="sk-SK"/>
              </w:rPr>
              <w:tab/>
            </w:r>
            <w:r w:rsidRPr="00F117F6">
              <w:rPr>
                <w:rStyle w:val="Hypertextovprepojenie"/>
                <w:noProof/>
              </w:rPr>
              <w:t>Oznámenia používané vo verejnom obstarávaní</w:t>
            </w:r>
            <w:r>
              <w:rPr>
                <w:noProof/>
                <w:webHidden/>
              </w:rPr>
              <w:tab/>
            </w:r>
            <w:r>
              <w:rPr>
                <w:noProof/>
                <w:webHidden/>
              </w:rPr>
              <w:fldChar w:fldCharType="begin"/>
            </w:r>
            <w:r>
              <w:rPr>
                <w:noProof/>
                <w:webHidden/>
              </w:rPr>
              <w:instrText xml:space="preserve"> PAGEREF _Toc466381755 \h </w:instrText>
            </w:r>
            <w:r>
              <w:rPr>
                <w:noProof/>
                <w:webHidden/>
              </w:rPr>
            </w:r>
            <w:r>
              <w:rPr>
                <w:noProof/>
                <w:webHidden/>
              </w:rPr>
              <w:fldChar w:fldCharType="separate"/>
            </w:r>
            <w:r w:rsidR="00A72D99">
              <w:rPr>
                <w:noProof/>
                <w:webHidden/>
              </w:rPr>
              <w:t>10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6" w:history="1">
            <w:r w:rsidRPr="00F117F6">
              <w:rPr>
                <w:rStyle w:val="Hypertextovprepojenie"/>
                <w:noProof/>
              </w:rPr>
              <w:t>3.1.4.</w:t>
            </w:r>
            <w:r>
              <w:rPr>
                <w:rFonts w:asciiTheme="minorHAnsi" w:eastAsiaTheme="minorEastAsia" w:hAnsiTheme="minorHAnsi"/>
                <w:noProof/>
                <w:lang w:eastAsia="sk-SK"/>
              </w:rPr>
              <w:tab/>
            </w:r>
            <w:r w:rsidRPr="00F117F6">
              <w:rPr>
                <w:rStyle w:val="Hypertextovprepojenie"/>
                <w:noProof/>
              </w:rPr>
              <w:t>Súťažné podklady</w:t>
            </w:r>
            <w:r>
              <w:rPr>
                <w:noProof/>
                <w:webHidden/>
              </w:rPr>
              <w:tab/>
            </w:r>
            <w:r>
              <w:rPr>
                <w:noProof/>
                <w:webHidden/>
              </w:rPr>
              <w:fldChar w:fldCharType="begin"/>
            </w:r>
            <w:r>
              <w:rPr>
                <w:noProof/>
                <w:webHidden/>
              </w:rPr>
              <w:instrText xml:space="preserve"> PAGEREF _Toc466381756 \h </w:instrText>
            </w:r>
            <w:r>
              <w:rPr>
                <w:noProof/>
                <w:webHidden/>
              </w:rPr>
            </w:r>
            <w:r>
              <w:rPr>
                <w:noProof/>
                <w:webHidden/>
              </w:rPr>
              <w:fldChar w:fldCharType="separate"/>
            </w:r>
            <w:r w:rsidR="00A72D99">
              <w:rPr>
                <w:noProof/>
                <w:webHidden/>
              </w:rPr>
              <w:t>11</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7" w:history="1">
            <w:r w:rsidRPr="00F117F6">
              <w:rPr>
                <w:rStyle w:val="Hypertextovprepojenie"/>
                <w:noProof/>
              </w:rPr>
              <w:t>3.1.5.</w:t>
            </w:r>
            <w:r>
              <w:rPr>
                <w:rFonts w:asciiTheme="minorHAnsi" w:eastAsiaTheme="minorEastAsia" w:hAnsiTheme="minorHAnsi"/>
                <w:noProof/>
                <w:lang w:eastAsia="sk-SK"/>
              </w:rPr>
              <w:tab/>
            </w:r>
            <w:r w:rsidRPr="00F117F6">
              <w:rPr>
                <w:rStyle w:val="Hypertextovprepojenie"/>
                <w:noProof/>
              </w:rPr>
              <w:t>Určovanie lehôt</w:t>
            </w:r>
            <w:r>
              <w:rPr>
                <w:noProof/>
                <w:webHidden/>
              </w:rPr>
              <w:tab/>
            </w:r>
            <w:r>
              <w:rPr>
                <w:noProof/>
                <w:webHidden/>
              </w:rPr>
              <w:fldChar w:fldCharType="begin"/>
            </w:r>
            <w:r>
              <w:rPr>
                <w:noProof/>
                <w:webHidden/>
              </w:rPr>
              <w:instrText xml:space="preserve"> PAGEREF _Toc466381757 \h </w:instrText>
            </w:r>
            <w:r>
              <w:rPr>
                <w:noProof/>
                <w:webHidden/>
              </w:rPr>
            </w:r>
            <w:r>
              <w:rPr>
                <w:noProof/>
                <w:webHidden/>
              </w:rPr>
              <w:fldChar w:fldCharType="separate"/>
            </w:r>
            <w:r w:rsidR="00A72D99">
              <w:rPr>
                <w:noProof/>
                <w:webHidden/>
              </w:rPr>
              <w:t>12</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8" w:history="1">
            <w:r w:rsidRPr="00F117F6">
              <w:rPr>
                <w:rStyle w:val="Hypertextovprepojenie"/>
                <w:noProof/>
              </w:rPr>
              <w:t>3.1.6.</w:t>
            </w:r>
            <w:r>
              <w:rPr>
                <w:rFonts w:asciiTheme="minorHAnsi" w:eastAsiaTheme="minorEastAsia" w:hAnsiTheme="minorHAnsi"/>
                <w:noProof/>
                <w:lang w:eastAsia="sk-SK"/>
              </w:rPr>
              <w:tab/>
            </w:r>
            <w:r w:rsidRPr="00F117F6">
              <w:rPr>
                <w:rStyle w:val="Hypertextovprepojenie"/>
                <w:noProof/>
              </w:rPr>
              <w:t>Určovanie zábezpeky</w:t>
            </w:r>
            <w:r>
              <w:rPr>
                <w:noProof/>
                <w:webHidden/>
              </w:rPr>
              <w:tab/>
            </w:r>
            <w:r>
              <w:rPr>
                <w:noProof/>
                <w:webHidden/>
              </w:rPr>
              <w:fldChar w:fldCharType="begin"/>
            </w:r>
            <w:r>
              <w:rPr>
                <w:noProof/>
                <w:webHidden/>
              </w:rPr>
              <w:instrText xml:space="preserve"> PAGEREF _Toc466381758 \h </w:instrText>
            </w:r>
            <w:r>
              <w:rPr>
                <w:noProof/>
                <w:webHidden/>
              </w:rPr>
            </w:r>
            <w:r>
              <w:rPr>
                <w:noProof/>
                <w:webHidden/>
              </w:rPr>
              <w:fldChar w:fldCharType="separate"/>
            </w:r>
            <w:r w:rsidR="00A72D99">
              <w:rPr>
                <w:noProof/>
                <w:webHidden/>
              </w:rPr>
              <w:t>13</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59" w:history="1">
            <w:r w:rsidRPr="00F117F6">
              <w:rPr>
                <w:rStyle w:val="Hypertextovprepojenie"/>
                <w:noProof/>
              </w:rPr>
              <w:t>3.1.7.</w:t>
            </w:r>
            <w:r>
              <w:rPr>
                <w:rFonts w:asciiTheme="minorHAnsi" w:eastAsiaTheme="minorEastAsia" w:hAnsiTheme="minorHAnsi"/>
                <w:noProof/>
                <w:lang w:eastAsia="sk-SK"/>
              </w:rPr>
              <w:tab/>
            </w:r>
            <w:r w:rsidRPr="00F117F6">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_Toc466381759 \h </w:instrText>
            </w:r>
            <w:r>
              <w:rPr>
                <w:noProof/>
                <w:webHidden/>
              </w:rPr>
            </w:r>
            <w:r>
              <w:rPr>
                <w:noProof/>
                <w:webHidden/>
              </w:rPr>
              <w:fldChar w:fldCharType="separate"/>
            </w:r>
            <w:r w:rsidR="00A72D99">
              <w:rPr>
                <w:noProof/>
                <w:webHidden/>
              </w:rPr>
              <w:t>13</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0" w:history="1">
            <w:r w:rsidRPr="00F117F6">
              <w:rPr>
                <w:rStyle w:val="Hypertextovprepojenie"/>
                <w:noProof/>
              </w:rPr>
              <w:t>3.1.8.</w:t>
            </w:r>
            <w:r>
              <w:rPr>
                <w:rFonts w:asciiTheme="minorHAnsi" w:eastAsiaTheme="minorEastAsia" w:hAnsiTheme="minorHAnsi"/>
                <w:noProof/>
                <w:lang w:eastAsia="sk-SK"/>
              </w:rPr>
              <w:tab/>
            </w:r>
            <w:r w:rsidRPr="00F117F6">
              <w:rPr>
                <w:rStyle w:val="Hypertextovprepojenie"/>
                <w:noProof/>
              </w:rPr>
              <w:t>Podmienky účasti</w:t>
            </w:r>
            <w:r>
              <w:rPr>
                <w:noProof/>
                <w:webHidden/>
              </w:rPr>
              <w:tab/>
            </w:r>
            <w:r>
              <w:rPr>
                <w:noProof/>
                <w:webHidden/>
              </w:rPr>
              <w:fldChar w:fldCharType="begin"/>
            </w:r>
            <w:r>
              <w:rPr>
                <w:noProof/>
                <w:webHidden/>
              </w:rPr>
              <w:instrText xml:space="preserve"> PAGEREF _Toc466381760 \h </w:instrText>
            </w:r>
            <w:r>
              <w:rPr>
                <w:noProof/>
                <w:webHidden/>
              </w:rPr>
            </w:r>
            <w:r>
              <w:rPr>
                <w:noProof/>
                <w:webHidden/>
              </w:rPr>
              <w:fldChar w:fldCharType="separate"/>
            </w:r>
            <w:r w:rsidR="00A72D99">
              <w:rPr>
                <w:noProof/>
                <w:webHidden/>
              </w:rPr>
              <w:t>13</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1" w:history="1">
            <w:r w:rsidRPr="00F117F6">
              <w:rPr>
                <w:rStyle w:val="Hypertextovprepojenie"/>
                <w:noProof/>
              </w:rPr>
              <w:t>3.1.9.</w:t>
            </w:r>
            <w:r>
              <w:rPr>
                <w:rFonts w:asciiTheme="minorHAnsi" w:eastAsiaTheme="minorEastAsia" w:hAnsiTheme="minorHAnsi"/>
                <w:noProof/>
                <w:lang w:eastAsia="sk-SK"/>
              </w:rPr>
              <w:tab/>
            </w:r>
            <w:r w:rsidRPr="00F117F6">
              <w:rPr>
                <w:rStyle w:val="Hypertextovprepojenie"/>
                <w:noProof/>
              </w:rPr>
              <w:t>Požiadavky na skupinu dodávateľov</w:t>
            </w:r>
            <w:r>
              <w:rPr>
                <w:noProof/>
                <w:webHidden/>
              </w:rPr>
              <w:tab/>
            </w:r>
            <w:r>
              <w:rPr>
                <w:noProof/>
                <w:webHidden/>
              </w:rPr>
              <w:fldChar w:fldCharType="begin"/>
            </w:r>
            <w:r>
              <w:rPr>
                <w:noProof/>
                <w:webHidden/>
              </w:rPr>
              <w:instrText xml:space="preserve"> PAGEREF _Toc466381761 \h </w:instrText>
            </w:r>
            <w:r>
              <w:rPr>
                <w:noProof/>
                <w:webHidden/>
              </w:rPr>
            </w:r>
            <w:r>
              <w:rPr>
                <w:noProof/>
                <w:webHidden/>
              </w:rPr>
              <w:fldChar w:fldCharType="separate"/>
            </w:r>
            <w:r w:rsidR="00A72D99">
              <w:rPr>
                <w:noProof/>
                <w:webHidden/>
              </w:rPr>
              <w:t>15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2" w:history="1">
            <w:r w:rsidRPr="00F117F6">
              <w:rPr>
                <w:rStyle w:val="Hypertextovprepojenie"/>
                <w:noProof/>
              </w:rPr>
              <w:t>3.1.10.</w:t>
            </w:r>
            <w:r>
              <w:rPr>
                <w:rFonts w:asciiTheme="minorHAnsi" w:eastAsiaTheme="minorEastAsia" w:hAnsiTheme="minorHAnsi"/>
                <w:noProof/>
                <w:lang w:eastAsia="sk-SK"/>
              </w:rPr>
              <w:tab/>
            </w:r>
            <w:r w:rsidRPr="00F117F6">
              <w:rPr>
                <w:rStyle w:val="Hypertextovprepojenie"/>
                <w:noProof/>
              </w:rPr>
              <w:t>Vyhodnotenie splnenia podmienok účasti</w:t>
            </w:r>
            <w:r>
              <w:rPr>
                <w:noProof/>
                <w:webHidden/>
              </w:rPr>
              <w:tab/>
            </w:r>
            <w:r>
              <w:rPr>
                <w:noProof/>
                <w:webHidden/>
              </w:rPr>
              <w:fldChar w:fldCharType="begin"/>
            </w:r>
            <w:r>
              <w:rPr>
                <w:noProof/>
                <w:webHidden/>
              </w:rPr>
              <w:instrText xml:space="preserve"> PAGEREF _Toc466381762 \h </w:instrText>
            </w:r>
            <w:r>
              <w:rPr>
                <w:noProof/>
                <w:webHidden/>
              </w:rPr>
            </w:r>
            <w:r>
              <w:rPr>
                <w:noProof/>
                <w:webHidden/>
              </w:rPr>
              <w:fldChar w:fldCharType="separate"/>
            </w:r>
            <w:r w:rsidR="00A72D99">
              <w:rPr>
                <w:noProof/>
                <w:webHidden/>
              </w:rPr>
              <w:t>15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3" w:history="1">
            <w:r w:rsidRPr="00F117F6">
              <w:rPr>
                <w:rStyle w:val="Hypertextovprepojenie"/>
                <w:noProof/>
              </w:rPr>
              <w:t>3.1.11.</w:t>
            </w:r>
            <w:r>
              <w:rPr>
                <w:rFonts w:asciiTheme="minorHAnsi" w:eastAsiaTheme="minorEastAsia" w:hAnsiTheme="minorHAnsi"/>
                <w:noProof/>
                <w:lang w:eastAsia="sk-SK"/>
              </w:rPr>
              <w:tab/>
            </w:r>
            <w:r w:rsidRPr="00F117F6">
              <w:rPr>
                <w:rStyle w:val="Hypertextovprepojenie"/>
                <w:noProof/>
              </w:rPr>
              <w:t>Vyhodnotenie ponúk</w:t>
            </w:r>
            <w:r>
              <w:rPr>
                <w:noProof/>
                <w:webHidden/>
              </w:rPr>
              <w:tab/>
            </w:r>
            <w:r>
              <w:rPr>
                <w:noProof/>
                <w:webHidden/>
              </w:rPr>
              <w:fldChar w:fldCharType="begin"/>
            </w:r>
            <w:r>
              <w:rPr>
                <w:noProof/>
                <w:webHidden/>
              </w:rPr>
              <w:instrText xml:space="preserve"> PAGEREF _Toc466381763 \h </w:instrText>
            </w:r>
            <w:r>
              <w:rPr>
                <w:noProof/>
                <w:webHidden/>
              </w:rPr>
            </w:r>
            <w:r>
              <w:rPr>
                <w:noProof/>
                <w:webHidden/>
              </w:rPr>
              <w:fldChar w:fldCharType="separate"/>
            </w:r>
            <w:r w:rsidR="00A72D99">
              <w:rPr>
                <w:noProof/>
                <w:webHidden/>
              </w:rPr>
              <w:t>17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4" w:history="1">
            <w:r w:rsidRPr="00F117F6">
              <w:rPr>
                <w:rStyle w:val="Hypertextovprepojenie"/>
                <w:noProof/>
              </w:rPr>
              <w:t>3.1.12.</w:t>
            </w:r>
            <w:r>
              <w:rPr>
                <w:rFonts w:asciiTheme="minorHAnsi" w:eastAsiaTheme="minorEastAsia" w:hAnsiTheme="minorHAnsi"/>
                <w:noProof/>
                <w:lang w:eastAsia="sk-SK"/>
              </w:rPr>
              <w:tab/>
            </w:r>
            <w:r w:rsidRPr="00F117F6">
              <w:rPr>
                <w:rStyle w:val="Hypertextovprepojenie"/>
                <w:noProof/>
              </w:rPr>
              <w:t>Komisia na vyhodnotenie ponúk</w:t>
            </w:r>
            <w:r>
              <w:rPr>
                <w:noProof/>
                <w:webHidden/>
              </w:rPr>
              <w:tab/>
            </w:r>
            <w:r>
              <w:rPr>
                <w:noProof/>
                <w:webHidden/>
              </w:rPr>
              <w:fldChar w:fldCharType="begin"/>
            </w:r>
            <w:r>
              <w:rPr>
                <w:noProof/>
                <w:webHidden/>
              </w:rPr>
              <w:instrText xml:space="preserve"> PAGEREF _Toc466381764 \h </w:instrText>
            </w:r>
            <w:r>
              <w:rPr>
                <w:noProof/>
                <w:webHidden/>
              </w:rPr>
            </w:r>
            <w:r>
              <w:rPr>
                <w:noProof/>
                <w:webHidden/>
              </w:rPr>
              <w:fldChar w:fldCharType="separate"/>
            </w:r>
            <w:r w:rsidR="00A72D99">
              <w:rPr>
                <w:noProof/>
                <w:webHidden/>
              </w:rPr>
              <w:t>17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5" w:history="1">
            <w:r w:rsidRPr="00F117F6">
              <w:rPr>
                <w:rStyle w:val="Hypertextovprepojenie"/>
                <w:noProof/>
              </w:rPr>
              <w:t>3.1.13.</w:t>
            </w:r>
            <w:r>
              <w:rPr>
                <w:rFonts w:asciiTheme="minorHAnsi" w:eastAsiaTheme="minorEastAsia" w:hAnsiTheme="minorHAnsi"/>
                <w:noProof/>
                <w:lang w:eastAsia="sk-SK"/>
              </w:rPr>
              <w:tab/>
            </w:r>
            <w:r w:rsidRPr="00F117F6">
              <w:rPr>
                <w:rStyle w:val="Hypertextovprepojenie"/>
                <w:noProof/>
              </w:rPr>
              <w:t>Elektronická aukcia</w:t>
            </w:r>
            <w:r>
              <w:rPr>
                <w:noProof/>
                <w:webHidden/>
              </w:rPr>
              <w:tab/>
            </w:r>
            <w:r>
              <w:rPr>
                <w:noProof/>
                <w:webHidden/>
              </w:rPr>
              <w:fldChar w:fldCharType="begin"/>
            </w:r>
            <w:r>
              <w:rPr>
                <w:noProof/>
                <w:webHidden/>
              </w:rPr>
              <w:instrText xml:space="preserve"> PAGEREF _Toc466381765 \h </w:instrText>
            </w:r>
            <w:r>
              <w:rPr>
                <w:noProof/>
                <w:webHidden/>
              </w:rPr>
            </w:r>
            <w:r>
              <w:rPr>
                <w:noProof/>
                <w:webHidden/>
              </w:rPr>
              <w:fldChar w:fldCharType="separate"/>
            </w:r>
            <w:r w:rsidR="00A72D99">
              <w:rPr>
                <w:noProof/>
                <w:webHidden/>
              </w:rPr>
              <w:t>17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6" w:history="1">
            <w:r w:rsidRPr="00F117F6">
              <w:rPr>
                <w:rStyle w:val="Hypertextovprepojenie"/>
                <w:noProof/>
              </w:rPr>
              <w:t>3.1.14.</w:t>
            </w:r>
            <w:r>
              <w:rPr>
                <w:rFonts w:asciiTheme="minorHAnsi" w:eastAsiaTheme="minorEastAsia" w:hAnsiTheme="minorHAnsi"/>
                <w:noProof/>
                <w:lang w:eastAsia="sk-SK"/>
              </w:rPr>
              <w:tab/>
            </w:r>
            <w:r w:rsidRPr="00F117F6">
              <w:rPr>
                <w:rStyle w:val="Hypertextovprepojenie"/>
                <w:noProof/>
              </w:rPr>
              <w:t>Uzavretie zmluvy</w:t>
            </w:r>
            <w:r>
              <w:rPr>
                <w:noProof/>
                <w:webHidden/>
              </w:rPr>
              <w:tab/>
            </w:r>
            <w:r>
              <w:rPr>
                <w:noProof/>
                <w:webHidden/>
              </w:rPr>
              <w:fldChar w:fldCharType="begin"/>
            </w:r>
            <w:r>
              <w:rPr>
                <w:noProof/>
                <w:webHidden/>
              </w:rPr>
              <w:instrText xml:space="preserve"> PAGEREF _Toc466381766 \h </w:instrText>
            </w:r>
            <w:r>
              <w:rPr>
                <w:noProof/>
                <w:webHidden/>
              </w:rPr>
            </w:r>
            <w:r>
              <w:rPr>
                <w:noProof/>
                <w:webHidden/>
              </w:rPr>
              <w:fldChar w:fldCharType="separate"/>
            </w:r>
            <w:r w:rsidR="00A72D99">
              <w:rPr>
                <w:noProof/>
                <w:webHidden/>
              </w:rPr>
              <w:t>17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7" w:history="1">
            <w:r w:rsidRPr="00F117F6">
              <w:rPr>
                <w:rStyle w:val="Hypertextovprepojenie"/>
                <w:noProof/>
              </w:rPr>
              <w:t>3.1.15.</w:t>
            </w:r>
            <w:r>
              <w:rPr>
                <w:rFonts w:asciiTheme="minorHAnsi" w:eastAsiaTheme="minorEastAsia" w:hAnsiTheme="minorHAnsi"/>
                <w:noProof/>
                <w:lang w:eastAsia="sk-SK"/>
              </w:rPr>
              <w:tab/>
            </w:r>
            <w:r w:rsidRPr="00F117F6">
              <w:rPr>
                <w:rStyle w:val="Hypertextovprepojenie"/>
                <w:noProof/>
              </w:rPr>
              <w:t>Ochrana hospodárskej súťaže</w:t>
            </w:r>
            <w:r>
              <w:rPr>
                <w:noProof/>
                <w:webHidden/>
              </w:rPr>
              <w:tab/>
            </w:r>
            <w:r>
              <w:rPr>
                <w:noProof/>
                <w:webHidden/>
              </w:rPr>
              <w:fldChar w:fldCharType="begin"/>
            </w:r>
            <w:r>
              <w:rPr>
                <w:noProof/>
                <w:webHidden/>
              </w:rPr>
              <w:instrText xml:space="preserve"> PAGEREF _Toc466381767 \h </w:instrText>
            </w:r>
            <w:r>
              <w:rPr>
                <w:noProof/>
                <w:webHidden/>
              </w:rPr>
            </w:r>
            <w:r>
              <w:rPr>
                <w:noProof/>
                <w:webHidden/>
              </w:rPr>
              <w:fldChar w:fldCharType="separate"/>
            </w:r>
            <w:r w:rsidR="00A72D99">
              <w:rPr>
                <w:noProof/>
                <w:webHidden/>
              </w:rPr>
              <w:t>18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8" w:history="1">
            <w:r w:rsidRPr="00F117F6">
              <w:rPr>
                <w:rStyle w:val="Hypertextovprepojenie"/>
                <w:noProof/>
              </w:rPr>
              <w:t>3.1.16.</w:t>
            </w:r>
            <w:r>
              <w:rPr>
                <w:rFonts w:asciiTheme="minorHAnsi" w:eastAsiaTheme="minorEastAsia" w:hAnsiTheme="minorHAnsi"/>
                <w:noProof/>
                <w:lang w:eastAsia="sk-SK"/>
              </w:rPr>
              <w:tab/>
            </w:r>
            <w:r w:rsidRPr="00F117F6">
              <w:rPr>
                <w:rStyle w:val="Hypertextovprepojenie"/>
                <w:noProof/>
              </w:rPr>
              <w:t>Oznámenie o výsledku VO</w:t>
            </w:r>
            <w:r>
              <w:rPr>
                <w:noProof/>
                <w:webHidden/>
              </w:rPr>
              <w:tab/>
            </w:r>
            <w:r>
              <w:rPr>
                <w:noProof/>
                <w:webHidden/>
              </w:rPr>
              <w:fldChar w:fldCharType="begin"/>
            </w:r>
            <w:r>
              <w:rPr>
                <w:noProof/>
                <w:webHidden/>
              </w:rPr>
              <w:instrText xml:space="preserve"> PAGEREF _Toc466381768 \h </w:instrText>
            </w:r>
            <w:r>
              <w:rPr>
                <w:noProof/>
                <w:webHidden/>
              </w:rPr>
            </w:r>
            <w:r>
              <w:rPr>
                <w:noProof/>
                <w:webHidden/>
              </w:rPr>
              <w:fldChar w:fldCharType="separate"/>
            </w:r>
            <w:r w:rsidR="00A72D99">
              <w:rPr>
                <w:noProof/>
                <w:webHidden/>
              </w:rPr>
              <w:t>18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69" w:history="1">
            <w:r w:rsidRPr="00F117F6">
              <w:rPr>
                <w:rStyle w:val="Hypertextovprepojenie"/>
                <w:noProof/>
              </w:rPr>
              <w:t>3.1.17.</w:t>
            </w:r>
            <w:r>
              <w:rPr>
                <w:rFonts w:asciiTheme="minorHAnsi" w:eastAsiaTheme="minorEastAsia" w:hAnsiTheme="minorHAnsi"/>
                <w:noProof/>
                <w:lang w:eastAsia="sk-SK"/>
              </w:rPr>
              <w:tab/>
            </w:r>
            <w:r w:rsidRPr="00F117F6">
              <w:rPr>
                <w:rStyle w:val="Hypertextovprepojenie"/>
                <w:noProof/>
              </w:rPr>
              <w:t>Uchovávanie dokumentácie VO</w:t>
            </w:r>
            <w:r>
              <w:rPr>
                <w:noProof/>
                <w:webHidden/>
              </w:rPr>
              <w:tab/>
            </w:r>
            <w:r>
              <w:rPr>
                <w:noProof/>
                <w:webHidden/>
              </w:rPr>
              <w:fldChar w:fldCharType="begin"/>
            </w:r>
            <w:r>
              <w:rPr>
                <w:noProof/>
                <w:webHidden/>
              </w:rPr>
              <w:instrText xml:space="preserve"> PAGEREF _Toc466381769 \h </w:instrText>
            </w:r>
            <w:r>
              <w:rPr>
                <w:noProof/>
                <w:webHidden/>
              </w:rPr>
            </w:r>
            <w:r>
              <w:rPr>
                <w:noProof/>
                <w:webHidden/>
              </w:rPr>
              <w:fldChar w:fldCharType="separate"/>
            </w:r>
            <w:r w:rsidR="00A72D99">
              <w:rPr>
                <w:noProof/>
                <w:webHidden/>
              </w:rPr>
              <w:t>18</w:t>
            </w:r>
            <w:r>
              <w:rPr>
                <w:noProof/>
                <w:webHidden/>
              </w:rPr>
              <w:fldChar w:fldCharType="end"/>
            </w:r>
          </w:hyperlink>
        </w:p>
        <w:p w:rsidR="00F0669D" w:rsidRDefault="00F0669D">
          <w:pPr>
            <w:pStyle w:val="Obsah2"/>
            <w:tabs>
              <w:tab w:val="left" w:pos="880"/>
              <w:tab w:val="right" w:leader="dot" w:pos="9062"/>
            </w:tabs>
            <w:rPr>
              <w:rFonts w:asciiTheme="minorHAnsi" w:eastAsiaTheme="minorEastAsia" w:hAnsiTheme="minorHAnsi"/>
              <w:noProof/>
              <w:lang w:eastAsia="sk-SK"/>
            </w:rPr>
          </w:pPr>
          <w:hyperlink w:anchor="_Toc466381770" w:history="1">
            <w:r w:rsidRPr="00F117F6">
              <w:rPr>
                <w:rStyle w:val="Hypertextovprepojenie"/>
                <w:noProof/>
              </w:rPr>
              <w:t>3.2.</w:t>
            </w:r>
            <w:r>
              <w:rPr>
                <w:rFonts w:asciiTheme="minorHAnsi" w:eastAsiaTheme="minorEastAsia" w:hAnsiTheme="minorHAnsi"/>
                <w:noProof/>
                <w:lang w:eastAsia="sk-SK"/>
              </w:rPr>
              <w:tab/>
            </w:r>
            <w:r w:rsidRPr="00F117F6">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_Toc466381770 \h </w:instrText>
            </w:r>
            <w:r>
              <w:rPr>
                <w:noProof/>
                <w:webHidden/>
              </w:rPr>
            </w:r>
            <w:r>
              <w:rPr>
                <w:noProof/>
                <w:webHidden/>
              </w:rPr>
              <w:fldChar w:fldCharType="separate"/>
            </w:r>
            <w:r w:rsidR="00A72D99">
              <w:rPr>
                <w:noProof/>
                <w:webHidden/>
              </w:rPr>
              <w:t>20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1" w:history="1">
            <w:r>
              <w:rPr>
                <w:rFonts w:asciiTheme="minorHAnsi" w:eastAsiaTheme="minorEastAsia" w:hAnsiTheme="minorHAnsi"/>
                <w:noProof/>
                <w:lang w:eastAsia="sk-SK"/>
              </w:rPr>
              <w:tab/>
            </w:r>
            <w:r w:rsidRPr="00F117F6">
              <w:rPr>
                <w:rStyle w:val="Hypertextovprepojenie"/>
                <w:noProof/>
              </w:rPr>
              <w:t>Postupy vo VO pri</w:t>
            </w:r>
            <w:r>
              <w:rPr>
                <w:noProof/>
                <w:webHidden/>
              </w:rPr>
              <w:tab/>
            </w:r>
            <w:r>
              <w:rPr>
                <w:noProof/>
                <w:webHidden/>
              </w:rPr>
              <w:fldChar w:fldCharType="begin"/>
            </w:r>
            <w:r>
              <w:rPr>
                <w:noProof/>
                <w:webHidden/>
              </w:rPr>
              <w:instrText xml:space="preserve"> PAGEREF _Toc466381771 \h </w:instrText>
            </w:r>
            <w:r>
              <w:rPr>
                <w:noProof/>
                <w:webHidden/>
              </w:rPr>
            </w:r>
            <w:r>
              <w:rPr>
                <w:noProof/>
                <w:webHidden/>
              </w:rPr>
              <w:fldChar w:fldCharType="separate"/>
            </w:r>
            <w:r w:rsidR="00A72D99">
              <w:rPr>
                <w:noProof/>
                <w:webHidden/>
              </w:rPr>
              <w:t>20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2" w:history="1">
            <w:r w:rsidRPr="00F117F6">
              <w:rPr>
                <w:rStyle w:val="Hypertextovprepojenie"/>
                <w:noProof/>
              </w:rPr>
              <w:t>3.2.1.</w:t>
            </w:r>
            <w:r>
              <w:rPr>
                <w:rFonts w:asciiTheme="minorHAnsi" w:eastAsiaTheme="minorEastAsia" w:hAnsiTheme="minorHAnsi"/>
                <w:noProof/>
                <w:lang w:eastAsia="sk-SK"/>
              </w:rPr>
              <w:tab/>
            </w:r>
            <w:r w:rsidRPr="00F117F6">
              <w:rPr>
                <w:rStyle w:val="Hypertextovprepojenie"/>
                <w:noProof/>
              </w:rPr>
              <w:t>nadlimitných zákazkách</w:t>
            </w:r>
            <w:r>
              <w:rPr>
                <w:noProof/>
                <w:webHidden/>
              </w:rPr>
              <w:tab/>
            </w:r>
            <w:r>
              <w:rPr>
                <w:noProof/>
                <w:webHidden/>
              </w:rPr>
              <w:fldChar w:fldCharType="begin"/>
            </w:r>
            <w:r>
              <w:rPr>
                <w:noProof/>
                <w:webHidden/>
              </w:rPr>
              <w:instrText xml:space="preserve"> PAGEREF _Toc466381772 \h </w:instrText>
            </w:r>
            <w:r>
              <w:rPr>
                <w:noProof/>
                <w:webHidden/>
              </w:rPr>
            </w:r>
            <w:r>
              <w:rPr>
                <w:noProof/>
                <w:webHidden/>
              </w:rPr>
              <w:fldChar w:fldCharType="separate"/>
            </w:r>
            <w:r w:rsidR="00A72D99">
              <w:rPr>
                <w:noProof/>
                <w:webHidden/>
              </w:rPr>
              <w:t>20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3" w:history="1">
            <w:r w:rsidRPr="00F117F6">
              <w:rPr>
                <w:rStyle w:val="Hypertextovprepojenie"/>
                <w:noProof/>
              </w:rPr>
              <w:t>3.2.2.</w:t>
            </w:r>
            <w:r>
              <w:rPr>
                <w:rFonts w:asciiTheme="minorHAnsi" w:eastAsiaTheme="minorEastAsia" w:hAnsiTheme="minorHAnsi"/>
                <w:noProof/>
                <w:lang w:eastAsia="sk-SK"/>
              </w:rPr>
              <w:tab/>
            </w:r>
            <w:r w:rsidRPr="00F117F6">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_Toc466381773 \h </w:instrText>
            </w:r>
            <w:r>
              <w:rPr>
                <w:noProof/>
                <w:webHidden/>
              </w:rPr>
            </w:r>
            <w:r>
              <w:rPr>
                <w:noProof/>
                <w:webHidden/>
              </w:rPr>
              <w:fldChar w:fldCharType="separate"/>
            </w:r>
            <w:r w:rsidR="00A72D99">
              <w:rPr>
                <w:noProof/>
                <w:webHidden/>
              </w:rPr>
              <w:t>21</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4" w:history="1">
            <w:r w:rsidRPr="00F117F6">
              <w:rPr>
                <w:rStyle w:val="Hypertextovprepojenie"/>
                <w:noProof/>
              </w:rPr>
              <w:t>3.2.3.</w:t>
            </w:r>
            <w:r>
              <w:rPr>
                <w:rFonts w:asciiTheme="minorHAnsi" w:eastAsiaTheme="minorEastAsia" w:hAnsiTheme="minorHAnsi"/>
                <w:noProof/>
                <w:lang w:eastAsia="sk-SK"/>
              </w:rPr>
              <w:tab/>
            </w:r>
            <w:r w:rsidRPr="00F117F6">
              <w:rPr>
                <w:rStyle w:val="Hypertextovprepojenie"/>
                <w:noProof/>
              </w:rPr>
              <w:t>Zákazky s nízkou hodnotou(§  117)</w:t>
            </w:r>
            <w:r>
              <w:rPr>
                <w:noProof/>
                <w:webHidden/>
              </w:rPr>
              <w:tab/>
            </w:r>
            <w:r>
              <w:rPr>
                <w:noProof/>
                <w:webHidden/>
              </w:rPr>
              <w:fldChar w:fldCharType="begin"/>
            </w:r>
            <w:r>
              <w:rPr>
                <w:noProof/>
                <w:webHidden/>
              </w:rPr>
              <w:instrText xml:space="preserve"> PAGEREF _Toc466381774 \h </w:instrText>
            </w:r>
            <w:r>
              <w:rPr>
                <w:noProof/>
                <w:webHidden/>
              </w:rPr>
            </w:r>
            <w:r>
              <w:rPr>
                <w:noProof/>
                <w:webHidden/>
              </w:rPr>
              <w:fldChar w:fldCharType="separate"/>
            </w:r>
            <w:r w:rsidR="00A72D99">
              <w:rPr>
                <w:noProof/>
                <w:webHidden/>
              </w:rPr>
              <w:t>22</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5" w:history="1">
            <w:r w:rsidRPr="00F117F6">
              <w:rPr>
                <w:rStyle w:val="Hypertextovprepojenie"/>
                <w:noProof/>
              </w:rPr>
              <w:t>3.2.4.</w:t>
            </w:r>
            <w:r>
              <w:rPr>
                <w:rFonts w:asciiTheme="minorHAnsi" w:eastAsiaTheme="minorEastAsia" w:hAnsiTheme="minorHAnsi"/>
                <w:noProof/>
                <w:lang w:eastAsia="sk-SK"/>
              </w:rPr>
              <w:tab/>
            </w:r>
            <w:r w:rsidRPr="00F117F6">
              <w:rPr>
                <w:rStyle w:val="Hypertextovprepojenie"/>
                <w:noProof/>
              </w:rPr>
              <w:t>Zadávanie zákaziek, na ktoré sa nevzťahuje ZVO</w:t>
            </w:r>
            <w:r>
              <w:rPr>
                <w:noProof/>
                <w:webHidden/>
              </w:rPr>
              <w:tab/>
            </w:r>
            <w:r>
              <w:rPr>
                <w:noProof/>
                <w:webHidden/>
              </w:rPr>
              <w:fldChar w:fldCharType="begin"/>
            </w:r>
            <w:r>
              <w:rPr>
                <w:noProof/>
                <w:webHidden/>
              </w:rPr>
              <w:instrText xml:space="preserve"> PAGEREF _Toc466381775 \h </w:instrText>
            </w:r>
            <w:r>
              <w:rPr>
                <w:noProof/>
                <w:webHidden/>
              </w:rPr>
            </w:r>
            <w:r>
              <w:rPr>
                <w:noProof/>
                <w:webHidden/>
              </w:rPr>
              <w:fldChar w:fldCharType="separate"/>
            </w:r>
            <w:r w:rsidR="00A72D99">
              <w:rPr>
                <w:noProof/>
                <w:webHidden/>
              </w:rPr>
              <w:t>25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6" w:history="1">
            <w:r w:rsidRPr="00F117F6">
              <w:rPr>
                <w:rStyle w:val="Hypertextovprepojenie"/>
                <w:noProof/>
              </w:rPr>
              <w:t>3.2.5.</w:t>
            </w:r>
            <w:r>
              <w:rPr>
                <w:rFonts w:asciiTheme="minorHAnsi" w:eastAsiaTheme="minorEastAsia" w:hAnsiTheme="minorHAnsi"/>
                <w:noProof/>
                <w:lang w:eastAsia="sk-SK"/>
              </w:rPr>
              <w:tab/>
            </w:r>
            <w:r w:rsidRPr="00F117F6">
              <w:rPr>
                <w:rStyle w:val="Hypertextovprepojenie"/>
                <w:noProof/>
              </w:rPr>
              <w:t>Zákazky z výnimky § 1 ods. 2 až 12 ZVO</w:t>
            </w:r>
            <w:r>
              <w:rPr>
                <w:noProof/>
                <w:webHidden/>
              </w:rPr>
              <w:tab/>
            </w:r>
            <w:r>
              <w:rPr>
                <w:noProof/>
                <w:webHidden/>
              </w:rPr>
              <w:fldChar w:fldCharType="begin"/>
            </w:r>
            <w:r>
              <w:rPr>
                <w:noProof/>
                <w:webHidden/>
              </w:rPr>
              <w:instrText xml:space="preserve"> PAGEREF _Toc466381776 \h </w:instrText>
            </w:r>
            <w:r>
              <w:rPr>
                <w:noProof/>
                <w:webHidden/>
              </w:rPr>
            </w:r>
            <w:r>
              <w:rPr>
                <w:noProof/>
                <w:webHidden/>
              </w:rPr>
              <w:fldChar w:fldCharType="separate"/>
            </w:r>
            <w:r w:rsidR="00A72D99">
              <w:rPr>
                <w:noProof/>
                <w:webHidden/>
              </w:rPr>
              <w:t>25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7" w:history="1">
            <w:r w:rsidRPr="00F117F6">
              <w:rPr>
                <w:rStyle w:val="Hypertextovprepojenie"/>
                <w:noProof/>
              </w:rPr>
              <w:t>3.2.6.</w:t>
            </w:r>
            <w:r>
              <w:rPr>
                <w:rFonts w:asciiTheme="minorHAnsi" w:eastAsiaTheme="minorEastAsia" w:hAnsiTheme="minorHAnsi"/>
                <w:noProof/>
                <w:lang w:eastAsia="sk-SK"/>
              </w:rPr>
              <w:tab/>
            </w:r>
            <w:r w:rsidRPr="00F117F6">
              <w:rPr>
                <w:rStyle w:val="Hypertextovprepojenie"/>
                <w:noProof/>
              </w:rPr>
              <w:t>In-house zákazky</w:t>
            </w:r>
            <w:r>
              <w:rPr>
                <w:noProof/>
                <w:webHidden/>
              </w:rPr>
              <w:tab/>
            </w:r>
            <w:r>
              <w:rPr>
                <w:noProof/>
                <w:webHidden/>
              </w:rPr>
              <w:fldChar w:fldCharType="begin"/>
            </w:r>
            <w:r>
              <w:rPr>
                <w:noProof/>
                <w:webHidden/>
              </w:rPr>
              <w:instrText xml:space="preserve"> PAGEREF _Toc466381777 \h </w:instrText>
            </w:r>
            <w:r>
              <w:rPr>
                <w:noProof/>
                <w:webHidden/>
              </w:rPr>
            </w:r>
            <w:r>
              <w:rPr>
                <w:noProof/>
                <w:webHidden/>
              </w:rPr>
              <w:fldChar w:fldCharType="separate"/>
            </w:r>
            <w:r w:rsidR="00A72D99">
              <w:rPr>
                <w:noProof/>
                <w:webHidden/>
              </w:rPr>
              <w:t>26</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78" w:history="1">
            <w:r w:rsidRPr="00F117F6">
              <w:rPr>
                <w:rStyle w:val="Hypertextovprepojenie"/>
                <w:noProof/>
              </w:rPr>
              <w:t>3.2.7.</w:t>
            </w:r>
            <w:r>
              <w:rPr>
                <w:rFonts w:asciiTheme="minorHAnsi" w:eastAsiaTheme="minorEastAsia" w:hAnsiTheme="minorHAnsi"/>
                <w:noProof/>
                <w:lang w:eastAsia="sk-SK"/>
              </w:rPr>
              <w:tab/>
            </w:r>
            <w:r w:rsidRPr="00F117F6">
              <w:rPr>
                <w:rStyle w:val="Hypertextovprepojenie"/>
                <w:noProof/>
              </w:rPr>
              <w:t>Zákazky horizontálnej spolupráce</w:t>
            </w:r>
            <w:r>
              <w:rPr>
                <w:noProof/>
                <w:webHidden/>
              </w:rPr>
              <w:tab/>
            </w:r>
            <w:r>
              <w:rPr>
                <w:noProof/>
                <w:webHidden/>
              </w:rPr>
              <w:fldChar w:fldCharType="begin"/>
            </w:r>
            <w:r>
              <w:rPr>
                <w:noProof/>
                <w:webHidden/>
              </w:rPr>
              <w:instrText xml:space="preserve"> PAGEREF _Toc466381778 \h </w:instrText>
            </w:r>
            <w:r>
              <w:rPr>
                <w:noProof/>
                <w:webHidden/>
              </w:rPr>
            </w:r>
            <w:r>
              <w:rPr>
                <w:noProof/>
                <w:webHidden/>
              </w:rPr>
              <w:fldChar w:fldCharType="separate"/>
            </w:r>
            <w:r w:rsidR="00A72D99">
              <w:rPr>
                <w:noProof/>
                <w:webHidden/>
              </w:rPr>
              <w:t>26</w:t>
            </w:r>
            <w:r>
              <w:rPr>
                <w:noProof/>
                <w:webHidden/>
              </w:rPr>
              <w:fldChar w:fldCharType="end"/>
            </w:r>
          </w:hyperlink>
        </w:p>
        <w:p w:rsidR="00F0669D" w:rsidRDefault="00F0669D">
          <w:pPr>
            <w:pStyle w:val="Obsah2"/>
            <w:tabs>
              <w:tab w:val="left" w:pos="880"/>
              <w:tab w:val="right" w:leader="dot" w:pos="9062"/>
            </w:tabs>
            <w:rPr>
              <w:rFonts w:asciiTheme="minorHAnsi" w:eastAsiaTheme="minorEastAsia" w:hAnsiTheme="minorHAnsi"/>
              <w:noProof/>
              <w:lang w:eastAsia="sk-SK"/>
            </w:rPr>
          </w:pPr>
          <w:hyperlink w:anchor="_Toc466381779" w:history="1">
            <w:r w:rsidRPr="00F117F6">
              <w:rPr>
                <w:rStyle w:val="Hypertextovprepojenie"/>
                <w:noProof/>
              </w:rPr>
              <w:t>3.3.</w:t>
            </w:r>
            <w:r>
              <w:rPr>
                <w:rFonts w:asciiTheme="minorHAnsi" w:eastAsiaTheme="minorEastAsia" w:hAnsiTheme="minorHAnsi"/>
                <w:noProof/>
                <w:lang w:eastAsia="sk-SK"/>
              </w:rPr>
              <w:tab/>
            </w:r>
            <w:r w:rsidRPr="00F117F6">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_Toc466381779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80" w:history="1">
            <w:r w:rsidRPr="00F117F6">
              <w:rPr>
                <w:rStyle w:val="Hypertextovprepojenie"/>
                <w:noProof/>
              </w:rPr>
              <w:t>3.3.1.</w:t>
            </w:r>
            <w:r>
              <w:rPr>
                <w:rFonts w:asciiTheme="minorHAnsi" w:eastAsiaTheme="minorEastAsia" w:hAnsiTheme="minorHAnsi"/>
                <w:noProof/>
                <w:lang w:eastAsia="sk-SK"/>
              </w:rPr>
              <w:tab/>
            </w:r>
            <w:r w:rsidRPr="00F117F6">
              <w:rPr>
                <w:rStyle w:val="Hypertextovprepojenie"/>
                <w:noProof/>
              </w:rPr>
              <w:t>Verejná súťaž</w:t>
            </w:r>
            <w:r>
              <w:rPr>
                <w:noProof/>
                <w:webHidden/>
              </w:rPr>
              <w:tab/>
            </w:r>
            <w:r>
              <w:rPr>
                <w:noProof/>
                <w:webHidden/>
              </w:rPr>
              <w:fldChar w:fldCharType="begin"/>
            </w:r>
            <w:r>
              <w:rPr>
                <w:noProof/>
                <w:webHidden/>
              </w:rPr>
              <w:instrText xml:space="preserve"> PAGEREF _Toc466381780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83" w:history="1">
            <w:r w:rsidRPr="00F117F6">
              <w:rPr>
                <w:rStyle w:val="Hypertextovprepojenie"/>
                <w:noProof/>
              </w:rPr>
              <w:t>3.3.2.</w:t>
            </w:r>
            <w:r>
              <w:rPr>
                <w:rFonts w:asciiTheme="minorHAnsi" w:eastAsiaTheme="minorEastAsia" w:hAnsiTheme="minorHAnsi"/>
                <w:noProof/>
                <w:lang w:eastAsia="sk-SK"/>
              </w:rPr>
              <w:tab/>
            </w:r>
            <w:r w:rsidRPr="00F117F6">
              <w:rPr>
                <w:rStyle w:val="Hypertextovprepojenie"/>
                <w:noProof/>
              </w:rPr>
              <w:t>Užšia súťaž</w:t>
            </w:r>
            <w:r>
              <w:rPr>
                <w:noProof/>
                <w:webHidden/>
              </w:rPr>
              <w:tab/>
            </w:r>
            <w:r>
              <w:rPr>
                <w:noProof/>
                <w:webHidden/>
              </w:rPr>
              <w:fldChar w:fldCharType="begin"/>
            </w:r>
            <w:r>
              <w:rPr>
                <w:noProof/>
                <w:webHidden/>
              </w:rPr>
              <w:instrText xml:space="preserve"> PAGEREF _Toc466381783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84" w:history="1">
            <w:r w:rsidRPr="00F117F6">
              <w:rPr>
                <w:rStyle w:val="Hypertextovprepojenie"/>
                <w:noProof/>
              </w:rPr>
              <w:t>3.3.3.</w:t>
            </w:r>
            <w:r>
              <w:rPr>
                <w:rFonts w:asciiTheme="minorHAnsi" w:eastAsiaTheme="minorEastAsia" w:hAnsiTheme="minorHAnsi"/>
                <w:noProof/>
                <w:lang w:eastAsia="sk-SK"/>
              </w:rPr>
              <w:tab/>
            </w:r>
            <w:r w:rsidRPr="00F117F6">
              <w:rPr>
                <w:rStyle w:val="Hypertextovprepojenie"/>
                <w:noProof/>
              </w:rPr>
              <w:t>Rokovacie konanie so zverejnením</w:t>
            </w:r>
            <w:r>
              <w:rPr>
                <w:noProof/>
                <w:webHidden/>
              </w:rPr>
              <w:tab/>
            </w:r>
            <w:r>
              <w:rPr>
                <w:noProof/>
                <w:webHidden/>
              </w:rPr>
              <w:fldChar w:fldCharType="begin"/>
            </w:r>
            <w:r>
              <w:rPr>
                <w:noProof/>
                <w:webHidden/>
              </w:rPr>
              <w:instrText xml:space="preserve"> PAGEREF _Toc466381784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87" w:history="1">
            <w:r w:rsidRPr="00F117F6">
              <w:rPr>
                <w:rStyle w:val="Hypertextovprepojenie"/>
                <w:noProof/>
              </w:rPr>
              <w:t>3.3.4.</w:t>
            </w:r>
            <w:r>
              <w:rPr>
                <w:rFonts w:asciiTheme="minorHAnsi" w:eastAsiaTheme="minorEastAsia" w:hAnsiTheme="minorHAnsi"/>
                <w:noProof/>
                <w:lang w:eastAsia="sk-SK"/>
              </w:rPr>
              <w:tab/>
            </w:r>
            <w:r w:rsidRPr="00F117F6">
              <w:rPr>
                <w:rStyle w:val="Hypertextovprepojenie"/>
                <w:noProof/>
              </w:rPr>
              <w:t>Priame rokovacie konanie</w:t>
            </w:r>
            <w:r>
              <w:rPr>
                <w:noProof/>
                <w:webHidden/>
              </w:rPr>
              <w:tab/>
            </w:r>
            <w:r>
              <w:rPr>
                <w:noProof/>
                <w:webHidden/>
              </w:rPr>
              <w:fldChar w:fldCharType="begin"/>
            </w:r>
            <w:r>
              <w:rPr>
                <w:noProof/>
                <w:webHidden/>
              </w:rPr>
              <w:instrText xml:space="preserve"> PAGEREF _Toc466381787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92" w:history="1">
            <w:r w:rsidRPr="00F117F6">
              <w:rPr>
                <w:rStyle w:val="Hypertextovprepojenie"/>
                <w:noProof/>
              </w:rPr>
              <w:t>3.3.5.</w:t>
            </w:r>
            <w:r>
              <w:rPr>
                <w:rFonts w:asciiTheme="minorHAnsi" w:eastAsiaTheme="minorEastAsia" w:hAnsiTheme="minorHAnsi"/>
                <w:noProof/>
                <w:lang w:eastAsia="sk-SK"/>
              </w:rPr>
              <w:tab/>
            </w:r>
            <w:r w:rsidRPr="00F117F6">
              <w:rPr>
                <w:rStyle w:val="Hypertextovprepojenie"/>
                <w:noProof/>
              </w:rPr>
              <w:t>Súťažný dialóg</w:t>
            </w:r>
            <w:r>
              <w:rPr>
                <w:noProof/>
                <w:webHidden/>
              </w:rPr>
              <w:tab/>
            </w:r>
            <w:r>
              <w:rPr>
                <w:noProof/>
                <w:webHidden/>
              </w:rPr>
              <w:fldChar w:fldCharType="begin"/>
            </w:r>
            <w:r>
              <w:rPr>
                <w:noProof/>
                <w:webHidden/>
              </w:rPr>
              <w:instrText xml:space="preserve"> PAGEREF _Toc466381792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96" w:history="1">
            <w:r w:rsidRPr="00F117F6">
              <w:rPr>
                <w:rStyle w:val="Hypertextovprepojenie"/>
                <w:noProof/>
              </w:rPr>
              <w:t>3.3.6.</w:t>
            </w:r>
            <w:r>
              <w:rPr>
                <w:rFonts w:asciiTheme="minorHAnsi" w:eastAsiaTheme="minorEastAsia" w:hAnsiTheme="minorHAnsi"/>
                <w:noProof/>
                <w:lang w:eastAsia="sk-SK"/>
              </w:rPr>
              <w:tab/>
            </w:r>
            <w:r w:rsidRPr="00F117F6">
              <w:rPr>
                <w:rStyle w:val="Hypertextovprepojenie"/>
                <w:noProof/>
              </w:rPr>
              <w:t>Súťaž návrhov</w:t>
            </w:r>
            <w:r>
              <w:rPr>
                <w:noProof/>
                <w:webHidden/>
              </w:rPr>
              <w:tab/>
            </w:r>
            <w:r>
              <w:rPr>
                <w:noProof/>
                <w:webHidden/>
              </w:rPr>
              <w:fldChar w:fldCharType="begin"/>
            </w:r>
            <w:r>
              <w:rPr>
                <w:noProof/>
                <w:webHidden/>
              </w:rPr>
              <w:instrText xml:space="preserve"> PAGEREF _Toc466381796 \h </w:instrText>
            </w:r>
            <w:r>
              <w:rPr>
                <w:noProof/>
                <w:webHidden/>
              </w:rPr>
            </w:r>
            <w:r>
              <w:rPr>
                <w:noProof/>
                <w:webHidden/>
              </w:rPr>
              <w:fldChar w:fldCharType="separate"/>
            </w:r>
            <w:r w:rsidR="00A72D99">
              <w:rPr>
                <w:noProof/>
                <w:webHidden/>
              </w:rPr>
              <w:t>27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797" w:history="1">
            <w:r w:rsidRPr="00F117F6">
              <w:rPr>
                <w:rStyle w:val="Hypertextovprepojenie"/>
                <w:noProof/>
              </w:rPr>
              <w:t>3.2.1.</w:t>
            </w:r>
            <w:r>
              <w:rPr>
                <w:rFonts w:asciiTheme="minorHAnsi" w:eastAsiaTheme="minorEastAsia" w:hAnsiTheme="minorHAnsi"/>
                <w:noProof/>
                <w:lang w:eastAsia="sk-SK"/>
              </w:rPr>
              <w:tab/>
            </w:r>
            <w:r w:rsidRPr="00F117F6">
              <w:rPr>
                <w:rStyle w:val="Hypertextovprepojenie"/>
                <w:noProof/>
              </w:rPr>
              <w:t>Rámcové dohody a dodatky k zmluvám</w:t>
            </w:r>
            <w:r>
              <w:rPr>
                <w:noProof/>
                <w:webHidden/>
              </w:rPr>
              <w:tab/>
            </w:r>
            <w:r>
              <w:rPr>
                <w:noProof/>
                <w:webHidden/>
              </w:rPr>
              <w:fldChar w:fldCharType="begin"/>
            </w:r>
            <w:r>
              <w:rPr>
                <w:noProof/>
                <w:webHidden/>
              </w:rPr>
              <w:instrText xml:space="preserve"> PAGEREF _Toc466381797 \h </w:instrText>
            </w:r>
            <w:r>
              <w:rPr>
                <w:noProof/>
                <w:webHidden/>
              </w:rPr>
            </w:r>
            <w:r>
              <w:rPr>
                <w:noProof/>
                <w:webHidden/>
              </w:rPr>
              <w:fldChar w:fldCharType="separate"/>
            </w:r>
            <w:r w:rsidR="00A72D99">
              <w:rPr>
                <w:noProof/>
                <w:webHidden/>
              </w:rPr>
              <w:t>28</w:t>
            </w:r>
            <w:r>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798" w:history="1">
            <w:r w:rsidRPr="00F117F6">
              <w:rPr>
                <w:rStyle w:val="Hypertextovprepojenie"/>
                <w:noProof/>
              </w:rPr>
              <w:t>4.</w:t>
            </w:r>
            <w:r>
              <w:rPr>
                <w:rFonts w:asciiTheme="minorHAnsi" w:eastAsiaTheme="minorEastAsia" w:hAnsiTheme="minorHAnsi"/>
                <w:noProof/>
                <w:lang w:eastAsia="sk-SK"/>
              </w:rPr>
              <w:tab/>
            </w:r>
            <w:r w:rsidRPr="00F117F6">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_Toc466381798 \h </w:instrText>
            </w:r>
            <w:r>
              <w:rPr>
                <w:noProof/>
                <w:webHidden/>
              </w:rPr>
            </w:r>
            <w:r>
              <w:rPr>
                <w:noProof/>
                <w:webHidden/>
              </w:rPr>
              <w:fldChar w:fldCharType="separate"/>
            </w:r>
            <w:r w:rsidR="00A72D99">
              <w:rPr>
                <w:noProof/>
                <w:webHidden/>
              </w:rPr>
              <w:t>29</w:t>
            </w:r>
            <w:r>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799" w:history="1">
            <w:r w:rsidRPr="00F117F6">
              <w:rPr>
                <w:rStyle w:val="Hypertextovprepojenie"/>
                <w:noProof/>
              </w:rPr>
              <w:t>5.</w:t>
            </w:r>
            <w:r>
              <w:rPr>
                <w:rFonts w:asciiTheme="minorHAnsi" w:eastAsiaTheme="minorEastAsia" w:hAnsiTheme="minorHAnsi"/>
                <w:noProof/>
                <w:lang w:eastAsia="sk-SK"/>
              </w:rPr>
              <w:tab/>
            </w:r>
            <w:r w:rsidRPr="00F117F6">
              <w:rPr>
                <w:rStyle w:val="Hypertextovprepojenie"/>
                <w:noProof/>
              </w:rPr>
              <w:t>Povinnosti prijímateľa voči RO</w:t>
            </w:r>
            <w:r>
              <w:rPr>
                <w:noProof/>
                <w:webHidden/>
              </w:rPr>
              <w:tab/>
            </w:r>
            <w:r>
              <w:rPr>
                <w:noProof/>
                <w:webHidden/>
              </w:rPr>
              <w:fldChar w:fldCharType="begin"/>
            </w:r>
            <w:r>
              <w:rPr>
                <w:noProof/>
                <w:webHidden/>
              </w:rPr>
              <w:instrText xml:space="preserve"> PAGEREF _Toc466381799 \h </w:instrText>
            </w:r>
            <w:r>
              <w:rPr>
                <w:noProof/>
                <w:webHidden/>
              </w:rPr>
            </w:r>
            <w:r>
              <w:rPr>
                <w:noProof/>
                <w:webHidden/>
              </w:rPr>
              <w:fldChar w:fldCharType="separate"/>
            </w:r>
            <w:r w:rsidR="00A72D99">
              <w:rPr>
                <w:noProof/>
                <w:webHidden/>
              </w:rPr>
              <w:t>35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0" w:history="1">
            <w:r w:rsidRPr="00F117F6">
              <w:rPr>
                <w:rStyle w:val="Hypertextovprepojenie"/>
                <w:noProof/>
              </w:rPr>
              <w:t>5.1.</w:t>
            </w:r>
            <w:r>
              <w:rPr>
                <w:rFonts w:asciiTheme="minorHAnsi" w:eastAsiaTheme="minorEastAsia" w:hAnsiTheme="minorHAnsi"/>
                <w:noProof/>
                <w:lang w:eastAsia="sk-SK"/>
              </w:rPr>
              <w:tab/>
            </w:r>
            <w:r w:rsidRPr="00F117F6">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_Toc466381800 \h </w:instrText>
            </w:r>
            <w:r>
              <w:rPr>
                <w:noProof/>
                <w:webHidden/>
              </w:rPr>
            </w:r>
            <w:r>
              <w:rPr>
                <w:noProof/>
                <w:webHidden/>
              </w:rPr>
              <w:fldChar w:fldCharType="separate"/>
            </w:r>
            <w:r w:rsidR="00A72D99">
              <w:rPr>
                <w:noProof/>
                <w:webHidden/>
              </w:rPr>
              <w:t>35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1" w:history="1">
            <w:r w:rsidRPr="00F117F6">
              <w:rPr>
                <w:rStyle w:val="Hypertextovprepojenie"/>
                <w:noProof/>
              </w:rPr>
              <w:t>5.1.1.</w:t>
            </w:r>
            <w:r>
              <w:rPr>
                <w:rFonts w:asciiTheme="minorHAnsi" w:eastAsiaTheme="minorEastAsia" w:hAnsiTheme="minorHAnsi"/>
                <w:noProof/>
                <w:lang w:eastAsia="sk-SK"/>
              </w:rPr>
              <w:tab/>
            </w:r>
            <w:r w:rsidRPr="00F117F6">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_Toc466381801 \h </w:instrText>
            </w:r>
            <w:r>
              <w:rPr>
                <w:noProof/>
                <w:webHidden/>
              </w:rPr>
            </w:r>
            <w:r>
              <w:rPr>
                <w:noProof/>
                <w:webHidden/>
              </w:rPr>
              <w:fldChar w:fldCharType="separate"/>
            </w:r>
            <w:r w:rsidR="00A72D99">
              <w:rPr>
                <w:noProof/>
                <w:webHidden/>
              </w:rPr>
              <w:t>35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2" w:history="1">
            <w:r w:rsidRPr="00F117F6">
              <w:rPr>
                <w:rStyle w:val="Hypertextovprepojenie"/>
                <w:noProof/>
              </w:rPr>
              <w:t>5.1.2.</w:t>
            </w:r>
            <w:r>
              <w:rPr>
                <w:rFonts w:asciiTheme="minorHAnsi" w:eastAsiaTheme="minorEastAsia" w:hAnsiTheme="minorHAnsi"/>
                <w:noProof/>
                <w:lang w:eastAsia="sk-SK"/>
              </w:rPr>
              <w:tab/>
            </w:r>
            <w:r w:rsidRPr="00F117F6">
              <w:rPr>
                <w:rStyle w:val="Hypertextovprepojenie"/>
                <w:noProof/>
              </w:rPr>
              <w:t>Finančná vecná kontrola</w:t>
            </w:r>
            <w:r>
              <w:rPr>
                <w:noProof/>
                <w:webHidden/>
              </w:rPr>
              <w:tab/>
            </w:r>
            <w:r>
              <w:rPr>
                <w:noProof/>
                <w:webHidden/>
              </w:rPr>
              <w:fldChar w:fldCharType="begin"/>
            </w:r>
            <w:r>
              <w:rPr>
                <w:noProof/>
                <w:webHidden/>
              </w:rPr>
              <w:instrText xml:space="preserve"> PAGEREF _Toc466381802 \h </w:instrText>
            </w:r>
            <w:r>
              <w:rPr>
                <w:noProof/>
                <w:webHidden/>
              </w:rPr>
            </w:r>
            <w:r>
              <w:rPr>
                <w:noProof/>
                <w:webHidden/>
              </w:rPr>
              <w:fldChar w:fldCharType="separate"/>
            </w:r>
            <w:r w:rsidR="00A72D99">
              <w:rPr>
                <w:noProof/>
                <w:webHidden/>
              </w:rPr>
              <w:t>36</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3" w:history="1">
            <w:r w:rsidRPr="00F117F6">
              <w:rPr>
                <w:rStyle w:val="Hypertextovprepojenie"/>
                <w:noProof/>
              </w:rPr>
              <w:t>5.1.3.</w:t>
            </w:r>
            <w:r>
              <w:rPr>
                <w:rFonts w:asciiTheme="minorHAnsi" w:eastAsiaTheme="minorEastAsia" w:hAnsiTheme="minorHAnsi"/>
                <w:noProof/>
                <w:lang w:eastAsia="sk-SK"/>
              </w:rPr>
              <w:tab/>
            </w:r>
            <w:r w:rsidRPr="00F117F6">
              <w:rPr>
                <w:rStyle w:val="Hypertextovprepojenie"/>
                <w:noProof/>
              </w:rPr>
              <w:t>Prvá ex-ante kontrola</w:t>
            </w:r>
            <w:r>
              <w:rPr>
                <w:noProof/>
                <w:webHidden/>
              </w:rPr>
              <w:tab/>
            </w:r>
            <w:r>
              <w:rPr>
                <w:noProof/>
                <w:webHidden/>
              </w:rPr>
              <w:fldChar w:fldCharType="begin"/>
            </w:r>
            <w:r>
              <w:rPr>
                <w:noProof/>
                <w:webHidden/>
              </w:rPr>
              <w:instrText xml:space="preserve"> PAGEREF _Toc466381803 \h </w:instrText>
            </w:r>
            <w:r>
              <w:rPr>
                <w:noProof/>
                <w:webHidden/>
              </w:rPr>
            </w:r>
            <w:r>
              <w:rPr>
                <w:noProof/>
                <w:webHidden/>
              </w:rPr>
              <w:fldChar w:fldCharType="separate"/>
            </w:r>
            <w:r w:rsidR="00A72D99">
              <w:rPr>
                <w:noProof/>
                <w:webHidden/>
              </w:rPr>
              <w:t>36</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4" w:history="1">
            <w:r w:rsidRPr="00F117F6">
              <w:rPr>
                <w:rStyle w:val="Hypertextovprepojenie"/>
                <w:noProof/>
              </w:rPr>
              <w:t>5.1.4.</w:t>
            </w:r>
            <w:r>
              <w:rPr>
                <w:rFonts w:asciiTheme="minorHAnsi" w:eastAsiaTheme="minorEastAsia" w:hAnsiTheme="minorHAnsi"/>
                <w:noProof/>
                <w:lang w:eastAsia="sk-SK"/>
              </w:rPr>
              <w:tab/>
            </w:r>
            <w:r w:rsidRPr="00F117F6">
              <w:rPr>
                <w:rStyle w:val="Hypertextovprepojenie"/>
                <w:noProof/>
              </w:rPr>
              <w:t>Druhá ex-ante kontrola</w:t>
            </w:r>
            <w:r>
              <w:rPr>
                <w:noProof/>
                <w:webHidden/>
              </w:rPr>
              <w:tab/>
            </w:r>
            <w:r>
              <w:rPr>
                <w:noProof/>
                <w:webHidden/>
              </w:rPr>
              <w:fldChar w:fldCharType="begin"/>
            </w:r>
            <w:r>
              <w:rPr>
                <w:noProof/>
                <w:webHidden/>
              </w:rPr>
              <w:instrText xml:space="preserve"> PAGEREF _Toc466381804 \h </w:instrText>
            </w:r>
            <w:r>
              <w:rPr>
                <w:noProof/>
                <w:webHidden/>
              </w:rPr>
            </w:r>
            <w:r>
              <w:rPr>
                <w:noProof/>
                <w:webHidden/>
              </w:rPr>
              <w:fldChar w:fldCharType="separate"/>
            </w:r>
            <w:r w:rsidR="00A72D99">
              <w:rPr>
                <w:noProof/>
                <w:webHidden/>
              </w:rPr>
              <w:t>37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5" w:history="1">
            <w:r w:rsidRPr="00F117F6">
              <w:rPr>
                <w:rStyle w:val="Hypertextovprepojenie"/>
                <w:noProof/>
              </w:rPr>
              <w:t>5.1.5.</w:t>
            </w:r>
            <w:r>
              <w:rPr>
                <w:rFonts w:asciiTheme="minorHAnsi" w:eastAsiaTheme="minorEastAsia" w:hAnsiTheme="minorHAnsi"/>
                <w:noProof/>
                <w:lang w:eastAsia="sk-SK"/>
              </w:rPr>
              <w:tab/>
            </w:r>
            <w:r w:rsidRPr="00F117F6">
              <w:rPr>
                <w:rStyle w:val="Hypertextovprepojenie"/>
                <w:noProof/>
              </w:rPr>
              <w:t>Štandardná ex-post kontrola</w:t>
            </w:r>
            <w:r>
              <w:rPr>
                <w:noProof/>
                <w:webHidden/>
              </w:rPr>
              <w:tab/>
            </w:r>
            <w:r>
              <w:rPr>
                <w:noProof/>
                <w:webHidden/>
              </w:rPr>
              <w:fldChar w:fldCharType="begin"/>
            </w:r>
            <w:r>
              <w:rPr>
                <w:noProof/>
                <w:webHidden/>
              </w:rPr>
              <w:instrText xml:space="preserve"> PAGEREF _Toc466381805 \h </w:instrText>
            </w:r>
            <w:r>
              <w:rPr>
                <w:noProof/>
                <w:webHidden/>
              </w:rPr>
            </w:r>
            <w:r>
              <w:rPr>
                <w:noProof/>
                <w:webHidden/>
              </w:rPr>
              <w:fldChar w:fldCharType="separate"/>
            </w:r>
            <w:r w:rsidR="00A72D99">
              <w:rPr>
                <w:noProof/>
                <w:webHidden/>
              </w:rPr>
              <w:t>38</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6" w:history="1">
            <w:r w:rsidRPr="00F117F6">
              <w:rPr>
                <w:rStyle w:val="Hypertextovprepojenie"/>
                <w:noProof/>
              </w:rPr>
              <w:t>5.1.6.</w:t>
            </w:r>
            <w:r>
              <w:rPr>
                <w:rFonts w:asciiTheme="minorHAnsi" w:eastAsiaTheme="minorEastAsia" w:hAnsiTheme="minorHAnsi"/>
                <w:noProof/>
                <w:lang w:eastAsia="sk-SK"/>
              </w:rPr>
              <w:tab/>
            </w:r>
            <w:r w:rsidRPr="00F117F6">
              <w:rPr>
                <w:rStyle w:val="Hypertextovprepojenie"/>
                <w:noProof/>
              </w:rPr>
              <w:t>Následná ex-post kontrola</w:t>
            </w:r>
            <w:r>
              <w:rPr>
                <w:noProof/>
                <w:webHidden/>
              </w:rPr>
              <w:tab/>
            </w:r>
            <w:r>
              <w:rPr>
                <w:noProof/>
                <w:webHidden/>
              </w:rPr>
              <w:fldChar w:fldCharType="begin"/>
            </w:r>
            <w:r>
              <w:rPr>
                <w:noProof/>
                <w:webHidden/>
              </w:rPr>
              <w:instrText xml:space="preserve"> PAGEREF _Toc466381806 \h </w:instrText>
            </w:r>
            <w:r>
              <w:rPr>
                <w:noProof/>
                <w:webHidden/>
              </w:rPr>
            </w:r>
            <w:r>
              <w:rPr>
                <w:noProof/>
                <w:webHidden/>
              </w:rPr>
              <w:fldChar w:fldCharType="separate"/>
            </w:r>
            <w:r w:rsidR="00A72D99">
              <w:rPr>
                <w:noProof/>
                <w:webHidden/>
              </w:rPr>
              <w:t>39</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7" w:history="1">
            <w:r w:rsidRPr="00F117F6">
              <w:rPr>
                <w:rStyle w:val="Hypertextovprepojenie"/>
                <w:noProof/>
              </w:rPr>
              <w:t>5.1.7.</w:t>
            </w:r>
            <w:r>
              <w:rPr>
                <w:rFonts w:asciiTheme="minorHAnsi" w:eastAsiaTheme="minorEastAsia" w:hAnsiTheme="minorHAnsi"/>
                <w:noProof/>
                <w:lang w:eastAsia="sk-SK"/>
              </w:rPr>
              <w:tab/>
            </w:r>
            <w:r w:rsidRPr="00F117F6">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_Toc466381807 \h </w:instrText>
            </w:r>
            <w:r>
              <w:rPr>
                <w:noProof/>
                <w:webHidden/>
              </w:rPr>
            </w:r>
            <w:r>
              <w:rPr>
                <w:noProof/>
                <w:webHidden/>
              </w:rPr>
              <w:fldChar w:fldCharType="separate"/>
            </w:r>
            <w:r w:rsidR="00A72D99">
              <w:rPr>
                <w:noProof/>
                <w:webHidden/>
              </w:rPr>
              <w:t>40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8" w:history="1">
            <w:r w:rsidRPr="00F117F6">
              <w:rPr>
                <w:rStyle w:val="Hypertextovprepojenie"/>
                <w:noProof/>
              </w:rPr>
              <w:t>5.1.8.</w:t>
            </w:r>
            <w:r>
              <w:rPr>
                <w:rFonts w:asciiTheme="minorHAnsi" w:eastAsiaTheme="minorEastAsia" w:hAnsiTheme="minorHAnsi"/>
                <w:noProof/>
                <w:lang w:eastAsia="sk-SK"/>
              </w:rPr>
              <w:tab/>
            </w:r>
            <w:r w:rsidRPr="00F117F6">
              <w:rPr>
                <w:rStyle w:val="Hypertextovprepojenie"/>
                <w:noProof/>
              </w:rPr>
              <w:t>Kontrola zákaziek zadávaných cez elektronické trhovisko</w:t>
            </w:r>
            <w:r>
              <w:rPr>
                <w:noProof/>
                <w:webHidden/>
              </w:rPr>
              <w:tab/>
            </w:r>
            <w:r>
              <w:rPr>
                <w:noProof/>
                <w:webHidden/>
              </w:rPr>
              <w:fldChar w:fldCharType="begin"/>
            </w:r>
            <w:r>
              <w:rPr>
                <w:noProof/>
                <w:webHidden/>
              </w:rPr>
              <w:instrText xml:space="preserve"> PAGEREF _Toc466381808 \h </w:instrText>
            </w:r>
            <w:r>
              <w:rPr>
                <w:noProof/>
                <w:webHidden/>
              </w:rPr>
            </w:r>
            <w:r>
              <w:rPr>
                <w:noProof/>
                <w:webHidden/>
              </w:rPr>
              <w:fldChar w:fldCharType="separate"/>
            </w:r>
            <w:r w:rsidR="00A72D99">
              <w:rPr>
                <w:noProof/>
                <w:webHidden/>
              </w:rPr>
              <w:t>40</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09" w:history="1">
            <w:r w:rsidRPr="00F117F6">
              <w:rPr>
                <w:rStyle w:val="Hypertextovprepojenie"/>
                <w:noProof/>
              </w:rPr>
              <w:t>5.1.9.</w:t>
            </w:r>
            <w:r>
              <w:rPr>
                <w:rFonts w:asciiTheme="minorHAnsi" w:eastAsiaTheme="minorEastAsia" w:hAnsiTheme="minorHAnsi"/>
                <w:noProof/>
                <w:lang w:eastAsia="sk-SK"/>
              </w:rPr>
              <w:tab/>
            </w:r>
            <w:r w:rsidRPr="00F117F6">
              <w:rPr>
                <w:rStyle w:val="Hypertextovprepojenie"/>
                <w:noProof/>
              </w:rPr>
              <w:t>Kontrola verejného obstarávania, v rámci ktorého viacerí prijímatelia nadobúdajú tovary, práce alebo služby prostredníctvom centrálnej obstarávacej organizácie</w:t>
            </w:r>
            <w:r>
              <w:rPr>
                <w:noProof/>
                <w:webHidden/>
              </w:rPr>
              <w:tab/>
            </w:r>
            <w:r>
              <w:rPr>
                <w:noProof/>
                <w:webHidden/>
              </w:rPr>
              <w:fldChar w:fldCharType="begin"/>
            </w:r>
            <w:r>
              <w:rPr>
                <w:noProof/>
                <w:webHidden/>
              </w:rPr>
              <w:instrText xml:space="preserve"> PAGEREF _Toc466381809 \h </w:instrText>
            </w:r>
            <w:r>
              <w:rPr>
                <w:noProof/>
                <w:webHidden/>
              </w:rPr>
            </w:r>
            <w:r>
              <w:rPr>
                <w:noProof/>
                <w:webHidden/>
              </w:rPr>
              <w:fldChar w:fldCharType="separate"/>
            </w:r>
            <w:r w:rsidR="00A72D99">
              <w:rPr>
                <w:noProof/>
                <w:webHidden/>
              </w:rPr>
              <w:t>41</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0" w:history="1">
            <w:r w:rsidRPr="00F117F6">
              <w:rPr>
                <w:rStyle w:val="Hypertextovprepojenie"/>
                <w:noProof/>
              </w:rPr>
              <w:t>5.1.10.</w:t>
            </w:r>
            <w:r>
              <w:rPr>
                <w:rFonts w:asciiTheme="minorHAnsi" w:eastAsiaTheme="minorEastAsia" w:hAnsiTheme="minorHAnsi"/>
                <w:noProof/>
                <w:lang w:eastAsia="sk-SK"/>
              </w:rPr>
              <w:tab/>
            </w:r>
            <w:r w:rsidRPr="00F117F6">
              <w:rPr>
                <w:rStyle w:val="Hypertextovprepojenie"/>
                <w:noProof/>
              </w:rPr>
              <w:t>Kontrola dodatkov</w:t>
            </w:r>
            <w:r>
              <w:rPr>
                <w:noProof/>
                <w:webHidden/>
              </w:rPr>
              <w:tab/>
            </w:r>
            <w:r>
              <w:rPr>
                <w:noProof/>
                <w:webHidden/>
              </w:rPr>
              <w:fldChar w:fldCharType="begin"/>
            </w:r>
            <w:r>
              <w:rPr>
                <w:noProof/>
                <w:webHidden/>
              </w:rPr>
              <w:instrText xml:space="preserve"> PAGEREF _Toc466381810 \h </w:instrText>
            </w:r>
            <w:r>
              <w:rPr>
                <w:noProof/>
                <w:webHidden/>
              </w:rPr>
            </w:r>
            <w:r>
              <w:rPr>
                <w:noProof/>
                <w:webHidden/>
              </w:rPr>
              <w:fldChar w:fldCharType="separate"/>
            </w:r>
            <w:r w:rsidR="00A72D99">
              <w:rPr>
                <w:noProof/>
                <w:webHidden/>
              </w:rPr>
              <w:t>41</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1" w:history="1">
            <w:r w:rsidRPr="00F117F6">
              <w:rPr>
                <w:rStyle w:val="Hypertextovprepojenie"/>
                <w:noProof/>
              </w:rPr>
              <w:t>5.1.11.</w:t>
            </w:r>
            <w:r>
              <w:rPr>
                <w:rFonts w:asciiTheme="minorHAnsi" w:eastAsiaTheme="minorEastAsia" w:hAnsiTheme="minorHAnsi"/>
                <w:noProof/>
                <w:lang w:eastAsia="sk-SK"/>
              </w:rPr>
              <w:tab/>
            </w:r>
            <w:r w:rsidRPr="00F117F6">
              <w:rPr>
                <w:rStyle w:val="Hypertextovprepojenie"/>
                <w:noProof/>
              </w:rPr>
              <w:t>Finančná kontrola  VO Rámcových dohôd</w:t>
            </w:r>
            <w:r>
              <w:rPr>
                <w:noProof/>
                <w:webHidden/>
              </w:rPr>
              <w:tab/>
            </w:r>
            <w:r>
              <w:rPr>
                <w:noProof/>
                <w:webHidden/>
              </w:rPr>
              <w:fldChar w:fldCharType="begin"/>
            </w:r>
            <w:r>
              <w:rPr>
                <w:noProof/>
                <w:webHidden/>
              </w:rPr>
              <w:instrText xml:space="preserve"> PAGEREF _Toc466381811 \h </w:instrText>
            </w:r>
            <w:r>
              <w:rPr>
                <w:noProof/>
                <w:webHidden/>
              </w:rPr>
            </w:r>
            <w:r>
              <w:rPr>
                <w:noProof/>
                <w:webHidden/>
              </w:rPr>
              <w:fldChar w:fldCharType="separate"/>
            </w:r>
            <w:r w:rsidR="00A72D99">
              <w:rPr>
                <w:noProof/>
                <w:webHidden/>
              </w:rPr>
              <w:t>42</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2" w:history="1">
            <w:r w:rsidRPr="00F117F6">
              <w:rPr>
                <w:rStyle w:val="Hypertextovprepojenie"/>
                <w:noProof/>
              </w:rPr>
              <w:t>5.2.</w:t>
            </w:r>
            <w:r>
              <w:rPr>
                <w:rFonts w:asciiTheme="minorHAnsi" w:eastAsiaTheme="minorEastAsia" w:hAnsiTheme="minorHAnsi"/>
                <w:noProof/>
                <w:lang w:eastAsia="sk-SK"/>
              </w:rPr>
              <w:tab/>
            </w:r>
            <w:r w:rsidRPr="00F117F6">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_Toc466381812 \h </w:instrText>
            </w:r>
            <w:r>
              <w:rPr>
                <w:noProof/>
                <w:webHidden/>
              </w:rPr>
            </w:r>
            <w:r>
              <w:rPr>
                <w:noProof/>
                <w:webHidden/>
              </w:rPr>
              <w:fldChar w:fldCharType="separate"/>
            </w:r>
            <w:r w:rsidR="00A72D99">
              <w:rPr>
                <w:noProof/>
                <w:webHidden/>
              </w:rPr>
              <w:t>42</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3" w:history="1">
            <w:r w:rsidRPr="00F117F6">
              <w:rPr>
                <w:rStyle w:val="Hypertextovprepojenie"/>
                <w:noProof/>
              </w:rPr>
              <w:t>5.2.1.</w:t>
            </w:r>
            <w:r>
              <w:rPr>
                <w:rFonts w:asciiTheme="minorHAnsi" w:eastAsiaTheme="minorEastAsia" w:hAnsiTheme="minorHAnsi"/>
                <w:noProof/>
                <w:lang w:eastAsia="sk-SK"/>
              </w:rPr>
              <w:tab/>
            </w:r>
            <w:r w:rsidRPr="00F117F6">
              <w:rPr>
                <w:rStyle w:val="Hypertextovprepojenie"/>
                <w:noProof/>
              </w:rPr>
              <w:t>Všeobecné požiadavky</w:t>
            </w:r>
            <w:r>
              <w:rPr>
                <w:noProof/>
                <w:webHidden/>
              </w:rPr>
              <w:tab/>
            </w:r>
            <w:r>
              <w:rPr>
                <w:noProof/>
                <w:webHidden/>
              </w:rPr>
              <w:fldChar w:fldCharType="begin"/>
            </w:r>
            <w:r>
              <w:rPr>
                <w:noProof/>
                <w:webHidden/>
              </w:rPr>
              <w:instrText xml:space="preserve"> PAGEREF _Toc466381813 \h </w:instrText>
            </w:r>
            <w:r>
              <w:rPr>
                <w:noProof/>
                <w:webHidden/>
              </w:rPr>
            </w:r>
            <w:r>
              <w:rPr>
                <w:noProof/>
                <w:webHidden/>
              </w:rPr>
              <w:fldChar w:fldCharType="separate"/>
            </w:r>
            <w:r w:rsidR="00A72D99">
              <w:rPr>
                <w:noProof/>
                <w:webHidden/>
              </w:rPr>
              <w:t>42</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4" w:history="1">
            <w:r w:rsidRPr="00F117F6">
              <w:rPr>
                <w:rStyle w:val="Hypertextovprepojenie"/>
                <w:noProof/>
              </w:rPr>
              <w:t>5.2.2.</w:t>
            </w:r>
            <w:r>
              <w:rPr>
                <w:rFonts w:asciiTheme="minorHAnsi" w:eastAsiaTheme="minorEastAsia" w:hAnsiTheme="minorHAnsi"/>
                <w:noProof/>
                <w:lang w:eastAsia="sk-SK"/>
              </w:rPr>
              <w:tab/>
            </w:r>
            <w:r w:rsidRPr="00F117F6">
              <w:rPr>
                <w:rStyle w:val="Hypertextovprepojenie"/>
                <w:noProof/>
              </w:rPr>
              <w:t>Komunikácia prijímateľa a RO</w:t>
            </w:r>
            <w:r>
              <w:rPr>
                <w:noProof/>
                <w:webHidden/>
              </w:rPr>
              <w:tab/>
            </w:r>
            <w:r>
              <w:rPr>
                <w:noProof/>
                <w:webHidden/>
              </w:rPr>
              <w:fldChar w:fldCharType="begin"/>
            </w:r>
            <w:r>
              <w:rPr>
                <w:noProof/>
                <w:webHidden/>
              </w:rPr>
              <w:instrText xml:space="preserve"> PAGEREF _Toc466381814 \h </w:instrText>
            </w:r>
            <w:r>
              <w:rPr>
                <w:noProof/>
                <w:webHidden/>
              </w:rPr>
            </w:r>
            <w:r>
              <w:rPr>
                <w:noProof/>
                <w:webHidden/>
              </w:rPr>
              <w:fldChar w:fldCharType="separate"/>
            </w:r>
            <w:r w:rsidR="00A72D99">
              <w:rPr>
                <w:noProof/>
                <w:webHidden/>
              </w:rPr>
              <w:t>44</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5" w:history="1">
            <w:r w:rsidRPr="00F117F6">
              <w:rPr>
                <w:rStyle w:val="Hypertextovprepojenie"/>
                <w:noProof/>
              </w:rPr>
              <w:t>5.3.</w:t>
            </w:r>
            <w:r>
              <w:rPr>
                <w:rFonts w:asciiTheme="minorHAnsi" w:eastAsiaTheme="minorEastAsia" w:hAnsiTheme="minorHAnsi"/>
                <w:noProof/>
                <w:lang w:eastAsia="sk-SK"/>
              </w:rPr>
              <w:tab/>
            </w:r>
            <w:r w:rsidRPr="00F117F6">
              <w:rPr>
                <w:rStyle w:val="Hypertextovprepojenie"/>
                <w:noProof/>
              </w:rPr>
              <w:t>Lehoty kontroly  RO</w:t>
            </w:r>
            <w:r>
              <w:rPr>
                <w:noProof/>
                <w:webHidden/>
              </w:rPr>
              <w:tab/>
            </w:r>
            <w:r>
              <w:rPr>
                <w:noProof/>
                <w:webHidden/>
              </w:rPr>
              <w:fldChar w:fldCharType="begin"/>
            </w:r>
            <w:r>
              <w:rPr>
                <w:noProof/>
                <w:webHidden/>
              </w:rPr>
              <w:instrText xml:space="preserve"> PAGEREF _Toc466381815 \h </w:instrText>
            </w:r>
            <w:r>
              <w:rPr>
                <w:noProof/>
                <w:webHidden/>
              </w:rPr>
            </w:r>
            <w:r>
              <w:rPr>
                <w:noProof/>
                <w:webHidden/>
              </w:rPr>
              <w:fldChar w:fldCharType="separate"/>
            </w:r>
            <w:r w:rsidR="00A72D99">
              <w:rPr>
                <w:noProof/>
                <w:webHidden/>
              </w:rPr>
              <w:t>44</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6" w:history="1">
            <w:r w:rsidRPr="00F117F6">
              <w:rPr>
                <w:rStyle w:val="Hypertextovprepojenie"/>
                <w:noProof/>
              </w:rPr>
              <w:t>5.4.</w:t>
            </w:r>
            <w:r>
              <w:rPr>
                <w:rFonts w:asciiTheme="minorHAnsi" w:eastAsiaTheme="minorEastAsia" w:hAnsiTheme="minorHAnsi"/>
                <w:noProof/>
                <w:lang w:eastAsia="sk-SK"/>
              </w:rPr>
              <w:tab/>
            </w:r>
            <w:r w:rsidRPr="00F117F6">
              <w:rPr>
                <w:rStyle w:val="Hypertextovprepojenie"/>
                <w:noProof/>
              </w:rPr>
              <w:t>Výstupy kontroly RO</w:t>
            </w:r>
            <w:r>
              <w:rPr>
                <w:noProof/>
                <w:webHidden/>
              </w:rPr>
              <w:tab/>
            </w:r>
            <w:r>
              <w:rPr>
                <w:noProof/>
                <w:webHidden/>
              </w:rPr>
              <w:fldChar w:fldCharType="begin"/>
            </w:r>
            <w:r>
              <w:rPr>
                <w:noProof/>
                <w:webHidden/>
              </w:rPr>
              <w:instrText xml:space="preserve"> PAGEREF _Toc466381816 \h </w:instrText>
            </w:r>
            <w:r>
              <w:rPr>
                <w:noProof/>
                <w:webHidden/>
              </w:rPr>
            </w:r>
            <w:r>
              <w:rPr>
                <w:noProof/>
                <w:webHidden/>
              </w:rPr>
              <w:fldChar w:fldCharType="separate"/>
            </w:r>
            <w:r w:rsidR="00A72D99">
              <w:rPr>
                <w:noProof/>
                <w:webHidden/>
              </w:rPr>
              <w:t>45</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7" w:history="1">
            <w:r w:rsidRPr="00F117F6">
              <w:rPr>
                <w:rStyle w:val="Hypertextovprepojenie"/>
                <w:noProof/>
              </w:rPr>
              <w:t>5.5.</w:t>
            </w:r>
            <w:r>
              <w:rPr>
                <w:rFonts w:asciiTheme="minorHAnsi" w:eastAsiaTheme="minorEastAsia" w:hAnsiTheme="minorHAnsi"/>
                <w:noProof/>
                <w:lang w:eastAsia="sk-SK"/>
              </w:rPr>
              <w:tab/>
            </w:r>
            <w:r w:rsidRPr="00F117F6">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_Toc466381817 \h </w:instrText>
            </w:r>
            <w:r>
              <w:rPr>
                <w:noProof/>
                <w:webHidden/>
              </w:rPr>
            </w:r>
            <w:r>
              <w:rPr>
                <w:noProof/>
                <w:webHidden/>
              </w:rPr>
              <w:fldChar w:fldCharType="separate"/>
            </w:r>
            <w:r w:rsidR="00A72D99">
              <w:rPr>
                <w:noProof/>
                <w:webHidden/>
              </w:rPr>
              <w:t>46</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8" w:history="1">
            <w:r w:rsidRPr="00F117F6">
              <w:rPr>
                <w:rStyle w:val="Hypertextovprepojenie"/>
                <w:noProof/>
              </w:rPr>
              <w:t>5.5.1.</w:t>
            </w:r>
            <w:r>
              <w:rPr>
                <w:rFonts w:asciiTheme="minorHAnsi" w:eastAsiaTheme="minorEastAsia" w:hAnsiTheme="minorHAnsi"/>
                <w:noProof/>
                <w:lang w:eastAsia="sk-SK"/>
              </w:rPr>
              <w:tab/>
            </w:r>
            <w:r w:rsidRPr="00F117F6">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_Toc466381818 \h </w:instrText>
            </w:r>
            <w:r>
              <w:rPr>
                <w:noProof/>
                <w:webHidden/>
              </w:rPr>
            </w:r>
            <w:r>
              <w:rPr>
                <w:noProof/>
                <w:webHidden/>
              </w:rPr>
              <w:fldChar w:fldCharType="separate"/>
            </w:r>
            <w:r w:rsidR="00A72D99">
              <w:rPr>
                <w:noProof/>
                <w:webHidden/>
              </w:rPr>
              <w:t>46</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19" w:history="1">
            <w:r w:rsidRPr="00F117F6">
              <w:rPr>
                <w:rStyle w:val="Hypertextovprepojenie"/>
                <w:noProof/>
              </w:rPr>
              <w:t>5.5.2.</w:t>
            </w:r>
            <w:r>
              <w:rPr>
                <w:rFonts w:asciiTheme="minorHAnsi" w:eastAsiaTheme="minorEastAsia" w:hAnsiTheme="minorHAnsi"/>
                <w:noProof/>
                <w:lang w:eastAsia="sk-SK"/>
              </w:rPr>
              <w:tab/>
            </w:r>
            <w:r w:rsidRPr="00F117F6">
              <w:rPr>
                <w:rStyle w:val="Hypertextovprepojenie"/>
                <w:noProof/>
              </w:rPr>
              <w:t>Ex-ante korekcia</w:t>
            </w:r>
            <w:r>
              <w:rPr>
                <w:noProof/>
                <w:webHidden/>
              </w:rPr>
              <w:tab/>
            </w:r>
            <w:r>
              <w:rPr>
                <w:noProof/>
                <w:webHidden/>
              </w:rPr>
              <w:fldChar w:fldCharType="begin"/>
            </w:r>
            <w:r>
              <w:rPr>
                <w:noProof/>
                <w:webHidden/>
              </w:rPr>
              <w:instrText xml:space="preserve"> PAGEREF _Toc466381819 \h </w:instrText>
            </w:r>
            <w:r>
              <w:rPr>
                <w:noProof/>
                <w:webHidden/>
              </w:rPr>
            </w:r>
            <w:r>
              <w:rPr>
                <w:noProof/>
                <w:webHidden/>
              </w:rPr>
              <w:fldChar w:fldCharType="separate"/>
            </w:r>
            <w:r w:rsidR="00A72D99">
              <w:rPr>
                <w:noProof/>
                <w:webHidden/>
              </w:rPr>
              <w:t>47</w:t>
            </w:r>
            <w:r>
              <w:rPr>
                <w:noProof/>
                <w:webHidden/>
              </w:rPr>
              <w:fldChar w:fldCharType="end"/>
            </w:r>
          </w:hyperlink>
        </w:p>
        <w:p w:rsidR="00F0669D" w:rsidRDefault="00F0669D">
          <w:pPr>
            <w:pStyle w:val="Obsah3"/>
            <w:rPr>
              <w:rFonts w:asciiTheme="minorHAnsi" w:eastAsiaTheme="minorEastAsia" w:hAnsiTheme="minorHAnsi"/>
              <w:noProof/>
              <w:lang w:eastAsia="sk-SK"/>
            </w:rPr>
          </w:pPr>
          <w:hyperlink w:anchor="_Toc466381820" w:history="1">
            <w:r w:rsidRPr="00F117F6">
              <w:rPr>
                <w:rStyle w:val="Hypertextovprepojenie"/>
                <w:noProof/>
              </w:rPr>
              <w:t>5.5.3.</w:t>
            </w:r>
            <w:r>
              <w:rPr>
                <w:rFonts w:asciiTheme="minorHAnsi" w:eastAsiaTheme="minorEastAsia" w:hAnsiTheme="minorHAnsi"/>
                <w:noProof/>
                <w:lang w:eastAsia="sk-SK"/>
              </w:rPr>
              <w:tab/>
            </w:r>
            <w:r w:rsidRPr="00F117F6">
              <w:rPr>
                <w:rStyle w:val="Hypertextovprepojenie"/>
                <w:noProof/>
              </w:rPr>
              <w:t>Ex-post korekcia</w:t>
            </w:r>
            <w:r>
              <w:rPr>
                <w:noProof/>
                <w:webHidden/>
              </w:rPr>
              <w:tab/>
            </w:r>
            <w:r>
              <w:rPr>
                <w:noProof/>
                <w:webHidden/>
              </w:rPr>
              <w:fldChar w:fldCharType="begin"/>
            </w:r>
            <w:r>
              <w:rPr>
                <w:noProof/>
                <w:webHidden/>
              </w:rPr>
              <w:instrText xml:space="preserve"> PAGEREF _Toc466381820 \h </w:instrText>
            </w:r>
            <w:r>
              <w:rPr>
                <w:noProof/>
                <w:webHidden/>
              </w:rPr>
            </w:r>
            <w:r>
              <w:rPr>
                <w:noProof/>
                <w:webHidden/>
              </w:rPr>
              <w:fldChar w:fldCharType="separate"/>
            </w:r>
            <w:r w:rsidR="00A72D99">
              <w:rPr>
                <w:noProof/>
                <w:webHidden/>
              </w:rPr>
              <w:t>48</w:t>
            </w:r>
            <w:r>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821" w:history="1">
            <w:r w:rsidRPr="00F117F6">
              <w:rPr>
                <w:rStyle w:val="Hypertextovprepojenie"/>
                <w:noProof/>
              </w:rPr>
              <w:t>6.</w:t>
            </w:r>
            <w:r>
              <w:rPr>
                <w:rFonts w:asciiTheme="minorHAnsi" w:eastAsiaTheme="minorEastAsia" w:hAnsiTheme="minorHAnsi"/>
                <w:noProof/>
                <w:lang w:eastAsia="sk-SK"/>
              </w:rPr>
              <w:tab/>
            </w:r>
            <w:r w:rsidRPr="00F117F6">
              <w:rPr>
                <w:rStyle w:val="Hypertextovprepojenie"/>
                <w:noProof/>
              </w:rPr>
              <w:t>Konflikt záujmov</w:t>
            </w:r>
            <w:r>
              <w:rPr>
                <w:noProof/>
                <w:webHidden/>
              </w:rPr>
              <w:tab/>
            </w:r>
            <w:r>
              <w:rPr>
                <w:noProof/>
                <w:webHidden/>
              </w:rPr>
              <w:fldChar w:fldCharType="begin"/>
            </w:r>
            <w:r>
              <w:rPr>
                <w:noProof/>
                <w:webHidden/>
              </w:rPr>
              <w:instrText xml:space="preserve"> PAGEREF _Toc466381821 \h </w:instrText>
            </w:r>
            <w:r>
              <w:rPr>
                <w:noProof/>
                <w:webHidden/>
              </w:rPr>
            </w:r>
            <w:r>
              <w:rPr>
                <w:noProof/>
                <w:webHidden/>
              </w:rPr>
              <w:fldChar w:fldCharType="separate"/>
            </w:r>
            <w:r w:rsidR="00A72D99">
              <w:rPr>
                <w:noProof/>
                <w:webHidden/>
              </w:rPr>
              <w:t>49</w:t>
            </w:r>
            <w:r>
              <w:rPr>
                <w:noProof/>
                <w:webHidden/>
              </w:rPr>
              <w:fldChar w:fldCharType="end"/>
            </w:r>
          </w:hyperlink>
        </w:p>
        <w:p w:rsidR="00F0669D" w:rsidRDefault="00F0669D">
          <w:pPr>
            <w:pStyle w:val="Obsah1"/>
            <w:tabs>
              <w:tab w:val="left" w:pos="440"/>
              <w:tab w:val="right" w:leader="dot" w:pos="9062"/>
            </w:tabs>
            <w:rPr>
              <w:rFonts w:asciiTheme="minorHAnsi" w:eastAsiaTheme="minorEastAsia" w:hAnsiTheme="minorHAnsi"/>
              <w:noProof/>
              <w:lang w:eastAsia="sk-SK"/>
            </w:rPr>
          </w:pPr>
          <w:hyperlink w:anchor="_Toc466381822" w:history="1">
            <w:r w:rsidRPr="00F117F6">
              <w:rPr>
                <w:rStyle w:val="Hypertextovprepojenie"/>
                <w:noProof/>
              </w:rPr>
              <w:t>7.</w:t>
            </w:r>
            <w:r>
              <w:rPr>
                <w:rFonts w:asciiTheme="minorHAnsi" w:eastAsiaTheme="minorEastAsia" w:hAnsiTheme="minorHAnsi"/>
                <w:noProof/>
                <w:lang w:eastAsia="sk-SK"/>
              </w:rPr>
              <w:tab/>
            </w:r>
            <w:r w:rsidRPr="00F117F6">
              <w:rPr>
                <w:rStyle w:val="Hypertextovprepojenie"/>
                <w:noProof/>
              </w:rPr>
              <w:t>Prílohy príručky</w:t>
            </w:r>
            <w:r>
              <w:rPr>
                <w:noProof/>
                <w:webHidden/>
              </w:rPr>
              <w:tab/>
            </w:r>
            <w:r>
              <w:rPr>
                <w:noProof/>
                <w:webHidden/>
              </w:rPr>
              <w:fldChar w:fldCharType="begin"/>
            </w:r>
            <w:r>
              <w:rPr>
                <w:noProof/>
                <w:webHidden/>
              </w:rPr>
              <w:instrText xml:space="preserve"> PAGEREF _Toc466381822 \h </w:instrText>
            </w:r>
            <w:r>
              <w:rPr>
                <w:noProof/>
                <w:webHidden/>
              </w:rPr>
            </w:r>
            <w:r>
              <w:rPr>
                <w:noProof/>
                <w:webHidden/>
              </w:rPr>
              <w:fldChar w:fldCharType="separate"/>
            </w:r>
            <w:r w:rsidR="00A72D99">
              <w:rPr>
                <w:noProof/>
                <w:webHidden/>
              </w:rPr>
              <w:t>51</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3" w:history="1">
            <w:r w:rsidRPr="00F117F6">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_Toc466381823 \h </w:instrText>
            </w:r>
            <w:r>
              <w:rPr>
                <w:noProof/>
                <w:webHidden/>
              </w:rPr>
            </w:r>
            <w:r>
              <w:rPr>
                <w:noProof/>
                <w:webHidden/>
              </w:rPr>
              <w:fldChar w:fldCharType="separate"/>
            </w:r>
            <w:r w:rsidR="00A72D99">
              <w:rPr>
                <w:noProof/>
                <w:webHidden/>
              </w:rPr>
              <w:t>52</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4" w:history="1">
            <w:r w:rsidRPr="00F117F6">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_Toc466381824 \h </w:instrText>
            </w:r>
            <w:r>
              <w:rPr>
                <w:noProof/>
                <w:webHidden/>
              </w:rPr>
            </w:r>
            <w:r>
              <w:rPr>
                <w:noProof/>
                <w:webHidden/>
              </w:rPr>
              <w:fldChar w:fldCharType="separate"/>
            </w:r>
            <w:r w:rsidR="00A72D99">
              <w:rPr>
                <w:noProof/>
                <w:webHidden/>
              </w:rPr>
              <w:t>55</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5" w:history="1">
            <w:r w:rsidRPr="00F117F6">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_Toc466381825 \h </w:instrText>
            </w:r>
            <w:r>
              <w:rPr>
                <w:noProof/>
                <w:webHidden/>
              </w:rPr>
            </w:r>
            <w:r>
              <w:rPr>
                <w:noProof/>
                <w:webHidden/>
              </w:rPr>
              <w:fldChar w:fldCharType="separate"/>
            </w:r>
            <w:r w:rsidR="00A72D99">
              <w:rPr>
                <w:noProof/>
                <w:webHidden/>
              </w:rPr>
              <w:t>57</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6" w:history="1">
            <w:r w:rsidRPr="00F117F6">
              <w:rPr>
                <w:rStyle w:val="Hypertextovprepojenie"/>
                <w:noProof/>
              </w:rPr>
              <w:t>Príloha č. 4 Záznam z prieskumu trhu</w:t>
            </w:r>
            <w:r>
              <w:rPr>
                <w:noProof/>
                <w:webHidden/>
              </w:rPr>
              <w:tab/>
            </w:r>
            <w:r>
              <w:rPr>
                <w:noProof/>
                <w:webHidden/>
              </w:rPr>
              <w:fldChar w:fldCharType="begin"/>
            </w:r>
            <w:r>
              <w:rPr>
                <w:noProof/>
                <w:webHidden/>
              </w:rPr>
              <w:instrText xml:space="preserve"> PAGEREF _Toc466381826 \h </w:instrText>
            </w:r>
            <w:r>
              <w:rPr>
                <w:noProof/>
                <w:webHidden/>
              </w:rPr>
            </w:r>
            <w:r>
              <w:rPr>
                <w:noProof/>
                <w:webHidden/>
              </w:rPr>
              <w:fldChar w:fldCharType="separate"/>
            </w:r>
            <w:r w:rsidR="00A72D99">
              <w:rPr>
                <w:noProof/>
                <w:webHidden/>
              </w:rPr>
              <w:t>59</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7" w:history="1">
            <w:r w:rsidRPr="00F117F6">
              <w:rPr>
                <w:rStyle w:val="Hypertextovprepojenie"/>
                <w:noProof/>
              </w:rPr>
              <w:t xml:space="preserve">Príloha č. 5 Tabuľka zasielaná na CKO v rámci zákaziek  nad  5 000 EUR </w:t>
            </w:r>
            <w:r w:rsidRPr="00F117F6">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_Toc466381827 \h </w:instrText>
            </w:r>
            <w:r>
              <w:rPr>
                <w:noProof/>
                <w:webHidden/>
              </w:rPr>
            </w:r>
            <w:r>
              <w:rPr>
                <w:noProof/>
                <w:webHidden/>
              </w:rPr>
              <w:fldChar w:fldCharType="separate"/>
            </w:r>
            <w:r w:rsidR="00A72D99">
              <w:rPr>
                <w:noProof/>
                <w:webHidden/>
              </w:rPr>
              <w:t>61</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8" w:history="1">
            <w:r w:rsidRPr="00F117F6">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_Toc466381828 \h </w:instrText>
            </w:r>
            <w:r>
              <w:rPr>
                <w:noProof/>
                <w:webHidden/>
              </w:rPr>
            </w:r>
            <w:r>
              <w:rPr>
                <w:noProof/>
                <w:webHidden/>
              </w:rPr>
              <w:fldChar w:fldCharType="separate"/>
            </w:r>
            <w:r w:rsidR="00A72D99">
              <w:rPr>
                <w:noProof/>
                <w:webHidden/>
              </w:rPr>
              <w:t>62</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29" w:history="1">
            <w:r w:rsidRPr="00F117F6">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_Toc466381829 \h </w:instrText>
            </w:r>
            <w:r>
              <w:rPr>
                <w:noProof/>
                <w:webHidden/>
              </w:rPr>
            </w:r>
            <w:r>
              <w:rPr>
                <w:noProof/>
                <w:webHidden/>
              </w:rPr>
              <w:fldChar w:fldCharType="separate"/>
            </w:r>
            <w:r w:rsidR="00A72D99">
              <w:rPr>
                <w:noProof/>
                <w:webHidden/>
              </w:rPr>
              <w:t>63</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30" w:history="1">
            <w:r w:rsidRPr="00F117F6">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_Toc466381830 \h </w:instrText>
            </w:r>
            <w:r>
              <w:rPr>
                <w:noProof/>
                <w:webHidden/>
              </w:rPr>
            </w:r>
            <w:r>
              <w:rPr>
                <w:noProof/>
                <w:webHidden/>
              </w:rPr>
              <w:fldChar w:fldCharType="separate"/>
            </w:r>
            <w:r w:rsidR="00A72D99">
              <w:rPr>
                <w:noProof/>
                <w:webHidden/>
              </w:rPr>
              <w:t>65</w:t>
            </w:r>
            <w:r>
              <w:rPr>
                <w:noProof/>
                <w:webHidden/>
              </w:rPr>
              <w:fldChar w:fldCharType="end"/>
            </w:r>
          </w:hyperlink>
        </w:p>
        <w:p w:rsidR="00F0669D" w:rsidRDefault="00F0669D">
          <w:pPr>
            <w:pStyle w:val="Obsah2"/>
            <w:tabs>
              <w:tab w:val="right" w:leader="dot" w:pos="9062"/>
            </w:tabs>
            <w:rPr>
              <w:rFonts w:asciiTheme="minorHAnsi" w:eastAsiaTheme="minorEastAsia" w:hAnsiTheme="minorHAnsi"/>
              <w:noProof/>
              <w:lang w:eastAsia="sk-SK"/>
            </w:rPr>
          </w:pPr>
          <w:hyperlink w:anchor="_Toc466381831" w:history="1">
            <w:r w:rsidRPr="00F117F6">
              <w:rPr>
                <w:rStyle w:val="Hypertextovprepojenie"/>
                <w:noProof/>
              </w:rPr>
              <w:t>Príloha č. 9 Žiadosť o vykonanie finančnej kontroly VO s prílohami - vzor</w:t>
            </w:r>
            <w:r>
              <w:rPr>
                <w:noProof/>
                <w:webHidden/>
              </w:rPr>
              <w:tab/>
            </w:r>
            <w:r>
              <w:rPr>
                <w:noProof/>
                <w:webHidden/>
              </w:rPr>
              <w:fldChar w:fldCharType="begin"/>
            </w:r>
            <w:r>
              <w:rPr>
                <w:noProof/>
                <w:webHidden/>
              </w:rPr>
              <w:instrText xml:space="preserve"> PAGEREF _Toc466381831 \h </w:instrText>
            </w:r>
            <w:r>
              <w:rPr>
                <w:noProof/>
                <w:webHidden/>
              </w:rPr>
            </w:r>
            <w:r>
              <w:rPr>
                <w:noProof/>
                <w:webHidden/>
              </w:rPr>
              <w:fldChar w:fldCharType="separate"/>
            </w:r>
            <w:r w:rsidR="00A72D99">
              <w:rPr>
                <w:noProof/>
                <w:webHidden/>
              </w:rPr>
              <w:t>67</w:t>
            </w:r>
            <w:r>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0" w:name="_Toc466381747"/>
      <w:r w:rsidRPr="00F575F5">
        <w:rPr>
          <w:rFonts w:asciiTheme="minorHAnsi" w:hAnsiTheme="minorHAnsi"/>
          <w:color w:val="1F497D" w:themeColor="text2"/>
        </w:rPr>
        <w:t>Skratky</w:t>
      </w:r>
      <w:bookmarkEnd w:id="0"/>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proofErr w:type="spellStart"/>
      <w:r w:rsidRPr="002A38D8">
        <w:rPr>
          <w:rFonts w:asciiTheme="minorHAnsi" w:hAnsiTheme="minorHAnsi"/>
          <w:color w:val="1F497D" w:themeColor="text2"/>
          <w:sz w:val="22"/>
          <w:szCs w:val="22"/>
        </w:rPr>
        <w:t>Z.z</w:t>
      </w:r>
      <w:proofErr w:type="spellEnd"/>
      <w:r w:rsidRPr="002A38D8">
        <w:rPr>
          <w:rFonts w:asciiTheme="minorHAnsi" w:hAnsiTheme="minorHAnsi"/>
          <w:color w:val="1F497D" w:themeColor="text2"/>
          <w:sz w:val="22"/>
          <w:szCs w:val="22"/>
        </w:rPr>
        <w:t>.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1" w:name="_Toc466381748"/>
      <w:r w:rsidRPr="00F575F5">
        <w:rPr>
          <w:rFonts w:asciiTheme="minorHAnsi" w:hAnsiTheme="minorHAnsi"/>
          <w:color w:val="1F497D" w:themeColor="text2"/>
        </w:rPr>
        <w:t>Úvod</w:t>
      </w:r>
      <w:bookmarkEnd w:id="1"/>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SR</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zákon č. 343/2015 Z. z. o verejnom obstarávaní a o zmene a doplnení niektorých zákonov (ďalej len „ZVO“),  Vyhlášky Úradu pre verejné obstarávanie (ďalej len „Vyhláška/ Vyhlášky“)</w:t>
      </w:r>
    </w:p>
    <w:p w:rsidR="007D6746" w:rsidRPr="00A72D99" w:rsidRDefault="007D6746" w:rsidP="00A72D99">
      <w:pPr>
        <w:pStyle w:val="Odsekzoznamu"/>
        <w:numPr>
          <w:ilvl w:val="0"/>
          <w:numId w:val="108"/>
        </w:numPr>
        <w:spacing w:line="240" w:lineRule="auto"/>
        <w:jc w:val="both"/>
        <w:rPr>
          <w:rFonts w:ascii="Calibri" w:hAnsi="Calibri" w:cs="Arial"/>
          <w:sz w:val="20"/>
          <w:szCs w:val="20"/>
        </w:rPr>
      </w:pPr>
      <w:hyperlink r:id="rId13" w:history="1">
        <w:r w:rsidRPr="00A72D99">
          <w:rPr>
            <w:rStyle w:val="Hypertextovprepojenie"/>
            <w:rFonts w:ascii="Calibri" w:eastAsiaTheme="majorEastAsia" w:hAnsi="Calibri" w:cs="Arial"/>
            <w:color w:val="auto"/>
            <w:sz w:val="20"/>
            <w:szCs w:val="20"/>
          </w:rPr>
          <w:t>Vyhláška č. 132/2016 Z. z. zo dňa 23. 03. 2016</w:t>
        </w:r>
      </w:hyperlink>
      <w:r w:rsidRPr="00A72D99">
        <w:rPr>
          <w:rFonts w:ascii="Calibri" w:hAnsi="Calibri" w:cs="Arial"/>
          <w:sz w:val="20"/>
          <w:szCs w:val="20"/>
        </w:rPr>
        <w:t>, ktorou sa ustanovujú podrobnosti o postupe certifikácie systémov na uskutočnenie elektronickej aukcie;</w:t>
      </w:r>
    </w:p>
    <w:p w:rsidR="007D6746" w:rsidRPr="00A72D99" w:rsidRDefault="007D6746" w:rsidP="00A72D99">
      <w:pPr>
        <w:pStyle w:val="Odsekzoznamu"/>
        <w:numPr>
          <w:ilvl w:val="0"/>
          <w:numId w:val="108"/>
        </w:numPr>
        <w:spacing w:line="240" w:lineRule="auto"/>
        <w:jc w:val="both"/>
        <w:rPr>
          <w:rFonts w:ascii="Calibri" w:hAnsi="Calibri" w:cs="Arial"/>
          <w:sz w:val="20"/>
          <w:szCs w:val="20"/>
        </w:rPr>
      </w:pPr>
      <w:hyperlink r:id="rId14" w:history="1">
        <w:r w:rsidRPr="00A72D99">
          <w:rPr>
            <w:rStyle w:val="Hypertextovprepojenie"/>
            <w:rFonts w:ascii="Calibri" w:eastAsiaTheme="majorEastAsia" w:hAnsi="Calibri" w:cs="Arial"/>
            <w:color w:val="auto"/>
            <w:sz w:val="20"/>
            <w:szCs w:val="20"/>
          </w:rPr>
          <w:t>Vyhláška č. 156/2016 Z. z. zo dňa 23. 03. 2016,</w:t>
        </w:r>
      </w:hyperlink>
      <w:r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7D6746" w:rsidP="00A72D99">
      <w:pPr>
        <w:pStyle w:val="Odsekzoznamu"/>
        <w:numPr>
          <w:ilvl w:val="0"/>
          <w:numId w:val="108"/>
        </w:numPr>
        <w:spacing w:after="0" w:line="240" w:lineRule="auto"/>
        <w:jc w:val="both"/>
        <w:rPr>
          <w:rFonts w:ascii="Calibri" w:hAnsi="Calibri" w:cs="Arial"/>
          <w:sz w:val="20"/>
          <w:szCs w:val="20"/>
        </w:rPr>
      </w:pPr>
      <w:hyperlink r:id="rId15" w:history="1">
        <w:r w:rsidRPr="00A72D99">
          <w:rPr>
            <w:rStyle w:val="Hypertextovprepojenie"/>
            <w:rFonts w:ascii="Calibri" w:eastAsiaTheme="majorEastAsia" w:hAnsi="Calibri" w:cs="Arial"/>
            <w:color w:val="auto"/>
            <w:sz w:val="20"/>
            <w:szCs w:val="20"/>
          </w:rPr>
          <w:t>Vyhláška č. 152/2016 Z. z. zo dňa 23. 03. 2016,</w:t>
        </w:r>
      </w:hyperlink>
      <w:r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7D6746" w:rsidP="00A72D99">
      <w:pPr>
        <w:pStyle w:val="Odsekzoznamu"/>
        <w:numPr>
          <w:ilvl w:val="0"/>
          <w:numId w:val="108"/>
        </w:numPr>
        <w:spacing w:after="0" w:line="240" w:lineRule="auto"/>
        <w:jc w:val="both"/>
        <w:rPr>
          <w:rFonts w:ascii="Calibri" w:hAnsi="Calibri" w:cs="Arial"/>
          <w:sz w:val="20"/>
          <w:szCs w:val="20"/>
        </w:rPr>
      </w:pPr>
      <w:hyperlink r:id="rId16" w:history="1">
        <w:r w:rsidRPr="00A72D99">
          <w:rPr>
            <w:rStyle w:val="Hypertextovprepojenie"/>
            <w:rFonts w:ascii="Calibri" w:eastAsiaTheme="majorEastAsia" w:hAnsi="Calibri" w:cs="Arial"/>
            <w:color w:val="auto"/>
            <w:sz w:val="20"/>
            <w:szCs w:val="20"/>
          </w:rPr>
          <w:t>Vyhláška č. 155/2016 Z. z. zo dňa 23. 03. 2016,</w:t>
        </w:r>
      </w:hyperlink>
      <w:r w:rsidRPr="00A72D99">
        <w:rPr>
          <w:rFonts w:ascii="Calibri" w:hAnsi="Calibri" w:cs="Arial"/>
          <w:sz w:val="20"/>
          <w:szCs w:val="20"/>
        </w:rPr>
        <w:t xml:space="preserve"> ktorou sa ustanovujú podrobnosti o jednotnom európskom dokumente a jeho obsahu;</w:t>
      </w:r>
    </w:p>
    <w:p w:rsidR="007D6746" w:rsidRPr="00A72D99" w:rsidRDefault="007D6746" w:rsidP="00A72D99">
      <w:pPr>
        <w:pStyle w:val="Normlnywebov"/>
        <w:numPr>
          <w:ilvl w:val="0"/>
          <w:numId w:val="108"/>
        </w:numPr>
        <w:jc w:val="both"/>
        <w:rPr>
          <w:rFonts w:ascii="Calibri" w:hAnsi="Calibri" w:cs="Arial"/>
          <w:sz w:val="20"/>
          <w:szCs w:val="20"/>
        </w:rPr>
      </w:pPr>
      <w:hyperlink r:id="rId17" w:history="1">
        <w:r w:rsidRPr="00A72D99">
          <w:rPr>
            <w:rStyle w:val="Hypertextovprepojenie"/>
            <w:rFonts w:ascii="Calibri" w:eastAsiaTheme="majorEastAsia" w:hAnsi="Calibri" w:cs="Arial"/>
            <w:color w:val="auto"/>
            <w:sz w:val="20"/>
            <w:szCs w:val="20"/>
          </w:rPr>
          <w:t>Vyhláška č. 153/2016 Z. z. zo dňa 23. 03. 2016,</w:t>
        </w:r>
      </w:hyperlink>
      <w:r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7D6746"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Pr="00A72D99">
          <w:rPr>
            <w:rStyle w:val="Hypertextovprepojenie"/>
            <w:rFonts w:ascii="Calibri" w:eastAsiaTheme="majorEastAsia" w:hAnsi="Calibri" w:cs="Arial"/>
            <w:color w:val="auto"/>
            <w:sz w:val="20"/>
            <w:szCs w:val="20"/>
          </w:rPr>
          <w:t>Vyhláška č. 157/2016 Z. z. zo dňa 23. 03. 2016,</w:t>
        </w:r>
      </w:hyperlink>
      <w:r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2" w:name="_Toc466381749"/>
      <w:r w:rsidRPr="00F575F5">
        <w:rPr>
          <w:rFonts w:asciiTheme="minorHAnsi" w:hAnsiTheme="minorHAnsi"/>
          <w:color w:val="1F497D" w:themeColor="text2"/>
        </w:rPr>
        <w:t>Určenie príručky</w:t>
      </w:r>
      <w:bookmarkEnd w:id="2"/>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kedy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 xml:space="preserve">odporúča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4B481D30" wp14:editId="28949CAC">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856635" w:rsidRPr="00693543"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856635"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856635" w:rsidRPr="00693543" w:rsidRDefault="00856635"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3" w:name="_Toc466381750"/>
      <w:r w:rsidRPr="00F575F5">
        <w:rPr>
          <w:rFonts w:asciiTheme="minorHAnsi" w:hAnsiTheme="minorHAnsi"/>
          <w:color w:val="1F497D" w:themeColor="text2"/>
        </w:rPr>
        <w:t>Legislatívny rámec</w:t>
      </w:r>
      <w:bookmarkEnd w:id="3"/>
    </w:p>
    <w:p w:rsidR="00B52DF9" w:rsidRDefault="00B52DF9" w:rsidP="00B52DF9">
      <w:pPr>
        <w:pStyle w:val="Odsekzoznamu"/>
        <w:ind w:left="709"/>
        <w:jc w:val="both"/>
        <w:rPr>
          <w:rFonts w:asciiTheme="minorHAnsi" w:hAnsiTheme="minorHAnsi"/>
          <w:color w:val="1F497D" w:themeColor="text2"/>
        </w:rPr>
      </w:pPr>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4" w:name="_Ref418064826"/>
      <w:bookmarkStart w:id="5"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6" w:name="_Toc466381751"/>
      <w:r w:rsidRPr="00F575F5">
        <w:rPr>
          <w:rFonts w:asciiTheme="minorHAnsi" w:hAnsiTheme="minorHAnsi"/>
          <w:color w:val="1F497D" w:themeColor="text2"/>
        </w:rPr>
        <w:t>Realizácia verejného obstarávania a obstarávania</w:t>
      </w:r>
      <w:bookmarkEnd w:id="4"/>
      <w:bookmarkEnd w:id="5"/>
      <w:bookmarkEnd w:id="6"/>
    </w:p>
    <w:p w:rsidR="00832BDE" w:rsidRPr="00F575F5" w:rsidRDefault="00832BDE" w:rsidP="00B52DF9">
      <w:pPr>
        <w:pStyle w:val="Nadpis2"/>
        <w:numPr>
          <w:ilvl w:val="1"/>
          <w:numId w:val="106"/>
        </w:numPr>
        <w:jc w:val="both"/>
        <w:rPr>
          <w:rFonts w:asciiTheme="minorHAnsi" w:hAnsiTheme="minorHAnsi"/>
          <w:color w:val="1F497D" w:themeColor="text2"/>
        </w:rPr>
      </w:pPr>
      <w:bookmarkStart w:id="7" w:name="_Toc466381752"/>
      <w:r w:rsidRPr="00F575F5">
        <w:rPr>
          <w:rFonts w:asciiTheme="minorHAnsi" w:hAnsiTheme="minorHAnsi"/>
          <w:color w:val="1F497D" w:themeColor="text2"/>
        </w:rPr>
        <w:t>Všeobecné pravidlá verejného obstarávania</w:t>
      </w:r>
      <w:bookmarkEnd w:id="7"/>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ako subjekt verejného obstarávania  podľa § 7 až 9 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kedy obstarávanie tovarov, prác alebo služieb nepodlieha povinnými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187DD9DF" wp14:editId="2F1BF151">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856635" w:rsidRPr="00693543" w:rsidRDefault="00E60AC2"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0"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856635" w:rsidRPr="00693543" w:rsidRDefault="00E60AC2"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1"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856635" w:rsidRPr="00693543" w:rsidRDefault="00E60AC2"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2"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856635" w:rsidRPr="00693543" w:rsidRDefault="00E60AC2"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3" w:history="1">
                              <w:r w:rsidR="00856635"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4"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https://www.uvo.gov.sk/metodicke-usmernenia</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5"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https://www.uvo.gov.sk/vykladove-stanoviska-uvo</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6"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https://www.uvo.gov.sk/informovanie-o-namietkach</w:t>
                        </w:r>
                      </w:hyperlink>
                    </w:p>
                    <w:p w:rsidR="00856635" w:rsidRPr="00693543" w:rsidRDefault="00856635"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hyperlink r:id="rId27" w:history="1">
                        <w:r w:rsidRPr="00693543">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https://www.uvo.gov.sk/najcastejsie-nedostatky-zistene-uvo</w:t>
                        </w:r>
                      </w:hyperlink>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8" w:name="_Ref417893591"/>
    </w:p>
    <w:p w:rsidR="00832BDE" w:rsidRPr="00F575F5" w:rsidRDefault="00832BDE" w:rsidP="00B52DF9">
      <w:pPr>
        <w:pStyle w:val="Nadpis3"/>
        <w:numPr>
          <w:ilvl w:val="2"/>
          <w:numId w:val="106"/>
        </w:numPr>
        <w:jc w:val="both"/>
        <w:rPr>
          <w:rFonts w:asciiTheme="minorHAnsi" w:hAnsiTheme="minorHAnsi"/>
          <w:color w:val="1F497D" w:themeColor="text2"/>
        </w:rPr>
      </w:pPr>
      <w:bookmarkStart w:id="9" w:name="_Toc466381753"/>
      <w:r w:rsidRPr="00F575F5">
        <w:rPr>
          <w:rFonts w:asciiTheme="minorHAnsi" w:hAnsiTheme="minorHAnsi"/>
          <w:color w:val="1F497D" w:themeColor="text2"/>
        </w:rPr>
        <w:t>Výber postupu verejného obstarávania</w:t>
      </w:r>
      <w:bookmarkEnd w:id="8"/>
      <w:bookmarkEnd w:id="9"/>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rozhodná</w:t>
      </w:r>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by mal pri výbere postupu VO okrem splnenia všetkých zákonných povinností zohľadňovať aj skutočnosť, či daný postup bude viesť k čo najširšej hospodárskej súťaži a nebude </w:t>
      </w:r>
      <w:r w:rsidR="002418DE" w:rsidRPr="00A72D99">
        <w:rPr>
          <w:rFonts w:asciiTheme="minorHAnsi" w:hAnsiTheme="minorHAnsi"/>
          <w:sz w:val="20"/>
          <w:lang w:val="sk-SK"/>
        </w:rPr>
        <w:t>bezdôvodne zvýhodňovať  alebo znevýhodňovať určité  hospodárske subjekty, nevynímajúc  hospodárske  subjekty z tretích štátov.</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10" w:name="_Ref417893201"/>
      <w:bookmarkStart w:id="11" w:name="_Toc466381754"/>
      <w:r w:rsidRPr="00F575F5">
        <w:rPr>
          <w:rFonts w:asciiTheme="minorHAnsi" w:hAnsiTheme="minorHAnsi"/>
          <w:color w:val="1F497D" w:themeColor="text2"/>
        </w:rPr>
        <w:t>Predpokladaná hodnota zákazky</w:t>
      </w:r>
      <w:bookmarkEnd w:id="10"/>
      <w:bookmarkEnd w:id="11"/>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8327D9" w:rsidRPr="00B52DF9"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podľa § 6 ZVO ako sumu bez DPH,  pričom je dôležité aby bola určená a platná v čase  odoslania oznámenia o vyhlásení VO alebo výzvy na uverejnenie; ak sa ich uverejnenie podľa ZVO nevyžaduje, PHZ je platná v čase začatia postupu zadávania zákazky. Do </w:t>
      </w:r>
      <w:r w:rsidR="00A54022" w:rsidRPr="00B52DF9">
        <w:rPr>
          <w:rFonts w:asciiTheme="minorHAnsi" w:hAnsiTheme="minorHAnsi"/>
          <w:sz w:val="20"/>
          <w:lang w:val="sk-SK"/>
        </w:rPr>
        <w:t xml:space="preserve">predpokladanú hodnotu zákazky podľa </w:t>
      </w:r>
      <w:r w:rsidRPr="00B52DF9">
        <w:rPr>
          <w:rFonts w:asciiTheme="minorHAnsi" w:hAnsiTheme="minorHAnsi"/>
          <w:sz w:val="20"/>
          <w:lang w:val="sk-SK"/>
        </w:rPr>
        <w:t>§ 5 ZVO</w:t>
      </w:r>
      <w:r w:rsidR="00B140B2" w:rsidRPr="00B52DF9">
        <w:rPr>
          <w:rFonts w:asciiTheme="minorHAnsi" w:hAnsiTheme="minorHAnsi"/>
          <w:sz w:val="20"/>
          <w:lang w:val="sk-SK"/>
        </w:rPr>
        <w:t xml:space="preserve"> ako sumu bez DPH,</w:t>
      </w:r>
      <w:r w:rsidRPr="00B52DF9">
        <w:rPr>
          <w:rFonts w:asciiTheme="minorHAnsi" w:hAnsiTheme="minorHAnsi"/>
          <w:sz w:val="20"/>
          <w:lang w:val="sk-SK"/>
        </w:rPr>
        <w:t xml:space="preserve">  pričom je dôležité aby bola stanovovaná a platná v čase pred samotným vyhlásením postupu zadávania zákazky. </w:t>
      </w:r>
      <w:r w:rsidR="007D5628">
        <w:rPr>
          <w:rFonts w:asciiTheme="minorHAnsi" w:hAnsiTheme="minorHAnsi"/>
          <w:sz w:val="20"/>
          <w:lang w:val="sk-SK"/>
        </w:rPr>
        <w:t>Do</w:t>
      </w:r>
      <w:r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Pr="00B52DF9">
        <w:rPr>
          <w:rFonts w:asciiTheme="minorHAnsi" w:hAnsiTheme="minorHAnsi"/>
          <w:sz w:val="20"/>
          <w:lang w:val="sk-SK"/>
        </w:rPr>
        <w:t>je potrebné zahrnúť všetko, čo s predmetnou zákazkou</w:t>
      </w:r>
      <w:r w:rsidR="00A54022" w:rsidRPr="00B52DF9">
        <w:rPr>
          <w:rFonts w:asciiTheme="minorHAnsi" w:hAnsiTheme="minorHAnsi"/>
          <w:sz w:val="20"/>
          <w:lang w:val="sk-SK"/>
        </w:rPr>
        <w:t xml:space="preserve"> ekonomicky alebo technicky súvisí alebo je od nej neoddeliteľné, a to v sumáre za celé obdobie, v ktorom sa má plnenie realizovať, vrátane opakovaného plnenia.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PHZ  určuje prijímateľ  prioritne na základe údajov a informácií o zákazkách, ktoré zrealizoval 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vykonaním na internete cez rôzne cenníky, katalógy a informácie zverejnené 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Informácie a podklady, na základe ktorých  prijímateľ určil PHZ, je 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05238B8A" wp14:editId="3FACE5DB">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856635" w:rsidRPr="00792568" w:rsidRDefault="00856635"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66FAC94A" wp14:editId="3E0907B4">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044102" w:rsidRDefault="0085663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856635" w:rsidRPr="00044102" w:rsidRDefault="00856635"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9"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RDefault="0046604D"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proofErr w:type="spellStart"/>
      <w:r w:rsidRPr="00A72D99">
        <w:t>Pri</w:t>
      </w:r>
      <w:proofErr w:type="spellEnd"/>
      <w:r w:rsidRPr="00A72D99">
        <w:t xml:space="preserve"> </w:t>
      </w:r>
      <w:proofErr w:type="spellStart"/>
      <w:r w:rsidRPr="00A72D99">
        <w:t>určovaní</w:t>
      </w:r>
      <w:proofErr w:type="spellEnd"/>
      <w:r w:rsidRPr="00A72D99">
        <w:t xml:space="preserve"> PHZ a </w:t>
      </w:r>
      <w:proofErr w:type="spellStart"/>
      <w:r w:rsidRPr="00A72D99">
        <w:t>všeobecne</w:t>
      </w:r>
      <w:proofErr w:type="spellEnd"/>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23AD1A28" wp14:editId="42D13AA3">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D42BD1" w:rsidRDefault="0085663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856635" w:rsidRPr="00D42BD1" w:rsidRDefault="00856635"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BB7DD3" w:rsidRPr="00F575F5" w:rsidRDefault="00BB7DD3"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r w:rsidR="00581429" w:rsidRPr="00A72D99">
        <w:rPr>
          <w:rFonts w:asciiTheme="minorHAnsi" w:hAnsiTheme="minorHAnsi"/>
          <w:sz w:val="20"/>
          <w:lang w:val="sk-SK"/>
        </w:rPr>
        <w:t>§ 6 ods.16</w:t>
      </w:r>
      <w:r w:rsidR="00581429" w:rsidRPr="00B426A0">
        <w:rPr>
          <w:color w:val="FF0000"/>
          <w:sz w:val="20"/>
          <w:lang w:val="sk-SK"/>
        </w:rPr>
        <w:t xml:space="preserve"> </w:t>
      </w:r>
      <w:r w:rsidRPr="00B52DF9">
        <w:rPr>
          <w:rFonts w:asciiTheme="minorHAnsi" w:hAnsiTheme="minorHAnsi"/>
          <w:sz w:val="20"/>
          <w:lang w:val="sk-SK"/>
        </w:rPr>
        <w:t>ZVO je zakázané rozdeliť predmet zákazky s cieľom vylúčiť aplikáciu ZVO, resp. aplikáciu pravidiel a postupov ním ustanovených.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kedy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verejného obstarávania 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A72D99">
        <w:rPr>
          <w:rFonts w:asciiTheme="minorHAnsi" w:hAnsiTheme="minorHAnsi"/>
          <w:sz w:val="20"/>
          <w:lang w:val="sk-SK"/>
        </w:rPr>
        <w:t xml:space="preserve">Pokiaľ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4. 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B52DF9">
      <w:pPr>
        <w:pStyle w:val="Nadpis3"/>
        <w:numPr>
          <w:ilvl w:val="2"/>
          <w:numId w:val="106"/>
        </w:numPr>
        <w:jc w:val="both"/>
        <w:rPr>
          <w:rFonts w:asciiTheme="minorHAnsi" w:hAnsiTheme="minorHAnsi"/>
          <w:color w:val="1F497D" w:themeColor="text2"/>
        </w:rPr>
      </w:pPr>
      <w:bookmarkStart w:id="12" w:name="_Toc466381755"/>
      <w:r w:rsidRPr="00F575F5">
        <w:rPr>
          <w:rFonts w:asciiTheme="minorHAnsi" w:hAnsiTheme="minorHAnsi"/>
          <w:color w:val="1F497D" w:themeColor="text2"/>
        </w:rPr>
        <w:t>Oznámenia používané vo verejnom obstarávaní</w:t>
      </w:r>
      <w:bookmarkEnd w:id="12"/>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Pokiaľ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 xml:space="preserve">Častým nedostatkom pri príprave oznámení sú situácie, kedy informácie uvedené napr. v oznámení o vyhlásení VO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704782">
        <w:rPr>
          <w:rFonts w:asciiTheme="minorHAnsi" w:hAnsiTheme="minorHAnsi"/>
          <w:strike/>
          <w:sz w:val="20"/>
          <w:lang w:val="sk-SK"/>
        </w:rPr>
        <w:t>a</w:t>
      </w:r>
      <w:r w:rsidR="00505DFE" w:rsidRPr="00B52DF9">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vždy zvažovať aj potrebu 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B52DF9">
      <w:pPr>
        <w:pStyle w:val="Nadpis3"/>
        <w:numPr>
          <w:ilvl w:val="2"/>
          <w:numId w:val="106"/>
        </w:numPr>
        <w:jc w:val="both"/>
        <w:rPr>
          <w:rFonts w:asciiTheme="minorHAnsi" w:hAnsiTheme="minorHAnsi"/>
          <w:color w:val="1F497D" w:themeColor="text2"/>
        </w:rPr>
      </w:pPr>
      <w:bookmarkStart w:id="13" w:name="_Ref417893187"/>
      <w:bookmarkStart w:id="14" w:name="_Toc466381756"/>
      <w:r w:rsidRPr="00F575F5">
        <w:rPr>
          <w:rFonts w:asciiTheme="minorHAnsi" w:hAnsiTheme="minorHAnsi"/>
          <w:color w:val="1F497D" w:themeColor="text2"/>
        </w:rPr>
        <w:t>Súťažné podklady</w:t>
      </w:r>
      <w:bookmarkEnd w:id="13"/>
      <w:bookmarkEnd w:id="14"/>
    </w:p>
    <w:p w:rsidR="00832BDE" w:rsidRPr="00F575F5" w:rsidRDefault="00832BDE" w:rsidP="00B52DF9">
      <w:pPr>
        <w:pStyle w:val="Nadpis4"/>
        <w:numPr>
          <w:ilvl w:val="3"/>
          <w:numId w:val="106"/>
        </w:numPr>
        <w:jc w:val="both"/>
        <w:rPr>
          <w:rFonts w:asciiTheme="minorHAnsi" w:hAnsiTheme="minorHAnsi"/>
          <w:color w:val="1F497D" w:themeColor="text2"/>
        </w:rPr>
      </w:pPr>
      <w:bookmarkStart w:id="15" w:name="_Ref417893388"/>
      <w:r w:rsidRPr="00F575F5">
        <w:rPr>
          <w:rFonts w:asciiTheme="minorHAnsi" w:hAnsiTheme="minorHAnsi"/>
          <w:color w:val="1F497D" w:themeColor="text2"/>
        </w:rPr>
        <w:t>Opis predmetu zákazky</w:t>
      </w:r>
      <w:bookmarkEnd w:id="15"/>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522582B6" wp14:editId="04147276">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856635" w:rsidRPr="00792568" w:rsidRDefault="00856635"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1F77D363" wp14:editId="52F5517C">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856635" w:rsidRPr="00792568" w:rsidRDefault="00856635"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2843D7B1" wp14:editId="4DB66C61">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792568" w:rsidRDefault="0085663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856635" w:rsidRPr="00792568" w:rsidRDefault="00856635"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A689F3A" wp14:editId="4AB153AE">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56635" w:rsidRPr="00792568" w:rsidRDefault="0085663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856635" w:rsidRPr="00792568" w:rsidRDefault="00856635"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5A16F004" wp14:editId="3D02AF95">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856635" w:rsidRPr="00792568" w:rsidRDefault="00856635"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2B16B0B6" wp14:editId="2085F7D5">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856635" w:rsidRPr="00792568" w:rsidRDefault="00856635"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B52DF9">
      <w:pPr>
        <w:pStyle w:val="Nadpis3"/>
        <w:numPr>
          <w:ilvl w:val="2"/>
          <w:numId w:val="106"/>
        </w:numPr>
        <w:jc w:val="both"/>
        <w:rPr>
          <w:rFonts w:asciiTheme="minorHAnsi" w:hAnsiTheme="minorHAnsi"/>
          <w:color w:val="1F497D" w:themeColor="text2"/>
        </w:rPr>
      </w:pPr>
      <w:bookmarkStart w:id="16" w:name="_Toc466381757"/>
      <w:r w:rsidRPr="00F575F5">
        <w:rPr>
          <w:rFonts w:asciiTheme="minorHAnsi" w:hAnsiTheme="minorHAnsi"/>
          <w:color w:val="1F497D" w:themeColor="text2"/>
        </w:rPr>
        <w:t>Určovanie lehôt</w:t>
      </w:r>
      <w:bookmarkEnd w:id="16"/>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B52DF9">
      <w:pPr>
        <w:pStyle w:val="Nadpis3"/>
        <w:numPr>
          <w:ilvl w:val="2"/>
          <w:numId w:val="106"/>
        </w:numPr>
        <w:jc w:val="both"/>
        <w:rPr>
          <w:rFonts w:asciiTheme="minorHAnsi" w:hAnsiTheme="minorHAnsi"/>
          <w:color w:val="1F497D" w:themeColor="text2"/>
        </w:rPr>
      </w:pPr>
      <w:bookmarkStart w:id="17" w:name="_Toc466381758"/>
      <w:r w:rsidRPr="00F575F5">
        <w:rPr>
          <w:rFonts w:asciiTheme="minorHAnsi" w:hAnsiTheme="minorHAnsi"/>
          <w:color w:val="1F497D" w:themeColor="text2"/>
        </w:rPr>
        <w:t>Určovanie zábezpeky</w:t>
      </w:r>
      <w:bookmarkEnd w:id="17"/>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B52DF9">
      <w:pPr>
        <w:pStyle w:val="Nadpis3"/>
        <w:numPr>
          <w:ilvl w:val="2"/>
          <w:numId w:val="106"/>
        </w:numPr>
        <w:jc w:val="both"/>
        <w:rPr>
          <w:rFonts w:asciiTheme="minorHAnsi" w:hAnsiTheme="minorHAnsi"/>
          <w:color w:val="1F497D" w:themeColor="text2"/>
        </w:rPr>
      </w:pPr>
      <w:bookmarkStart w:id="18" w:name="_Ref417892475"/>
      <w:bookmarkStart w:id="19" w:name="_Toc466381759"/>
      <w:r w:rsidRPr="00F575F5">
        <w:rPr>
          <w:rFonts w:asciiTheme="minorHAnsi" w:hAnsiTheme="minorHAnsi"/>
          <w:color w:val="1F497D" w:themeColor="text2"/>
        </w:rPr>
        <w:t>Určovanie kritérií na vyhodnotenie ponúk</w:t>
      </w:r>
      <w:bookmarkEnd w:id="18"/>
      <w:bookmarkEnd w:id="19"/>
    </w:p>
    <w:p w:rsidR="004B5657" w:rsidRPr="00B52DF9"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eho</w:t>
      </w:r>
      <w:r w:rsidR="004B5657" w:rsidRPr="00B52DF9">
        <w:rPr>
          <w:rFonts w:asciiTheme="minorHAnsi" w:hAnsiTheme="minorHAnsi"/>
          <w:spacing w:val="1"/>
          <w:sz w:val="20"/>
          <w:szCs w:val="20"/>
        </w:rPr>
        <w:t>t</w:t>
      </w:r>
      <w:r w:rsidR="004B5657" w:rsidRPr="00B52DF9">
        <w:rPr>
          <w:rFonts w:asciiTheme="minorHAnsi" w:hAnsiTheme="minorHAnsi"/>
          <w:sz w:val="20"/>
          <w:szCs w:val="20"/>
        </w:rPr>
        <w:t>a</w:t>
      </w:r>
      <w:r w:rsidR="004B5657" w:rsidRPr="00B52DF9">
        <w:rPr>
          <w:rFonts w:asciiTheme="minorHAnsi" w:hAnsiTheme="minorHAnsi"/>
          <w:spacing w:val="17"/>
          <w:sz w:val="20"/>
          <w:szCs w:val="20"/>
        </w:rPr>
        <w:t xml:space="preserve"> </w:t>
      </w:r>
      <w:r w:rsidR="004B5657" w:rsidRPr="00B52DF9">
        <w:rPr>
          <w:rFonts w:asciiTheme="minorHAnsi" w:hAnsiTheme="minorHAnsi"/>
          <w:spacing w:val="1"/>
          <w:sz w:val="20"/>
          <w:szCs w:val="20"/>
        </w:rPr>
        <w:t>s</w:t>
      </w:r>
      <w:r w:rsidR="004B5657" w:rsidRPr="00B52DF9">
        <w:rPr>
          <w:rFonts w:asciiTheme="minorHAnsi" w:hAnsiTheme="minorHAnsi"/>
          <w:spacing w:val="2"/>
          <w:sz w:val="20"/>
          <w:szCs w:val="20"/>
        </w:rPr>
        <w:t>p</w:t>
      </w:r>
      <w:r w:rsidR="004B5657" w:rsidRPr="00B52DF9">
        <w:rPr>
          <w:rFonts w:asciiTheme="minorHAnsi" w:hAnsiTheme="minorHAnsi"/>
          <w:spacing w:val="1"/>
          <w:sz w:val="20"/>
          <w:szCs w:val="20"/>
        </w:rPr>
        <w:t>l</w:t>
      </w:r>
      <w:r w:rsidR="004B5657" w:rsidRPr="00B52DF9">
        <w:rPr>
          <w:rFonts w:asciiTheme="minorHAnsi" w:hAnsiTheme="minorHAnsi"/>
          <w:spacing w:val="2"/>
          <w:sz w:val="20"/>
          <w:szCs w:val="20"/>
        </w:rPr>
        <w:t>a</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no</w:t>
      </w:r>
      <w:r w:rsidR="004B5657" w:rsidRPr="00B52DF9">
        <w:rPr>
          <w:rFonts w:asciiTheme="minorHAnsi" w:hAnsiTheme="minorHAnsi"/>
          <w:spacing w:val="1"/>
          <w:sz w:val="20"/>
          <w:szCs w:val="20"/>
        </w:rPr>
        <w:t>st</w:t>
      </w:r>
      <w:r w:rsidR="004B5657" w:rsidRPr="00B52DF9">
        <w:rPr>
          <w:rFonts w:asciiTheme="minorHAnsi" w:hAnsiTheme="minorHAnsi"/>
          <w:sz w:val="20"/>
          <w:szCs w:val="20"/>
        </w:rPr>
        <w:t>i</w:t>
      </w:r>
      <w:r w:rsidR="004B5657" w:rsidRPr="00B52DF9">
        <w:rPr>
          <w:rFonts w:asciiTheme="minorHAnsi" w:hAnsiTheme="minorHAnsi"/>
          <w:spacing w:val="23"/>
          <w:sz w:val="20"/>
          <w:szCs w:val="20"/>
        </w:rPr>
        <w:t xml:space="preserve"> </w:t>
      </w:r>
      <w:r w:rsidR="004B5657" w:rsidRPr="00B52DF9">
        <w:rPr>
          <w:rFonts w:asciiTheme="minorHAnsi" w:hAnsiTheme="minorHAnsi"/>
          <w:spacing w:val="2"/>
          <w:w w:val="102"/>
          <w:sz w:val="20"/>
          <w:szCs w:val="20"/>
        </w:rPr>
        <w:t>f</w:t>
      </w:r>
      <w:r w:rsidR="004B5657" w:rsidRPr="00B52DF9">
        <w:rPr>
          <w:rFonts w:asciiTheme="minorHAnsi" w:hAnsiTheme="minorHAnsi"/>
          <w:spacing w:val="2"/>
          <w:w w:val="103"/>
          <w:sz w:val="20"/>
          <w:szCs w:val="20"/>
        </w:rPr>
        <w:t>a</w:t>
      </w:r>
      <w:r w:rsidR="004B5657" w:rsidRPr="00B52DF9">
        <w:rPr>
          <w:rFonts w:asciiTheme="minorHAnsi" w:hAnsiTheme="minorHAnsi"/>
          <w:spacing w:val="2"/>
          <w:w w:val="102"/>
          <w:sz w:val="20"/>
          <w:szCs w:val="20"/>
        </w:rPr>
        <w:t>k</w:t>
      </w:r>
      <w:r w:rsidR="004B5657" w:rsidRPr="00B52DF9">
        <w:rPr>
          <w:rFonts w:asciiTheme="minorHAnsi" w:hAnsiTheme="minorHAnsi"/>
          <w:spacing w:val="1"/>
          <w:w w:val="102"/>
          <w:sz w:val="20"/>
          <w:szCs w:val="20"/>
        </w:rPr>
        <w:t>t</w:t>
      </w:r>
      <w:r w:rsidR="004B5657" w:rsidRPr="00B52DF9">
        <w:rPr>
          <w:rFonts w:asciiTheme="minorHAnsi" w:hAnsiTheme="minorHAnsi"/>
          <w:spacing w:val="2"/>
          <w:w w:val="102"/>
          <w:sz w:val="20"/>
          <w:szCs w:val="20"/>
        </w:rPr>
        <w:t>ú</w:t>
      </w:r>
      <w:r w:rsidR="004B5657" w:rsidRPr="00B52DF9">
        <w:rPr>
          <w:rFonts w:asciiTheme="minorHAnsi" w:hAnsiTheme="minorHAnsi"/>
          <w:spacing w:val="1"/>
          <w:w w:val="102"/>
          <w:sz w:val="20"/>
          <w:szCs w:val="20"/>
        </w:rPr>
        <w:t>r</w:t>
      </w:r>
      <w:r w:rsidR="004B5657" w:rsidRPr="00B52DF9">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 týkajúcich sa </w:t>
      </w:r>
      <w:r w:rsidR="000F77CD" w:rsidRPr="00B52DF9">
        <w:rPr>
          <w:rFonts w:asciiTheme="minorHAnsi" w:hAnsiTheme="minorHAnsi"/>
          <w:sz w:val="20"/>
          <w:szCs w:val="20"/>
        </w:rPr>
        <w:t xml:space="preserve">inštitútov zmluvných pokút </w:t>
      </w:r>
      <w:r w:rsidR="001A5142" w:rsidRPr="00B52DF9">
        <w:rPr>
          <w:rFonts w:asciiTheme="minorHAnsi" w:hAnsiTheme="minorHAnsi"/>
          <w:sz w:val="20"/>
          <w:szCs w:val="20"/>
        </w:rPr>
        <w:t>(napr. kritérium</w:t>
      </w:r>
      <w:r w:rsidR="000F77CD" w:rsidRPr="00B52DF9">
        <w:rPr>
          <w:rFonts w:asciiTheme="minorHAnsi" w:hAnsiTheme="minorHAnsi"/>
          <w:sz w:val="20"/>
          <w:szCs w:val="20"/>
        </w:rPr>
        <w:t xml:space="preserve"> „výška zmluvnej pokuty za každý deň omeškania“), ako ani kritérií,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 (napr.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A72D99">
      <w:pPr>
        <w:pStyle w:val="Nadpis3"/>
        <w:numPr>
          <w:ilvl w:val="2"/>
          <w:numId w:val="106"/>
        </w:numPr>
        <w:jc w:val="both"/>
        <w:rPr>
          <w:rFonts w:asciiTheme="minorHAnsi" w:hAnsiTheme="minorHAnsi"/>
          <w:color w:val="1F497D" w:themeColor="text2"/>
        </w:rPr>
      </w:pPr>
      <w:bookmarkStart w:id="20" w:name="_Ref417892350"/>
      <w:bookmarkStart w:id="21" w:name="_Toc466381760"/>
      <w:r w:rsidRPr="00F575F5">
        <w:rPr>
          <w:rFonts w:asciiTheme="minorHAnsi" w:hAnsiTheme="minorHAnsi"/>
          <w:color w:val="1F497D" w:themeColor="text2"/>
        </w:rPr>
        <w:t>Podmienky účasti</w:t>
      </w:r>
      <w:bookmarkEnd w:id="20"/>
      <w:bookmarkEnd w:id="21"/>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6F8CDAB5" wp14:editId="09AF34F6">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856635" w:rsidRPr="00792568" w:rsidRDefault="00856635"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218F87BA" wp14:editId="1A56B38E">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792568" w:rsidRDefault="0085663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856635" w:rsidRPr="00792568" w:rsidRDefault="00856635"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0B32FEEB" wp14:editId="3E6A36EB">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856635" w:rsidRPr="00495B98" w:rsidRDefault="00856635"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856635" w:rsidRPr="00495B98" w:rsidRDefault="00856635"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0BC99C08" wp14:editId="50739D65">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856635" w:rsidRPr="00495B98" w:rsidRDefault="00856635"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7E6A1842" wp14:editId="4731A3BF">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4" w:history="1">
                              <w:r w:rsidRPr="00792568">
                                <w:rPr>
                                  <w:rStyle w:val="Hypertextovprepojenie"/>
                                  <w:rFonts w:asciiTheme="minorHAnsi" w:hAnsiTheme="minorHAnsi"/>
                                  <w:sz w:val="20"/>
                                  <w:szCs w:val="20"/>
                                </w:rPr>
                                <w:t>http://www.registeruz.sk/cruz-public/domain/accountingentity/simplesearch</w:t>
                              </w:r>
                            </w:hyperlink>
                          </w:p>
                          <w:p w:rsidR="00856635" w:rsidRPr="00792568" w:rsidRDefault="00856635"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856635" w:rsidRPr="00792568" w:rsidRDefault="00856635"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5" w:history="1">
                        <w:r w:rsidRPr="00792568">
                          <w:rPr>
                            <w:rStyle w:val="Hypertextovprepojenie"/>
                            <w:rFonts w:asciiTheme="minorHAnsi" w:hAnsiTheme="minorHAnsi"/>
                            <w:sz w:val="20"/>
                            <w:szCs w:val="20"/>
                          </w:rPr>
                          <w:t>http://www.registeruz.sk/cruz-public/domain/accountingentity/simplesearch</w:t>
                        </w:r>
                      </w:hyperlink>
                    </w:p>
                    <w:p w:rsidR="00856635" w:rsidRPr="00792568" w:rsidRDefault="00856635"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1B63F1" w:rsidRPr="00A72D9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5663B552" wp14:editId="4A2FE9F3">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856635" w:rsidRPr="00495B98" w:rsidRDefault="00856635"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856635" w:rsidRPr="00495B98" w:rsidRDefault="00856635"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A72D99">
      <w:pPr>
        <w:pStyle w:val="Nadpis3"/>
        <w:numPr>
          <w:ilvl w:val="2"/>
          <w:numId w:val="106"/>
        </w:numPr>
        <w:jc w:val="both"/>
        <w:rPr>
          <w:rFonts w:asciiTheme="minorHAnsi" w:hAnsiTheme="minorHAnsi"/>
          <w:color w:val="1F497D" w:themeColor="text2"/>
        </w:rPr>
      </w:pPr>
      <w:bookmarkStart w:id="22" w:name="_Toc466381761"/>
      <w:r w:rsidRPr="00F575F5">
        <w:rPr>
          <w:rFonts w:asciiTheme="minorHAnsi" w:hAnsiTheme="minorHAnsi"/>
          <w:color w:val="1F497D" w:themeColor="text2"/>
        </w:rPr>
        <w:t>Požiadavky na skupinu dodávateľov</w:t>
      </w:r>
      <w:bookmarkEnd w:id="22"/>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A72D99">
      <w:pPr>
        <w:pStyle w:val="Nadpis3"/>
        <w:numPr>
          <w:ilvl w:val="2"/>
          <w:numId w:val="106"/>
        </w:numPr>
        <w:jc w:val="both"/>
        <w:rPr>
          <w:rFonts w:asciiTheme="minorHAnsi" w:hAnsiTheme="minorHAnsi"/>
          <w:color w:val="1F497D" w:themeColor="text2"/>
        </w:rPr>
      </w:pPr>
      <w:bookmarkStart w:id="23" w:name="_Ref417893018"/>
      <w:bookmarkStart w:id="24" w:name="_Toc466381762"/>
      <w:r w:rsidRPr="00F575F5">
        <w:rPr>
          <w:rFonts w:asciiTheme="minorHAnsi" w:hAnsiTheme="minorHAnsi"/>
          <w:color w:val="1F497D" w:themeColor="text2"/>
        </w:rPr>
        <w:t>Vyhodnotenie splnenia podmienok účasti</w:t>
      </w:r>
      <w:bookmarkEnd w:id="23"/>
      <w:bookmarkEnd w:id="24"/>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D52A41" w:rsidRPr="00FD4876" w:rsidRDefault="00D52A41">
      <w:pPr>
        <w:pStyle w:val="Zkladntext"/>
        <w:numPr>
          <w:ilvl w:val="0"/>
          <w:numId w:val="16"/>
        </w:numPr>
        <w:rPr>
          <w:rFonts w:asciiTheme="minorHAnsi" w:hAnsiTheme="minorHAnsi"/>
          <w:bCs/>
          <w:spacing w:val="5"/>
          <w:sz w:val="20"/>
          <w:u w:val="single"/>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r w:rsidR="00B148C3" w:rsidRPr="00FD4876">
        <w:rPr>
          <w:rStyle w:val="Jemnodkaz"/>
          <w:rFonts w:asciiTheme="minorHAnsi" w:hAnsiTheme="minorHAnsi"/>
          <w:color w:val="auto"/>
          <w:sz w:val="20"/>
          <w:lang w:val="sk-SK"/>
        </w:rPr>
        <w:t>Príloha č. 2 Vzor zápisnice z vyhodnotenia</w:t>
      </w:r>
      <w:r w:rsidR="00B148C3" w:rsidRPr="00A72D99">
        <w:rPr>
          <w:rStyle w:val="Jemnodkaz"/>
          <w:rFonts w:asciiTheme="minorHAnsi" w:hAnsiTheme="minorHAnsi"/>
          <w:color w:val="auto"/>
          <w:lang w:val="sk-SK"/>
        </w:rPr>
        <w:t xml:space="preserve"> podmienok</w:t>
      </w:r>
      <w:r w:rsidR="00B148C3" w:rsidRPr="00FD4876">
        <w:rPr>
          <w:rStyle w:val="Jemnodkaz"/>
          <w:rFonts w:asciiTheme="minorHAnsi" w:hAnsiTheme="minorHAnsi"/>
          <w:color w:val="auto"/>
          <w:sz w:val="20"/>
          <w:lang w:val="sk-SK"/>
        </w:rPr>
        <w:t xml:space="preserve"> účasti</w:t>
      </w:r>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2B2EDCFB" wp14:editId="3FE04A85">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856635" w:rsidRPr="00495B98" w:rsidRDefault="0085663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856635" w:rsidRPr="00495B98" w:rsidRDefault="0085663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856635" w:rsidRPr="00495B98" w:rsidRDefault="00856635"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856635" w:rsidRPr="00495B98" w:rsidRDefault="00856635"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856635" w:rsidRPr="00495B98" w:rsidRDefault="00856635"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856635" w:rsidRPr="00495B98" w:rsidRDefault="00856635"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856635" w:rsidRPr="00495B98" w:rsidRDefault="00856635"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B82735" w:rsidRPr="00F575F5" w:rsidRDefault="00B82735" w:rsidP="00495B98">
      <w:pPr>
        <w:pStyle w:val="Zkladntext"/>
        <w:rPr>
          <w:rFonts w:asciiTheme="minorHAnsi" w:hAnsiTheme="minorHAnsi"/>
          <w:color w:val="1F497D" w:themeColor="text2"/>
          <w:lang w:val="sk-SK"/>
        </w:rPr>
      </w:pPr>
    </w:p>
    <w:p w:rsidR="00D549F7" w:rsidRPr="00F575F5" w:rsidRDefault="00B83D3D" w:rsidP="00495B98">
      <w:pPr>
        <w:jc w:val="both"/>
        <w:rPr>
          <w:rFonts w:asciiTheme="minorHAnsi" w:hAnsiTheme="minorHAnsi"/>
          <w:color w:val="1F497D" w:themeColor="text2"/>
        </w:rPr>
      </w:pPr>
      <w:bookmarkStart w:id="25" w:name="_Toc422213764"/>
      <w:bookmarkStart w:id="26" w:name="_Toc422465029"/>
      <w:bookmarkStart w:id="27" w:name="_Toc423337721"/>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1A97B925" wp14:editId="49A67856">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6"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28 ods. 1 písm. a) alebo b)  využíval elektronický zoznam referencií na stránke </w:t>
                      </w:r>
                      <w:hyperlink r:id="rId37"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28" w:name="_Ref417893163"/>
      <w:bookmarkEnd w:id="25"/>
      <w:bookmarkEnd w:id="26"/>
      <w:bookmarkEnd w:id="27"/>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1263686A" wp14:editId="0AA976F0">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856635" w:rsidRPr="00044102" w:rsidRDefault="00856635"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856635" w:rsidRPr="00044102" w:rsidRDefault="00856635"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4762E9" w:rsidRPr="00F575F5" w:rsidRDefault="004762E9" w:rsidP="00A72D99">
      <w:pPr>
        <w:pStyle w:val="Nadpis3"/>
        <w:numPr>
          <w:ilvl w:val="2"/>
          <w:numId w:val="106"/>
        </w:numPr>
        <w:jc w:val="both"/>
        <w:rPr>
          <w:rFonts w:asciiTheme="minorHAnsi" w:hAnsiTheme="minorHAnsi"/>
          <w:color w:val="1F497D" w:themeColor="text2"/>
        </w:rPr>
      </w:pPr>
      <w:bookmarkStart w:id="29" w:name="_Toc466381763"/>
      <w:r w:rsidRPr="00F575F5">
        <w:rPr>
          <w:rFonts w:asciiTheme="minorHAnsi" w:hAnsiTheme="minorHAnsi"/>
          <w:color w:val="1F497D" w:themeColor="text2"/>
        </w:rPr>
        <w:t>Vyhodnotenie ponúk</w:t>
      </w:r>
      <w:bookmarkEnd w:id="28"/>
      <w:bookmarkEnd w:id="29"/>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475456">
        <w:rPr>
          <w:rFonts w:asciiTheme="minorHAnsi" w:hAnsiTheme="minorHAnsi"/>
          <w:sz w:val="20"/>
          <w:szCs w:val="20"/>
        </w:rPr>
        <w:t>(</w:t>
      </w:r>
      <w:fldSimple w:instr=" REF  _Ref418070151  \* MERGEFORMAT ">
        <w:r w:rsidR="001676FF" w:rsidRPr="00A72D99">
          <w:rPr>
            <w:rFonts w:asciiTheme="minorHAnsi" w:hAnsiTheme="minorHAnsi"/>
            <w:sz w:val="20"/>
            <w:szCs w:val="20"/>
          </w:rPr>
          <w:t>Príloha č. 3 Vzor zápisnice z vyhodnotenia ponúk</w:t>
        </w:r>
      </w:fldSimple>
      <w:r w:rsidR="00FD7B50" w:rsidRPr="00A72D99">
        <w:rPr>
          <w:rFonts w:asciiTheme="minorHAnsi" w:hAnsiTheme="minorHAnsi"/>
          <w:sz w:val="20"/>
          <w:szCs w:val="20"/>
        </w:rPr>
        <w:t>)</w:t>
      </w:r>
      <w:r w:rsidRPr="00A72D99">
        <w:rPr>
          <w:rFonts w:asciiTheme="minorHAnsi" w:hAnsiTheme="minorHAnsi"/>
          <w:sz w:val="20"/>
          <w:szCs w:val="20"/>
        </w:rPr>
        <w:t xml:space="preserve">. </w:t>
      </w:r>
      <w:r w:rsidR="00475456" w:rsidRPr="00A72D99">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A72D99">
      <w:pPr>
        <w:pStyle w:val="Nadpis3"/>
        <w:numPr>
          <w:ilvl w:val="2"/>
          <w:numId w:val="106"/>
        </w:numPr>
        <w:jc w:val="both"/>
        <w:rPr>
          <w:rFonts w:asciiTheme="minorHAnsi" w:hAnsiTheme="minorHAnsi"/>
          <w:color w:val="1F497D" w:themeColor="text2"/>
        </w:rPr>
      </w:pPr>
      <w:bookmarkStart w:id="30" w:name="_Toc466381764"/>
      <w:r w:rsidRPr="00F575F5">
        <w:rPr>
          <w:rFonts w:asciiTheme="minorHAnsi" w:hAnsiTheme="minorHAnsi"/>
          <w:color w:val="1F497D" w:themeColor="text2"/>
        </w:rPr>
        <w:t>Komisia na vyhodnotenie ponúk</w:t>
      </w:r>
      <w:bookmarkEnd w:id="30"/>
    </w:p>
    <w:p w:rsidR="000A33B6"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odporúča </w:t>
      </w:r>
      <w:r w:rsidR="00C3230A" w:rsidRPr="00B52DF9">
        <w:rPr>
          <w:rFonts w:asciiTheme="minorHAnsi" w:hAnsiTheme="minorHAnsi"/>
          <w:sz w:val="20"/>
          <w:szCs w:val="20"/>
        </w:rPr>
        <w:t>RO</w:t>
      </w:r>
      <w:r w:rsidRPr="00B52DF9">
        <w:rPr>
          <w:rFonts w:asciiTheme="minorHAnsi" w:hAnsiTheme="minorHAnsi"/>
          <w:sz w:val="20"/>
          <w:szCs w:val="20"/>
        </w:rPr>
        <w:t xml:space="preserve"> aby členovia komisie boli osoby, ktoré sú  kvalifikované na túto činnosť. </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22449328" wp14:editId="3BCE2153">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856635" w:rsidRPr="00495B98" w:rsidRDefault="0085663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856635" w:rsidRPr="00495B98" w:rsidRDefault="00856635"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A72D99">
      <w:pPr>
        <w:pStyle w:val="Nadpis3"/>
        <w:numPr>
          <w:ilvl w:val="2"/>
          <w:numId w:val="106"/>
        </w:numPr>
        <w:jc w:val="both"/>
        <w:rPr>
          <w:rFonts w:asciiTheme="minorHAnsi" w:hAnsiTheme="minorHAnsi"/>
          <w:color w:val="1F497D" w:themeColor="text2"/>
        </w:rPr>
      </w:pPr>
      <w:bookmarkStart w:id="31" w:name="_Toc466381765"/>
      <w:r w:rsidRPr="00F575F5">
        <w:rPr>
          <w:rFonts w:asciiTheme="minorHAnsi" w:hAnsiTheme="minorHAnsi"/>
          <w:color w:val="1F497D" w:themeColor="text2"/>
        </w:rPr>
        <w:t>Elektronická aukcia</w:t>
      </w:r>
      <w:bookmarkEnd w:id="31"/>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6DE1450A" wp14:editId="7622934E">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856635" w:rsidRPr="00495B98" w:rsidRDefault="0085663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856635" w:rsidRPr="00495B98" w:rsidRDefault="0085663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856635" w:rsidRPr="00495B98" w:rsidRDefault="00856635"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856635" w:rsidRPr="00495B9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856635" w:rsidRPr="00495B98" w:rsidRDefault="00856635"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856635" w:rsidRPr="00495B98" w:rsidRDefault="00856635"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277A0F26" wp14:editId="10A3E95E">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856635"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856635"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856635" w:rsidRPr="00792568" w:rsidRDefault="00856635"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32" w:name="_Ref417893409"/>
    </w:p>
    <w:p w:rsidR="004762E9" w:rsidRPr="00F575F5" w:rsidRDefault="004762E9" w:rsidP="00A72D99">
      <w:pPr>
        <w:pStyle w:val="Nadpis3"/>
        <w:numPr>
          <w:ilvl w:val="2"/>
          <w:numId w:val="106"/>
        </w:numPr>
        <w:jc w:val="both"/>
        <w:rPr>
          <w:rFonts w:asciiTheme="minorHAnsi" w:hAnsiTheme="minorHAnsi"/>
          <w:color w:val="1F497D" w:themeColor="text2"/>
        </w:rPr>
      </w:pPr>
      <w:bookmarkStart w:id="33" w:name="_Toc466381766"/>
      <w:r w:rsidRPr="00F575F5">
        <w:rPr>
          <w:rFonts w:asciiTheme="minorHAnsi" w:hAnsiTheme="minorHAnsi"/>
          <w:color w:val="1F497D" w:themeColor="text2"/>
        </w:rPr>
        <w:t>Uzavretie zmluvy</w:t>
      </w:r>
      <w:bookmarkEnd w:id="32"/>
      <w:bookmarkEnd w:id="33"/>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w:t>
      </w:r>
      <w:proofErr w:type="spellStart"/>
      <w:r w:rsidR="00C26D6C" w:rsidRPr="00785C19">
        <w:rPr>
          <w:rFonts w:asciiTheme="minorHAnsi" w:hAnsiTheme="minorHAnsi"/>
          <w:sz w:val="20"/>
          <w:szCs w:val="20"/>
        </w:rPr>
        <w:t>Z.z</w:t>
      </w:r>
      <w:proofErr w:type="spellEnd"/>
      <w:r w:rsidR="00C26D6C" w:rsidRPr="00785C19">
        <w:rPr>
          <w:rFonts w:asciiTheme="minorHAnsi" w:hAnsiTheme="minorHAnsi"/>
          <w:sz w:val="20"/>
          <w:szCs w:val="20"/>
        </w:rPr>
        <w:t>.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7B3C7657" wp14:editId="5994D47A">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856635" w:rsidRPr="00792568" w:rsidRDefault="0085663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856635" w:rsidRPr="00792568" w:rsidRDefault="0085663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856635" w:rsidRPr="00792568" w:rsidRDefault="0085663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856635" w:rsidRPr="00A72D99" w:rsidRDefault="00856635"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856635" w:rsidRPr="00792568" w:rsidRDefault="00856635"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856635" w:rsidRPr="00792568" w:rsidRDefault="00856635"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856635" w:rsidRPr="00792568" w:rsidRDefault="00856635"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856635" w:rsidRPr="00A72D99" w:rsidRDefault="00856635"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o slobodnom prístupe k informáciám, musí byť zverejnená v centrálnom registri zmlúv</w:t>
      </w:r>
      <w:r w:rsidR="00724EF4" w:rsidRPr="00785C19">
        <w:rPr>
          <w:rFonts w:asciiTheme="minorHAnsi" w:hAnsiTheme="minorHAnsi"/>
          <w:sz w:val="20"/>
          <w:szCs w:val="20"/>
        </w:rPr>
        <w:t>.</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nadväznosti na zák. č. 546/2010 </w:t>
      </w:r>
      <w:proofErr w:type="spellStart"/>
      <w:r w:rsidRPr="00785C19">
        <w:rPr>
          <w:rFonts w:asciiTheme="minorHAnsi" w:hAnsiTheme="minorHAnsi"/>
          <w:sz w:val="20"/>
          <w:szCs w:val="20"/>
        </w:rPr>
        <w:t>Z.z</w:t>
      </w:r>
      <w:proofErr w:type="spellEnd"/>
      <w:r w:rsidRPr="00785C19">
        <w:rPr>
          <w:rFonts w:asciiTheme="minorHAnsi" w:hAnsiTheme="minorHAnsi"/>
          <w:sz w:val="20"/>
          <w:szCs w:val="20"/>
        </w:rPr>
        <w:t>.,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do 3 mesiacov od jej podpísania, má sa za to, že takáto zmluva/dodatok vôbec nevznikla.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3DA82350" wp14:editId="765F897A">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856635" w:rsidRPr="00792568" w:rsidRDefault="00856635"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4" w:name="_Ref417893477"/>
    </w:p>
    <w:p w:rsidR="00537B96" w:rsidRPr="00F575F5" w:rsidRDefault="00537B96" w:rsidP="00A72D99">
      <w:pPr>
        <w:pStyle w:val="Nadpis3"/>
        <w:numPr>
          <w:ilvl w:val="2"/>
          <w:numId w:val="106"/>
        </w:numPr>
        <w:jc w:val="both"/>
        <w:rPr>
          <w:rFonts w:asciiTheme="minorHAnsi" w:hAnsiTheme="minorHAnsi"/>
          <w:color w:val="1F497D" w:themeColor="text2"/>
        </w:rPr>
      </w:pPr>
      <w:bookmarkStart w:id="35" w:name="_Toc466381767"/>
      <w:r w:rsidRPr="00F575F5">
        <w:rPr>
          <w:rFonts w:asciiTheme="minorHAnsi" w:hAnsiTheme="minorHAnsi"/>
          <w:color w:val="1F497D" w:themeColor="text2"/>
        </w:rPr>
        <w:t>Ochrana hospodárskej súťaže</w:t>
      </w:r>
      <w:bookmarkEnd w:id="34"/>
      <w:bookmarkEnd w:id="35"/>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w:t>
      </w:r>
      <w:proofErr w:type="spellStart"/>
      <w:r w:rsidR="00160378" w:rsidRPr="00785C19">
        <w:rPr>
          <w:rFonts w:asciiTheme="minorHAnsi" w:hAnsiTheme="minorHAnsi"/>
          <w:sz w:val="20"/>
          <w:szCs w:val="20"/>
        </w:rPr>
        <w:t>Z.z</w:t>
      </w:r>
      <w:proofErr w:type="spellEnd"/>
      <w:r w:rsidR="00160378" w:rsidRPr="00785C19">
        <w:rPr>
          <w:rFonts w:asciiTheme="minorHAnsi" w:hAnsiTheme="minorHAnsi"/>
          <w:sz w:val="20"/>
          <w:szCs w:val="20"/>
        </w:rPr>
        <w:t>.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40"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148C3" w:rsidRPr="00B148C3">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A72D99">
      <w:pPr>
        <w:pStyle w:val="Nadpis3"/>
        <w:numPr>
          <w:ilvl w:val="2"/>
          <w:numId w:val="106"/>
        </w:numPr>
        <w:jc w:val="both"/>
        <w:rPr>
          <w:rFonts w:asciiTheme="minorHAnsi" w:hAnsiTheme="minorHAnsi"/>
          <w:color w:val="1F497D" w:themeColor="text2"/>
        </w:rPr>
      </w:pPr>
      <w:bookmarkStart w:id="36" w:name="_Toc466381768"/>
      <w:r w:rsidRPr="00F575F5">
        <w:rPr>
          <w:rFonts w:asciiTheme="minorHAnsi" w:hAnsiTheme="minorHAnsi"/>
          <w:color w:val="1F497D" w:themeColor="text2"/>
        </w:rPr>
        <w:t>Oznámenie o výsledku VO</w:t>
      </w:r>
      <w:bookmarkEnd w:id="36"/>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 xml:space="preserve">ods. 3 ZVO) po uzavretí zmluvy alebo rámcovej dohody </w:t>
      </w:r>
      <w:r w:rsidR="00546EFE">
        <w:rPr>
          <w:rFonts w:asciiTheme="minorHAnsi" w:hAnsiTheme="minorHAnsi"/>
          <w:sz w:val="20"/>
          <w:szCs w:val="20"/>
        </w:rPr>
        <w:t xml:space="preserve">a </w:t>
      </w:r>
      <w:r w:rsidR="00546EFE" w:rsidRPr="00A72D99">
        <w:rPr>
          <w:rFonts w:asciiTheme="minorHAnsi" w:hAnsiTheme="minorHAnsi"/>
          <w:sz w:val="20"/>
          <w:szCs w:val="20"/>
        </w:rPr>
        <w:t xml:space="preserve">koncesnej zmluvy  </w:t>
      </w:r>
      <w:r w:rsidRPr="00785C19">
        <w:rPr>
          <w:rFonts w:asciiTheme="minorHAnsi" w:hAnsiTheme="minorHAnsi"/>
          <w:sz w:val="20"/>
          <w:szCs w:val="20"/>
        </w:rPr>
        <w:t xml:space="preserve">do </w:t>
      </w:r>
      <w:r w:rsidR="00546EFE">
        <w:rPr>
          <w:rFonts w:asciiTheme="minorHAnsi" w:hAnsiTheme="minorHAnsi"/>
          <w:sz w:val="20"/>
          <w:szCs w:val="20"/>
        </w:rPr>
        <w:t>30</w:t>
      </w:r>
      <w:r w:rsidR="00546EFE" w:rsidRPr="00785C19">
        <w:rPr>
          <w:rFonts w:asciiTheme="minorHAnsi" w:hAnsiTheme="minorHAnsi"/>
          <w:sz w:val="20"/>
          <w:szCs w:val="20"/>
        </w:rPr>
        <w:t xml:space="preserve"> </w:t>
      </w:r>
      <w:r w:rsidRPr="00785C19">
        <w:rPr>
          <w:rFonts w:asciiTheme="minorHAnsi" w:hAnsiTheme="minorHAnsi"/>
          <w:sz w:val="20"/>
          <w:szCs w:val="20"/>
        </w:rPr>
        <w:t>dní.</w:t>
      </w:r>
      <w:r w:rsidRPr="00785C19">
        <w:rPr>
          <w:rFonts w:asciiTheme="minorHAnsi" w:hAnsiTheme="minorHAnsi"/>
          <w:color w:val="1F497D" w:themeColor="text2"/>
          <w:sz w:val="20"/>
          <w:szCs w:val="20"/>
        </w:rPr>
        <w:t xml:space="preserve"> </w:t>
      </w:r>
    </w:p>
    <w:p w:rsidR="00537B96" w:rsidRPr="00F575F5" w:rsidRDefault="00C3230A" w:rsidP="00A72D99">
      <w:pPr>
        <w:pStyle w:val="Nadpis3"/>
        <w:numPr>
          <w:ilvl w:val="2"/>
          <w:numId w:val="106"/>
        </w:numPr>
        <w:jc w:val="both"/>
        <w:rPr>
          <w:rFonts w:asciiTheme="minorHAnsi" w:hAnsiTheme="minorHAnsi"/>
          <w:color w:val="1F497D" w:themeColor="text2"/>
        </w:rPr>
      </w:pPr>
      <w:bookmarkStart w:id="37" w:name="_Ref417893550"/>
      <w:bookmarkStart w:id="38" w:name="_Toc466381769"/>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37"/>
      <w:bookmarkEnd w:id="38"/>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39" w:name="_Toc466381770"/>
      <w:r>
        <w:rPr>
          <w:rFonts w:asciiTheme="minorHAnsi" w:hAnsiTheme="minorHAnsi"/>
          <w:color w:val="1F497D" w:themeColor="text2"/>
        </w:rPr>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39"/>
    </w:p>
    <w:p w:rsidR="004762E9" w:rsidRPr="00F575F5" w:rsidRDefault="003800F8" w:rsidP="00A72D99">
      <w:pPr>
        <w:pStyle w:val="Nadpis3"/>
        <w:numPr>
          <w:ilvl w:val="2"/>
          <w:numId w:val="106"/>
        </w:numPr>
        <w:jc w:val="both"/>
        <w:rPr>
          <w:rFonts w:asciiTheme="minorHAnsi" w:hAnsiTheme="minorHAnsi"/>
          <w:color w:val="1F497D" w:themeColor="text2"/>
        </w:rPr>
      </w:pPr>
      <w:bookmarkStart w:id="40" w:name="_Toc466381771"/>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w:t>
      </w:r>
      <w:bookmarkEnd w:id="40"/>
      <w:r>
        <w:rPr>
          <w:rFonts w:asciiTheme="minorHAnsi" w:hAnsiTheme="minorHAnsi"/>
          <w:color w:val="1F497D" w:themeColor="text2"/>
        </w:rPr>
        <w:t xml:space="preserve"> </w:t>
      </w:r>
      <w:bookmarkStart w:id="41" w:name="_Toc466381772"/>
      <w:r>
        <w:rPr>
          <w:rFonts w:asciiTheme="minorHAnsi" w:hAnsiTheme="minorHAnsi"/>
          <w:color w:val="1F497D" w:themeColor="text2"/>
        </w:rPr>
        <w:t>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41"/>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Podľa § 24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oznámenie o dobrovoľnej transparentnosti). Návrh tohto oznámenia bude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súťaže návrhov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w:t>
      </w:r>
    </w:p>
    <w:p w:rsidR="003800F8" w:rsidRPr="00A72D99" w:rsidRDefault="003800F8" w:rsidP="00A72D99">
      <w:pPr>
        <w:ind w:left="360"/>
        <w:jc w:val="both"/>
        <w:rPr>
          <w:rFonts w:asciiTheme="minorHAnsi" w:hAnsiTheme="minorHAnsi"/>
          <w:color w:val="1F497D" w:themeColor="text2"/>
        </w:rPr>
      </w:pPr>
    </w:p>
    <w:p w:rsidR="004762E9" w:rsidRPr="00F575F5" w:rsidRDefault="00B53949" w:rsidP="00A72D99">
      <w:pPr>
        <w:pStyle w:val="Nadpis3"/>
        <w:numPr>
          <w:ilvl w:val="2"/>
          <w:numId w:val="106"/>
        </w:numPr>
        <w:jc w:val="both"/>
        <w:rPr>
          <w:rFonts w:asciiTheme="minorHAnsi" w:hAnsiTheme="minorHAnsi"/>
          <w:color w:val="1F497D" w:themeColor="text2"/>
        </w:rPr>
      </w:pPr>
      <w:bookmarkStart w:id="42" w:name="_Ref417919225"/>
      <w:bookmarkStart w:id="43" w:name="_Toc466381773"/>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42"/>
      <w:r w:rsidR="003800F8">
        <w:rPr>
          <w:rFonts w:asciiTheme="minorHAnsi" w:hAnsiTheme="minorHAnsi"/>
          <w:color w:val="1F497D" w:themeColor="text2"/>
        </w:rPr>
        <w:t>zákazkách</w:t>
      </w:r>
      <w:bookmarkEnd w:id="43"/>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5DC178C8" wp14:editId="62437462">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856635" w:rsidRPr="00792568" w:rsidRDefault="00856635"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44" w:name="_Ref418019683"/>
      <w:r w:rsidRPr="00F575F5">
        <w:rPr>
          <w:rFonts w:asciiTheme="minorHAnsi" w:hAnsiTheme="minorHAnsi"/>
          <w:color w:val="1F497D" w:themeColor="text2"/>
        </w:rPr>
        <w:t>Elektronické trhovisko</w:t>
      </w:r>
      <w:bookmarkEnd w:id="44"/>
    </w:p>
    <w:p w:rsidR="00B53949" w:rsidRPr="00785C19" w:rsidRDefault="005745AA"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 postupy zadávania zákazky cez elektronické trhovisko sa vzťahujú ustanovenia </w:t>
      </w:r>
      <w:r w:rsidR="009A6B30" w:rsidRPr="00A72D99">
        <w:rPr>
          <w:rFonts w:asciiTheme="minorHAnsi" w:hAnsiTheme="minorHAnsi"/>
          <w:sz w:val="20"/>
          <w:lang w:val="sk-SK"/>
        </w:rPr>
        <w:t>§ 66, 109 až 112</w:t>
      </w:r>
      <w:r w:rsidR="009A6B30" w:rsidRPr="0036560B">
        <w:rPr>
          <w:color w:val="FF0000"/>
          <w:sz w:val="20"/>
          <w:lang w:val="sk-SK"/>
        </w:rPr>
        <w:t xml:space="preserve">  </w:t>
      </w:r>
      <w:r w:rsidRPr="00785C19">
        <w:rPr>
          <w:rFonts w:asciiTheme="minorHAnsi" w:hAnsiTheme="minorHAnsi"/>
          <w:sz w:val="20"/>
          <w:lang w:val="sk-SK"/>
        </w:rPr>
        <w:t xml:space="preserve">ZVO. </w:t>
      </w:r>
    </w:p>
    <w:p w:rsidR="00093B72" w:rsidRPr="00785C19" w:rsidRDefault="00020927"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Upozorňujeme prijímateľov, že z</w:t>
      </w:r>
      <w:r w:rsidR="00CC2CD6" w:rsidRPr="00785C19">
        <w:rPr>
          <w:rFonts w:asciiTheme="minorHAnsi" w:hAnsiTheme="minorHAnsi"/>
          <w:sz w:val="20"/>
          <w:lang w:val="sk-SK"/>
        </w:rPr>
        <w:t xml:space="preserve">a </w:t>
      </w:r>
      <w:r w:rsidR="00FE0C6F" w:rsidRPr="00785C19">
        <w:rPr>
          <w:rFonts w:asciiTheme="minorHAnsi" w:hAnsiTheme="minorHAnsi"/>
          <w:sz w:val="20"/>
          <w:lang w:val="sk-SK"/>
        </w:rPr>
        <w:t>vyhlásené</w:t>
      </w:r>
      <w:r w:rsidR="00CC2CD6" w:rsidRPr="00785C19">
        <w:rPr>
          <w:rFonts w:asciiTheme="minorHAnsi" w:hAnsiTheme="minorHAnsi"/>
          <w:sz w:val="20"/>
          <w:lang w:val="sk-SK"/>
        </w:rPr>
        <w:t xml:space="preserve"> a zrealizované VO cez elektronické trhovisko nesú z pohľadu ZVO plnú zodpovednosť, preto je potrebné aby prijímateľ uvedené zohľadňoval najmä pri zadávaní opisu predmetu zákazky</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ako aj ďalších špecifikácií</w:t>
      </w:r>
      <w:r w:rsidR="001A2623" w:rsidRPr="00785C19">
        <w:rPr>
          <w:rFonts w:asciiTheme="minorHAnsi" w:hAnsiTheme="minorHAnsi"/>
          <w:sz w:val="20"/>
          <w:lang w:val="sk-SK"/>
        </w:rPr>
        <w:t xml:space="preserve"> a osobitných požiadaviek na plnenie</w:t>
      </w:r>
      <w:r w:rsidR="00FE0C6F" w:rsidRPr="00785C19">
        <w:rPr>
          <w:rFonts w:asciiTheme="minorHAnsi" w:hAnsiTheme="minorHAnsi"/>
          <w:sz w:val="20"/>
          <w:lang w:val="sk-SK"/>
        </w:rPr>
        <w:t>,</w:t>
      </w:r>
      <w:r w:rsidR="00CC2CD6" w:rsidRPr="00785C19">
        <w:rPr>
          <w:rFonts w:asciiTheme="minorHAnsi" w:hAnsiTheme="minorHAnsi"/>
          <w:sz w:val="20"/>
          <w:lang w:val="sk-SK"/>
        </w:rPr>
        <w:t xml:space="preserve"> </w:t>
      </w:r>
      <w:r w:rsidR="00FE0C6F" w:rsidRPr="00785C19">
        <w:rPr>
          <w:rFonts w:asciiTheme="minorHAnsi" w:hAnsiTheme="minorHAnsi"/>
          <w:sz w:val="20"/>
          <w:lang w:val="sk-SK"/>
        </w:rPr>
        <w:t>tak aby uvedené špecifikácie</w:t>
      </w:r>
      <w:r w:rsidR="001A2623" w:rsidRPr="00785C19">
        <w:rPr>
          <w:rFonts w:asciiTheme="minorHAnsi" w:hAnsiTheme="minorHAnsi"/>
          <w:sz w:val="20"/>
          <w:lang w:val="sk-SK"/>
        </w:rPr>
        <w:t xml:space="preserve"> a požiadavky</w:t>
      </w:r>
      <w:r w:rsidR="00FE0C6F" w:rsidRPr="00785C19">
        <w:rPr>
          <w:rFonts w:asciiTheme="minorHAnsi" w:hAnsiTheme="minorHAnsi"/>
          <w:sz w:val="20"/>
          <w:lang w:val="sk-SK"/>
        </w:rPr>
        <w:t xml:space="preserve"> neboli v rozpore s ustanoveniami § </w:t>
      </w:r>
      <w:r w:rsidR="009A6B30">
        <w:rPr>
          <w:rFonts w:asciiTheme="minorHAnsi" w:hAnsiTheme="minorHAnsi"/>
          <w:sz w:val="20"/>
          <w:lang w:val="sk-SK"/>
        </w:rPr>
        <w:t>42</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ZVO a v rozpore s princípmi VO uvedenými v § </w:t>
      </w:r>
      <w:r w:rsidR="009A6B30">
        <w:rPr>
          <w:rFonts w:asciiTheme="minorHAnsi" w:hAnsiTheme="minorHAnsi"/>
          <w:sz w:val="20"/>
          <w:lang w:val="sk-SK"/>
        </w:rPr>
        <w:t>10</w:t>
      </w:r>
      <w:r w:rsidR="009A6B30" w:rsidRPr="00785C19">
        <w:rPr>
          <w:rFonts w:asciiTheme="minorHAnsi" w:hAnsiTheme="minorHAnsi"/>
          <w:sz w:val="20"/>
          <w:lang w:val="sk-SK"/>
        </w:rPr>
        <w:t xml:space="preserve"> </w:t>
      </w:r>
      <w:r w:rsidR="00FE0C6F" w:rsidRPr="00785C19">
        <w:rPr>
          <w:rFonts w:asciiTheme="minorHAnsi" w:hAnsiTheme="minorHAnsi"/>
          <w:sz w:val="20"/>
          <w:lang w:val="sk-SK"/>
        </w:rPr>
        <w:t xml:space="preserve">ods. </w:t>
      </w:r>
      <w:r w:rsidR="009A6B30">
        <w:rPr>
          <w:rFonts w:asciiTheme="minorHAnsi" w:hAnsiTheme="minorHAnsi"/>
          <w:sz w:val="20"/>
          <w:lang w:val="sk-SK"/>
        </w:rPr>
        <w:t>2</w:t>
      </w:r>
      <w:r w:rsidR="009A6B30" w:rsidRPr="00785C19">
        <w:rPr>
          <w:rFonts w:asciiTheme="minorHAnsi" w:hAnsiTheme="minorHAnsi"/>
          <w:sz w:val="20"/>
          <w:lang w:val="sk-SK"/>
        </w:rPr>
        <w:t xml:space="preserve"> </w:t>
      </w:r>
      <w:r w:rsidR="009E1DED" w:rsidRPr="00785C19">
        <w:rPr>
          <w:rFonts w:asciiTheme="minorHAnsi" w:hAnsiTheme="minorHAnsi"/>
          <w:sz w:val="20"/>
          <w:lang w:val="sk-SK"/>
        </w:rPr>
        <w:t>ZVO</w:t>
      </w:r>
      <w:r w:rsidR="00FE0C6F" w:rsidRPr="00785C19">
        <w:rPr>
          <w:rFonts w:asciiTheme="minorHAnsi" w:hAnsiTheme="minorHAnsi"/>
          <w:sz w:val="20"/>
          <w:lang w:val="sk-SK"/>
        </w:rPr>
        <w:t>.</w:t>
      </w:r>
      <w:r w:rsidR="003A6230" w:rsidRPr="00785C19">
        <w:rPr>
          <w:rFonts w:asciiTheme="minorHAnsi" w:hAnsiTheme="minorHAnsi"/>
          <w:sz w:val="20"/>
          <w:lang w:val="sk-SK"/>
        </w:rPr>
        <w:t xml:space="preserve"> Skutočnosť, že opisný formulár prejde cez karanténu opisných formulárov bez návrhov na jeho úpravu, nie je dôkazom, že predmetný opis je v súlade so ZVO.</w:t>
      </w:r>
    </w:p>
    <w:p w:rsidR="00020927"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Upozorňujeme prijímateľov na skutočnosť, že s ohľadom na § </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ods. </w:t>
      </w:r>
      <w:r w:rsidR="009A6B30" w:rsidRPr="00785C19">
        <w:rPr>
          <w:rFonts w:asciiTheme="minorHAnsi" w:hAnsiTheme="minorHAnsi"/>
          <w:sz w:val="20"/>
          <w:lang w:val="sk-SK"/>
        </w:rPr>
        <w:t>1</w:t>
      </w:r>
      <w:r w:rsidR="009A6B30">
        <w:rPr>
          <w:rFonts w:asciiTheme="minorHAnsi" w:hAnsiTheme="minorHAnsi"/>
          <w:sz w:val="20"/>
          <w:lang w:val="sk-SK"/>
        </w:rPr>
        <w:t>6</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ZVO nie je v súlade so zákonom, ak sa zákazka rozdelí s cieľom znížiť predpokladanú hodnotu zákazky pod finančné limity tohto zákona. Z tohto dôvodu, pokiaľ by rozdelením zákazky na viaceré menšie </w:t>
      </w:r>
      <w:r w:rsidR="00C2629D" w:rsidRPr="00785C19">
        <w:rPr>
          <w:rFonts w:asciiTheme="minorHAnsi" w:hAnsiTheme="minorHAnsi"/>
          <w:sz w:val="20"/>
          <w:lang w:val="sk-SK"/>
        </w:rPr>
        <w:t xml:space="preserve">zákazky realizované cez elektronické trhovisko </w:t>
      </w:r>
      <w:r w:rsidRPr="00785C19">
        <w:rPr>
          <w:rFonts w:asciiTheme="minorHAnsi" w:hAnsiTheme="minorHAnsi"/>
          <w:sz w:val="20"/>
          <w:lang w:val="sk-SK"/>
        </w:rPr>
        <w:t xml:space="preserve">došlo k obídeniu postupu zadávania zákazky cez nadlimitné postupy, uvedené </w:t>
      </w:r>
      <w:r w:rsidR="00C2629D" w:rsidRPr="00785C19">
        <w:rPr>
          <w:rFonts w:asciiTheme="minorHAnsi" w:hAnsiTheme="minorHAnsi"/>
          <w:sz w:val="20"/>
          <w:lang w:val="sk-SK"/>
        </w:rPr>
        <w:t xml:space="preserve">môže byť hodnotené ako porušenie ZVO. </w:t>
      </w:r>
    </w:p>
    <w:p w:rsidR="00020927"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Všeobecné zmluvné podmienky, ktoré sú súčasťou zmlúv uzatváraných v elektronickom trhovisku obsahujú aj osobitú časť vzťahujúcu sa na zákazky spolufinancované z fondov EÚ. Odporúčame prijímateľom aby sa oboznámili so všeobecnými zmluvným podmienkami</w:t>
      </w:r>
      <w:r w:rsidR="004A4E88" w:rsidRPr="00785C19">
        <w:rPr>
          <w:rFonts w:asciiTheme="minorHAnsi" w:hAnsiTheme="minorHAnsi"/>
          <w:sz w:val="20"/>
          <w:lang w:val="sk-SK"/>
        </w:rPr>
        <w:t>,</w:t>
      </w:r>
      <w:r w:rsidRPr="00785C19">
        <w:rPr>
          <w:rFonts w:asciiTheme="minorHAnsi" w:hAnsiTheme="minorHAnsi"/>
          <w:sz w:val="20"/>
          <w:lang w:val="sk-SK"/>
        </w:rPr>
        <w:t xml:space="preserve"> ako aj týmito osobitnými zmluvnými podmienkami.</w:t>
      </w:r>
      <w:r w:rsidR="001A2623" w:rsidRPr="00785C19">
        <w:rPr>
          <w:rFonts w:asciiTheme="minorHAnsi" w:hAnsiTheme="minorHAnsi"/>
          <w:sz w:val="20"/>
          <w:lang w:val="sk-SK"/>
        </w:rPr>
        <w:t xml:space="preserve"> S ohľadom na uvedené je potrebné, aby prijímateľ zodpovedne označoval pri definovaní zmluvných špecifikácií skutočnosť</w:t>
      </w:r>
      <w:r w:rsidR="004A4E88" w:rsidRPr="00785C19">
        <w:rPr>
          <w:rFonts w:asciiTheme="minorHAnsi" w:hAnsiTheme="minorHAnsi"/>
          <w:sz w:val="20"/>
          <w:lang w:val="sk-SK"/>
        </w:rPr>
        <w:t>,</w:t>
      </w:r>
      <w:r w:rsidR="001A2623" w:rsidRPr="00785C19">
        <w:rPr>
          <w:rFonts w:asciiTheme="minorHAnsi" w:hAnsiTheme="minorHAnsi"/>
          <w:sz w:val="20"/>
          <w:lang w:val="sk-SK"/>
        </w:rPr>
        <w:t xml:space="preserve"> či bude zákazka spolufinancovaná z fondov EÚ, alebo nie. </w:t>
      </w:r>
    </w:p>
    <w:p w:rsidR="001A2623" w:rsidRPr="00785C19" w:rsidRDefault="001A2623"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Nakoľko účinnosť zmlúv uzavretých cez elektronické trhovisko, ktoré budú spolufinancované z fondov EÚ, je </w:t>
      </w:r>
      <w:r w:rsidR="00254EAC" w:rsidRPr="00785C19">
        <w:rPr>
          <w:rFonts w:asciiTheme="minorHAnsi" w:hAnsiTheme="minorHAnsi"/>
          <w:sz w:val="20"/>
          <w:lang w:val="sk-SK"/>
        </w:rPr>
        <w:t>prepojená</w:t>
      </w:r>
      <w:r w:rsidRPr="00785C19">
        <w:rPr>
          <w:rFonts w:asciiTheme="minorHAnsi" w:hAnsiTheme="minorHAnsi"/>
          <w:sz w:val="20"/>
          <w:lang w:val="sk-SK"/>
        </w:rPr>
        <w:t xml:space="preserve"> na výsledky kontroly predmetného VO zo strany </w:t>
      </w:r>
      <w:r w:rsidR="00C3230A" w:rsidRPr="00785C19">
        <w:rPr>
          <w:rFonts w:asciiTheme="minorHAnsi" w:hAnsiTheme="minorHAnsi"/>
          <w:sz w:val="20"/>
          <w:lang w:val="sk-SK"/>
        </w:rPr>
        <w:t>RO</w:t>
      </w:r>
      <w:r w:rsidRPr="00785C19">
        <w:rPr>
          <w:rFonts w:asciiTheme="minorHAnsi" w:hAnsiTheme="minorHAnsi"/>
          <w:sz w:val="20"/>
          <w:lang w:val="sk-SK"/>
        </w:rPr>
        <w:t xml:space="preserve">, je pre bezproblémové plnenie zákazky vhodné, aby prijímateľ po doručení správy z kontroly VO, obratom </w:t>
      </w:r>
      <w:r w:rsidR="004A4E88" w:rsidRPr="00785C19">
        <w:rPr>
          <w:rFonts w:asciiTheme="minorHAnsi" w:hAnsiTheme="minorHAnsi"/>
          <w:sz w:val="20"/>
          <w:lang w:val="sk-SK"/>
        </w:rPr>
        <w:t xml:space="preserve">upozornil na túto skutočnosť dodávateľa. </w:t>
      </w:r>
    </w:p>
    <w:p w:rsidR="00C2629D" w:rsidRPr="00785C19" w:rsidRDefault="00FE0C6F"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V prípade </w:t>
      </w:r>
      <w:r w:rsidR="001A2623" w:rsidRPr="00785C19">
        <w:rPr>
          <w:rFonts w:asciiTheme="minorHAnsi" w:hAnsiTheme="minorHAnsi"/>
          <w:sz w:val="20"/>
          <w:lang w:val="sk-SK"/>
        </w:rPr>
        <w:t>zákaziek s viacpoložkovými predmetmi</w:t>
      </w:r>
      <w:r w:rsidRPr="00785C19">
        <w:rPr>
          <w:rFonts w:asciiTheme="minorHAnsi" w:hAnsiTheme="minorHAnsi"/>
          <w:sz w:val="20"/>
          <w:lang w:val="sk-SK"/>
        </w:rPr>
        <w:t xml:space="preserve"> </w:t>
      </w:r>
      <w:r w:rsidR="001A2623" w:rsidRPr="00785C19">
        <w:rPr>
          <w:rFonts w:asciiTheme="minorHAnsi" w:hAnsiTheme="minorHAnsi"/>
          <w:sz w:val="20"/>
          <w:lang w:val="sk-SK"/>
        </w:rPr>
        <w:t>odporúčame</w:t>
      </w:r>
      <w:r w:rsidRPr="00785C19">
        <w:rPr>
          <w:rFonts w:asciiTheme="minorHAnsi" w:hAnsiTheme="minorHAnsi"/>
          <w:sz w:val="20"/>
          <w:lang w:val="sk-SK"/>
        </w:rPr>
        <w:t>, aby</w:t>
      </w:r>
      <w:r w:rsidR="0015746A">
        <w:rPr>
          <w:rFonts w:asciiTheme="minorHAnsi" w:hAnsiTheme="minorHAnsi"/>
          <w:sz w:val="20"/>
          <w:lang w:val="sk-SK"/>
        </w:rPr>
        <w:t xml:space="preserve"> </w:t>
      </w:r>
      <w:r w:rsidR="001A2623" w:rsidRPr="00785C19">
        <w:rPr>
          <w:rFonts w:asciiTheme="minorHAnsi" w:hAnsiTheme="minorHAnsi"/>
          <w:sz w:val="20"/>
          <w:lang w:val="sk-SK"/>
        </w:rPr>
        <w:t>prijímateľ v osobitných požiadavkách</w:t>
      </w:r>
      <w:r w:rsidR="00C2629D" w:rsidRPr="00785C19">
        <w:rPr>
          <w:rFonts w:asciiTheme="minorHAnsi" w:hAnsiTheme="minorHAnsi"/>
          <w:sz w:val="20"/>
          <w:lang w:val="sk-SK"/>
        </w:rPr>
        <w:t xml:space="preserve"> na plnenie </w:t>
      </w:r>
      <w:r w:rsidR="001A2623" w:rsidRPr="00785C19">
        <w:rPr>
          <w:rFonts w:asciiTheme="minorHAnsi" w:hAnsiTheme="minorHAnsi"/>
          <w:sz w:val="20"/>
          <w:lang w:val="sk-SK"/>
        </w:rPr>
        <w:t xml:space="preserve"> určil podmienku predloženia podrobného aktualizovaného rozpočtu pred dodaním predmetu zákazky alebo v určenej lehote odo dňa uzavretia zmluvy.</w:t>
      </w:r>
      <w:r w:rsidR="00C2629D" w:rsidRPr="00785C19">
        <w:rPr>
          <w:rFonts w:asciiTheme="minorHAnsi" w:hAnsiTheme="minorHAnsi"/>
          <w:sz w:val="20"/>
          <w:lang w:val="sk-SK"/>
        </w:rPr>
        <w:t xml:space="preserve"> </w:t>
      </w:r>
    </w:p>
    <w:p w:rsidR="00093B72" w:rsidRPr="00785C19" w:rsidRDefault="00C2629D"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t>
      </w:r>
    </w:p>
    <w:p w:rsidR="00C2629D" w:rsidRPr="00785C19" w:rsidRDefault="00093B72" w:rsidP="00495B98">
      <w:pPr>
        <w:pStyle w:val="Zkladntext"/>
        <w:numPr>
          <w:ilvl w:val="0"/>
          <w:numId w:val="36"/>
        </w:numPr>
        <w:rPr>
          <w:rFonts w:asciiTheme="minorHAnsi" w:hAnsiTheme="minorHAnsi"/>
          <w:sz w:val="20"/>
          <w:lang w:val="sk-SK"/>
        </w:rPr>
      </w:pPr>
      <w:r w:rsidRPr="00785C19">
        <w:rPr>
          <w:rFonts w:asciiTheme="minorHAnsi" w:hAnsiTheme="minorHAnsi"/>
          <w:sz w:val="20"/>
          <w:lang w:val="sk-SK"/>
        </w:rPr>
        <w:t xml:space="preserve">Odporúčame prijímateľom vždy určiť pri zadávaní </w:t>
      </w:r>
      <w:r w:rsidR="00C2629D" w:rsidRPr="00785C19">
        <w:rPr>
          <w:rFonts w:asciiTheme="minorHAnsi" w:hAnsiTheme="minorHAnsi"/>
          <w:sz w:val="20"/>
          <w:lang w:val="sk-SK"/>
        </w:rPr>
        <w:t>objednávkových atribútov</w:t>
      </w:r>
      <w:r w:rsidRPr="00785C19">
        <w:rPr>
          <w:rFonts w:asciiTheme="minorHAnsi" w:hAnsiTheme="minorHAnsi"/>
          <w:sz w:val="20"/>
          <w:lang w:val="sk-SK"/>
        </w:rPr>
        <w:t xml:space="preserve"> maximálnu výšku finančných prostriedkov.</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6BC008E" wp14:editId="656E2612">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856635" w:rsidRPr="00792568" w:rsidRDefault="00856635"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856635" w:rsidRPr="00792568" w:rsidRDefault="00856635"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856635" w:rsidRPr="00792568" w:rsidRDefault="00856635"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856635" w:rsidRPr="00792568" w:rsidRDefault="00856635"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856635" w:rsidRPr="00792568" w:rsidRDefault="00856635"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eastAsia="sk-SK"/>
        </w:rPr>
        <mc:AlternateContent>
          <mc:Choice Requires="wps">
            <w:drawing>
              <wp:inline distT="0" distB="0" distL="0" distR="0" wp14:anchorId="4DB75C40" wp14:editId="0E5AE9AE">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856635" w:rsidRPr="00792568" w:rsidRDefault="00856635"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856635" w:rsidRPr="00792568" w:rsidRDefault="00856635"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  </w:t>
      </w:r>
      <w:r w:rsidR="00485B64" w:rsidRPr="00785C19">
        <w:rPr>
          <w:rStyle w:val="Jemnodkaz"/>
          <w:rFonts w:asciiTheme="minorHAnsi" w:hAnsiTheme="minorHAnsi"/>
          <w:color w:val="auto"/>
          <w:sz w:val="20"/>
          <w:lang w:val="sk-SK"/>
        </w:rPr>
        <w:fldChar w:fldCharType="begin"/>
      </w:r>
      <w:r w:rsidR="00485B64" w:rsidRPr="00785C19">
        <w:rPr>
          <w:rStyle w:val="Jemnodkaz"/>
          <w:rFonts w:asciiTheme="minorHAnsi" w:hAnsiTheme="minorHAnsi"/>
          <w:color w:val="auto"/>
          <w:sz w:val="20"/>
          <w:lang w:val="sk-SK"/>
        </w:rPr>
        <w:instrText xml:space="preserve"> REF _Ref417920794 \h  \* MERGEFORMAT </w:instrText>
      </w:r>
      <w:r w:rsidR="00485B64" w:rsidRPr="00785C19">
        <w:rPr>
          <w:rStyle w:val="Jemnodkaz"/>
          <w:rFonts w:asciiTheme="minorHAnsi" w:hAnsiTheme="minorHAnsi"/>
          <w:color w:val="auto"/>
          <w:sz w:val="20"/>
          <w:lang w:val="sk-SK"/>
        </w:rPr>
      </w:r>
      <w:r w:rsidR="00485B64"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 xml:space="preserve">Štandardná </w:t>
      </w:r>
      <w:proofErr w:type="spellStart"/>
      <w:r w:rsidR="00B148C3" w:rsidRPr="00B148C3">
        <w:rPr>
          <w:rStyle w:val="Jemnodkaz"/>
          <w:rFonts w:asciiTheme="minorHAnsi" w:hAnsiTheme="minorHAnsi"/>
          <w:color w:val="auto"/>
          <w:sz w:val="20"/>
          <w:lang w:val="sk-SK"/>
        </w:rPr>
        <w:t>ex-post</w:t>
      </w:r>
      <w:proofErr w:type="spellEnd"/>
      <w:r w:rsidR="00B148C3" w:rsidRPr="00B148C3">
        <w:rPr>
          <w:rStyle w:val="Jemnodkaz"/>
          <w:rFonts w:asciiTheme="minorHAnsi" w:hAnsiTheme="minorHAnsi"/>
          <w:color w:val="auto"/>
          <w:sz w:val="20"/>
          <w:lang w:val="sk-SK"/>
        </w:rPr>
        <w:t xml:space="preserve"> kontrola</w:t>
      </w:r>
      <w:r w:rsidR="00485B64"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r w:rsidRPr="00F575F5">
        <w:rPr>
          <w:rFonts w:asciiTheme="minorHAnsi" w:hAnsiTheme="minorHAnsi"/>
          <w:color w:val="1F497D" w:themeColor="text2"/>
          <w:lang w:val="sk-SK"/>
        </w:rPr>
        <w:t xml:space="preserve">  </w:t>
      </w:r>
    </w:p>
    <w:p w:rsidR="004762E9" w:rsidRPr="00F575F5" w:rsidRDefault="00740802" w:rsidP="00A72D99">
      <w:pPr>
        <w:pStyle w:val="Nadpis3"/>
        <w:numPr>
          <w:ilvl w:val="2"/>
          <w:numId w:val="106"/>
        </w:numPr>
        <w:jc w:val="both"/>
        <w:rPr>
          <w:rFonts w:asciiTheme="minorHAnsi" w:hAnsiTheme="minorHAnsi"/>
          <w:color w:val="1F497D" w:themeColor="text2"/>
        </w:rPr>
      </w:pPr>
      <w:bookmarkStart w:id="45" w:name="_Ref418019580"/>
      <w:bookmarkStart w:id="46" w:name="_Toc466381774"/>
      <w:r w:rsidRPr="00F575F5">
        <w:rPr>
          <w:rFonts w:asciiTheme="minorHAnsi" w:hAnsiTheme="minorHAnsi"/>
          <w:color w:val="1F497D" w:themeColor="text2"/>
        </w:rPr>
        <w:t xml:space="preserve">Zákazky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w:t>
      </w:r>
      <w:r w:rsidR="009A6B30">
        <w:rPr>
          <w:rFonts w:asciiTheme="minorHAnsi" w:hAnsiTheme="minorHAnsi"/>
          <w:color w:val="1F497D" w:themeColor="text2"/>
        </w:rPr>
        <w:t> </w:t>
      </w:r>
      <w:bookmarkEnd w:id="45"/>
      <w:r w:rsidR="009A6B30">
        <w:rPr>
          <w:rFonts w:asciiTheme="minorHAnsi" w:hAnsiTheme="minorHAnsi"/>
          <w:color w:val="1F497D" w:themeColor="text2"/>
        </w:rPr>
        <w:t>117)</w:t>
      </w:r>
      <w:bookmarkEnd w:id="46"/>
    </w:p>
    <w:p w:rsidR="00AF6296" w:rsidRPr="00785C19" w:rsidRDefault="00AF6296" w:rsidP="00495B98">
      <w:pPr>
        <w:pStyle w:val="Odsekzoznamu"/>
        <w:numPr>
          <w:ilvl w:val="0"/>
          <w:numId w:val="37"/>
        </w:numPr>
        <w:ind w:left="714" w:hanging="357"/>
        <w:contextualSpacing w:val="0"/>
        <w:jc w:val="both"/>
        <w:rPr>
          <w:rFonts w:asciiTheme="minorHAnsi" w:hAnsiTheme="minorHAnsi"/>
          <w:sz w:val="20"/>
          <w:szCs w:val="20"/>
        </w:rPr>
      </w:pPr>
      <w:r w:rsidRPr="00785C19">
        <w:rPr>
          <w:rFonts w:asciiTheme="minorHAnsi" w:hAnsiTheme="minorHAnsi"/>
          <w:sz w:val="20"/>
          <w:szCs w:val="20"/>
        </w:rPr>
        <w:t xml:space="preserve">S ohľadom na oprávnenosť postupu zadávania zákazky </w:t>
      </w:r>
      <w:r w:rsidR="009A6B30" w:rsidRPr="00A72D99">
        <w:rPr>
          <w:rFonts w:asciiTheme="minorHAnsi" w:hAnsiTheme="minorHAnsi"/>
          <w:sz w:val="20"/>
          <w:szCs w:val="20"/>
        </w:rPr>
        <w:t>s nízkou hodnotou</w:t>
      </w:r>
      <w:r w:rsidR="00485B64" w:rsidRPr="00785C19">
        <w:rPr>
          <w:rFonts w:asciiTheme="minorHAnsi" w:hAnsiTheme="minorHAnsi"/>
          <w:sz w:val="20"/>
          <w:szCs w:val="20"/>
        </w:rPr>
        <w:t xml:space="preserve"> </w:t>
      </w:r>
      <w:r w:rsidRPr="00785C19">
        <w:rPr>
          <w:rFonts w:asciiTheme="minorHAnsi" w:hAnsiTheme="minorHAnsi"/>
          <w:sz w:val="20"/>
          <w:szCs w:val="20"/>
        </w:rPr>
        <w:t xml:space="preserve">je  dôležité správne určiť postup obstarávania vzhľadom na </w:t>
      </w:r>
      <w:r w:rsidR="009A6B30" w:rsidRPr="00A72D99">
        <w:rPr>
          <w:rFonts w:asciiTheme="minorHAnsi" w:hAnsiTheme="minorHAnsi"/>
          <w:sz w:val="20"/>
          <w:szCs w:val="20"/>
        </w:rPr>
        <w:t>§ 4 ods. 5 písm. c)</w:t>
      </w:r>
      <w:r w:rsidR="009A6B30">
        <w:rPr>
          <w:color w:val="FF0000"/>
          <w:sz w:val="20"/>
          <w:szCs w:val="20"/>
        </w:rPr>
        <w:t xml:space="preserve"> </w:t>
      </w:r>
      <w:r w:rsidR="009A6B30" w:rsidRPr="0036560B">
        <w:rPr>
          <w:color w:val="FF0000"/>
          <w:sz w:val="20"/>
          <w:szCs w:val="20"/>
        </w:rPr>
        <w:t xml:space="preserve"> </w:t>
      </w:r>
      <w:r w:rsidRPr="00785C19">
        <w:rPr>
          <w:rFonts w:asciiTheme="minorHAnsi" w:hAnsiTheme="minorHAnsi"/>
          <w:sz w:val="20"/>
          <w:szCs w:val="20"/>
        </w:rPr>
        <w:t xml:space="preserve">a teda s ohľadom na skutočnosť, či sa jedná o tovar/prácu/službu, ktorá nie je bežne dostupná na trhu. V prípade, že predmetom obstarávania je tovar/práca/služba, ktorá je bežne dostupná na trhu, prijímateľ je povinný zadávať zákazku prostredníctvom elektronického trhoviska podľa </w:t>
      </w:r>
      <w:r w:rsidR="009A6B30" w:rsidRPr="00A72D99">
        <w:rPr>
          <w:rFonts w:asciiTheme="minorHAnsi" w:hAnsiTheme="minorHAnsi"/>
          <w:sz w:val="20"/>
          <w:szCs w:val="20"/>
        </w:rPr>
        <w:t xml:space="preserve">§ 109 až 112 </w:t>
      </w:r>
      <w:r w:rsidRPr="00785C19">
        <w:rPr>
          <w:rFonts w:asciiTheme="minorHAnsi" w:hAnsiTheme="minorHAnsi"/>
          <w:sz w:val="20"/>
          <w:szCs w:val="20"/>
        </w:rPr>
        <w:t>ZVO</w:t>
      </w:r>
      <w:r w:rsidR="00123964" w:rsidRPr="00785C19">
        <w:rPr>
          <w:rFonts w:asciiTheme="minorHAnsi" w:hAnsiTheme="minorHAnsi"/>
          <w:sz w:val="20"/>
          <w:szCs w:val="20"/>
        </w:rPr>
        <w:t>.</w:t>
      </w:r>
    </w:p>
    <w:p w:rsidR="009A6B30" w:rsidRDefault="00123964" w:rsidP="00BA252B">
      <w:pPr>
        <w:pStyle w:val="Odsekzoznamu"/>
        <w:numPr>
          <w:ilvl w:val="0"/>
          <w:numId w:val="37"/>
        </w:numPr>
        <w:ind w:left="714" w:hanging="357"/>
        <w:contextualSpacing w:val="0"/>
        <w:jc w:val="both"/>
        <w:rPr>
          <w:rFonts w:asciiTheme="minorHAnsi" w:hAnsiTheme="minorHAnsi"/>
          <w:sz w:val="20"/>
          <w:szCs w:val="20"/>
        </w:rPr>
      </w:pPr>
      <w:r w:rsidRPr="00BA252B">
        <w:rPr>
          <w:rFonts w:asciiTheme="minorHAnsi" w:hAnsiTheme="minorHAnsi"/>
          <w:sz w:val="20"/>
          <w:szCs w:val="20"/>
        </w:rPr>
        <w:t xml:space="preserve">Prijímateľ je povinný postupovať pri zadávaní týchto zákaziek v súlade s § </w:t>
      </w:r>
      <w:r w:rsidR="009A6B30" w:rsidRPr="000A62A5">
        <w:rPr>
          <w:rFonts w:asciiTheme="minorHAnsi" w:hAnsiTheme="minorHAnsi"/>
          <w:sz w:val="20"/>
          <w:szCs w:val="20"/>
        </w:rPr>
        <w:t>117</w:t>
      </w:r>
      <w:r w:rsidRPr="000A62A5">
        <w:rPr>
          <w:rFonts w:asciiTheme="minorHAnsi" w:hAnsiTheme="minorHAnsi"/>
          <w:sz w:val="20"/>
          <w:szCs w:val="20"/>
        </w:rPr>
        <w:t xml:space="preserve"> ZVO, v súlade s princípmi VO uvedenými v </w:t>
      </w:r>
      <w:r w:rsidR="009A6B30" w:rsidRPr="00A72D99">
        <w:rPr>
          <w:rFonts w:asciiTheme="minorHAnsi" w:hAnsiTheme="minorHAnsi"/>
          <w:sz w:val="20"/>
          <w:szCs w:val="20"/>
        </w:rPr>
        <w:t xml:space="preserve">§ 10 ods. 2 </w:t>
      </w:r>
      <w:r w:rsidRPr="000A62A5">
        <w:rPr>
          <w:rFonts w:asciiTheme="minorHAnsi" w:hAnsiTheme="minorHAnsi"/>
          <w:sz w:val="20"/>
          <w:szCs w:val="20"/>
        </w:rPr>
        <w:t>ZVO, v súlade s príslušnými ustanoveniami Systému riadenia EŠIF (kapitola 3.3.7.2.</w:t>
      </w:r>
      <w:r w:rsidR="009A6B30" w:rsidRPr="000A62A5">
        <w:rPr>
          <w:rFonts w:asciiTheme="minorHAnsi" w:hAnsiTheme="minorHAnsi"/>
          <w:sz w:val="20"/>
          <w:szCs w:val="20"/>
        </w:rPr>
        <w:t>5</w:t>
      </w:r>
      <w:r w:rsidRPr="000A62A5">
        <w:rPr>
          <w:rFonts w:asciiTheme="minorHAnsi" w:hAnsiTheme="minorHAnsi"/>
          <w:sz w:val="20"/>
          <w:szCs w:val="20"/>
        </w:rPr>
        <w:t>.</w:t>
      </w:r>
      <w:r w:rsidR="009A6B30" w:rsidRPr="000A62A5">
        <w:rPr>
          <w:rFonts w:asciiTheme="minorHAnsi" w:hAnsiTheme="minorHAnsi"/>
          <w:sz w:val="20"/>
          <w:szCs w:val="20"/>
        </w:rPr>
        <w:t>1</w:t>
      </w:r>
      <w:r w:rsidRPr="000A62A5">
        <w:rPr>
          <w:rFonts w:asciiTheme="minorHAnsi" w:hAnsiTheme="minorHAnsi"/>
          <w:sz w:val="20"/>
          <w:szCs w:val="20"/>
        </w:rPr>
        <w:t xml:space="preserve">), v súlade s Metodickým pokynom CKO č. 14 k zadávaniu zákaziek v hodnote nad 5 000 EUR a v súlade s ustanoveniami k zákazkám podľa § </w:t>
      </w:r>
      <w:r w:rsidR="009A6B30" w:rsidRPr="000A62A5">
        <w:rPr>
          <w:rFonts w:asciiTheme="minorHAnsi" w:hAnsiTheme="minorHAnsi"/>
          <w:sz w:val="20"/>
          <w:szCs w:val="20"/>
        </w:rPr>
        <w:t>117 ZVO</w:t>
      </w:r>
      <w:r w:rsidRPr="000A62A5">
        <w:rPr>
          <w:rFonts w:asciiTheme="minorHAnsi" w:hAnsiTheme="minorHAnsi"/>
          <w:sz w:val="20"/>
          <w:szCs w:val="20"/>
        </w:rPr>
        <w:t xml:space="preserve"> uvedenými v tejto príručke</w:t>
      </w:r>
      <w:r w:rsidR="009A6B30">
        <w:rPr>
          <w:rFonts w:asciiTheme="minorHAnsi" w:hAnsiTheme="minorHAnsi"/>
          <w:sz w:val="20"/>
          <w:szCs w:val="20"/>
        </w:rPr>
        <w:t>.</w:t>
      </w:r>
    </w:p>
    <w:p w:rsidR="00123964" w:rsidRPr="00A72D99" w:rsidRDefault="00485B64">
      <w:pPr>
        <w:pStyle w:val="Odsekzoznamu"/>
        <w:numPr>
          <w:ilvl w:val="0"/>
          <w:numId w:val="37"/>
        </w:numPr>
        <w:ind w:left="714" w:hanging="357"/>
        <w:contextualSpacing w:val="0"/>
        <w:jc w:val="both"/>
        <w:rPr>
          <w:rFonts w:asciiTheme="minorHAnsi" w:hAnsiTheme="minorHAnsi"/>
          <w:sz w:val="20"/>
          <w:szCs w:val="20"/>
        </w:rPr>
      </w:pPr>
      <w:r w:rsidRPr="00BA252B">
        <w:rPr>
          <w:rFonts w:asciiTheme="minorHAnsi" w:hAnsiTheme="minorHAnsi"/>
          <w:sz w:val="20"/>
          <w:szCs w:val="20"/>
        </w:rPr>
        <w:t xml:space="preserve"> </w:t>
      </w:r>
      <w:r w:rsidR="005F10CA" w:rsidRPr="00BA252B">
        <w:rPr>
          <w:rFonts w:asciiTheme="minorHAnsi" w:hAnsiTheme="minorHAnsi"/>
          <w:sz w:val="20"/>
          <w:szCs w:val="20"/>
        </w:rPr>
        <w:t>Tieto p</w:t>
      </w:r>
      <w:r w:rsidR="00123964" w:rsidRPr="000A62A5">
        <w:rPr>
          <w:rFonts w:asciiTheme="minorHAnsi" w:hAnsiTheme="minorHAnsi"/>
          <w:sz w:val="20"/>
          <w:szCs w:val="20"/>
        </w:rPr>
        <w:t xml:space="preserve">ravidlá a povinnosti  sa vzťahujú na všetky zákazky podľa </w:t>
      </w:r>
      <w:r w:rsidR="009A6B30" w:rsidRPr="0036560B">
        <w:rPr>
          <w:rFonts w:asciiTheme="minorHAnsi" w:hAnsiTheme="minorHAnsi"/>
          <w:sz w:val="20"/>
          <w:szCs w:val="20"/>
        </w:rPr>
        <w:t>§</w:t>
      </w:r>
      <w:r w:rsidR="009A6B30">
        <w:rPr>
          <w:rFonts w:asciiTheme="minorHAnsi" w:hAnsiTheme="minorHAnsi"/>
          <w:sz w:val="20"/>
          <w:szCs w:val="20"/>
        </w:rPr>
        <w:t xml:space="preserve"> 117</w:t>
      </w:r>
      <w:r w:rsidR="00123964" w:rsidRPr="00BA252B">
        <w:rPr>
          <w:rFonts w:asciiTheme="minorHAnsi" w:hAnsiTheme="minorHAnsi"/>
          <w:sz w:val="20"/>
          <w:szCs w:val="20"/>
        </w:rPr>
        <w:t xml:space="preserve"> ZVO, ktoré</w:t>
      </w:r>
      <w:r w:rsidR="005F10CA" w:rsidRPr="000A62A5">
        <w:rPr>
          <w:rFonts w:asciiTheme="minorHAnsi" w:hAnsiTheme="minorHAnsi"/>
          <w:sz w:val="20"/>
          <w:szCs w:val="20"/>
        </w:rPr>
        <w:t xml:space="preserve"> budú spolufinancované z OP </w:t>
      </w:r>
      <w:r w:rsidR="003903CA" w:rsidRPr="000A62A5">
        <w:rPr>
          <w:rFonts w:asciiTheme="minorHAnsi" w:hAnsiTheme="minorHAnsi"/>
          <w:sz w:val="20"/>
          <w:szCs w:val="20"/>
        </w:rPr>
        <w:t>TP</w:t>
      </w:r>
      <w:r w:rsidR="00123964" w:rsidRPr="000A62A5">
        <w:rPr>
          <w:rFonts w:asciiTheme="minorHAnsi" w:hAnsiTheme="minorHAnsi"/>
          <w:sz w:val="20"/>
          <w:szCs w:val="20"/>
        </w:rPr>
        <w:t xml:space="preserve">, bez ohľadu na skutočnosť, či ich zrealizoval prijímateľ ešte pred schválením </w:t>
      </w:r>
      <w:proofErr w:type="spellStart"/>
      <w:r w:rsidR="00123964" w:rsidRPr="000A62A5">
        <w:rPr>
          <w:rFonts w:asciiTheme="minorHAnsi" w:hAnsiTheme="minorHAnsi"/>
          <w:sz w:val="20"/>
          <w:szCs w:val="20"/>
        </w:rPr>
        <w:t>ŽoNFP</w:t>
      </w:r>
      <w:proofErr w:type="spellEnd"/>
      <w:r w:rsidR="00123964" w:rsidRPr="000A62A5">
        <w:rPr>
          <w:rFonts w:asciiTheme="minorHAnsi" w:hAnsiTheme="minorHAnsi"/>
          <w:sz w:val="20"/>
          <w:szCs w:val="20"/>
        </w:rPr>
        <w:t xml:space="preserve">, alebo až po schválení tejto </w:t>
      </w:r>
      <w:proofErr w:type="spellStart"/>
      <w:r w:rsidR="00123964" w:rsidRPr="000A62A5">
        <w:rPr>
          <w:rFonts w:asciiTheme="minorHAnsi" w:hAnsiTheme="minorHAnsi"/>
          <w:sz w:val="20"/>
          <w:szCs w:val="20"/>
        </w:rPr>
        <w:t>ŽoNFP</w:t>
      </w:r>
      <w:proofErr w:type="spellEnd"/>
      <w:r w:rsidR="00123964" w:rsidRPr="000A62A5">
        <w:rPr>
          <w:rFonts w:asciiTheme="minorHAnsi" w:hAnsiTheme="minorHAnsi"/>
          <w:sz w:val="20"/>
          <w:szCs w:val="20"/>
        </w:rPr>
        <w:t xml:space="preserve">. Pokiaľ teda prijímateľ predloží na </w:t>
      </w:r>
      <w:r w:rsidR="00C3230A" w:rsidRPr="000A62A5">
        <w:rPr>
          <w:rFonts w:asciiTheme="minorHAnsi" w:hAnsiTheme="minorHAnsi"/>
          <w:sz w:val="20"/>
          <w:szCs w:val="20"/>
        </w:rPr>
        <w:t>RO</w:t>
      </w:r>
      <w:r w:rsidR="00123964" w:rsidRPr="000A62A5">
        <w:rPr>
          <w:rFonts w:asciiTheme="minorHAnsi" w:hAnsiTheme="minorHAnsi"/>
          <w:sz w:val="20"/>
          <w:szCs w:val="20"/>
        </w:rPr>
        <w:t xml:space="preserve"> zákazku podľa </w:t>
      </w:r>
      <w:r w:rsidR="009A6B30" w:rsidRPr="0036560B">
        <w:rPr>
          <w:rFonts w:asciiTheme="minorHAnsi" w:hAnsiTheme="minorHAnsi"/>
          <w:sz w:val="20"/>
          <w:szCs w:val="20"/>
        </w:rPr>
        <w:t>§</w:t>
      </w:r>
      <w:r w:rsidR="009A6B30">
        <w:rPr>
          <w:rFonts w:asciiTheme="minorHAnsi" w:hAnsiTheme="minorHAnsi"/>
          <w:sz w:val="20"/>
          <w:szCs w:val="20"/>
        </w:rPr>
        <w:t xml:space="preserve"> 117</w:t>
      </w:r>
      <w:r w:rsidR="009A6B30" w:rsidRPr="0036560B">
        <w:rPr>
          <w:rFonts w:asciiTheme="minorHAnsi" w:hAnsiTheme="minorHAnsi"/>
          <w:sz w:val="20"/>
          <w:szCs w:val="20"/>
        </w:rPr>
        <w:t xml:space="preserve"> </w:t>
      </w:r>
      <w:r w:rsidR="00123964" w:rsidRPr="000A62A5">
        <w:rPr>
          <w:rFonts w:asciiTheme="minorHAnsi" w:hAnsiTheme="minorHAnsi"/>
          <w:sz w:val="20"/>
          <w:szCs w:val="20"/>
        </w:rPr>
        <w:t xml:space="preserve"> ZVO, pri ktorej obstarávaní nepostupoval podľa pravidiel uvedených v kapitole 3.3.7.2.</w:t>
      </w:r>
      <w:r w:rsidR="009A6B30">
        <w:rPr>
          <w:rFonts w:asciiTheme="minorHAnsi" w:hAnsiTheme="minorHAnsi"/>
          <w:sz w:val="20"/>
          <w:szCs w:val="20"/>
        </w:rPr>
        <w:t>5.1</w:t>
      </w:r>
      <w:r w:rsidR="009A6B30" w:rsidRPr="00BA252B">
        <w:rPr>
          <w:rFonts w:asciiTheme="minorHAnsi" w:hAnsiTheme="minorHAnsi"/>
          <w:sz w:val="20"/>
          <w:szCs w:val="20"/>
        </w:rPr>
        <w:t xml:space="preserve"> </w:t>
      </w:r>
      <w:r w:rsidR="005F10CA" w:rsidRPr="000A62A5">
        <w:rPr>
          <w:rFonts w:asciiTheme="minorHAnsi" w:hAnsiTheme="minorHAnsi"/>
          <w:sz w:val="20"/>
          <w:szCs w:val="20"/>
        </w:rPr>
        <w:t>Systému riadenia EŠIF,</w:t>
      </w:r>
      <w:r w:rsidR="00123964" w:rsidRPr="000A62A5">
        <w:rPr>
          <w:rFonts w:asciiTheme="minorHAnsi" w:hAnsiTheme="minorHAnsi"/>
          <w:sz w:val="20"/>
          <w:szCs w:val="20"/>
        </w:rPr>
        <w:t xml:space="preserve"> </w:t>
      </w:r>
      <w:r w:rsidR="00C3230A" w:rsidRPr="000A62A5">
        <w:rPr>
          <w:rFonts w:asciiTheme="minorHAnsi" w:hAnsiTheme="minorHAnsi"/>
          <w:sz w:val="20"/>
          <w:szCs w:val="20"/>
        </w:rPr>
        <w:t>RO</w:t>
      </w:r>
      <w:r w:rsidR="00123964" w:rsidRPr="000A62A5">
        <w:rPr>
          <w:rFonts w:asciiTheme="minorHAnsi" w:hAnsiTheme="minorHAnsi"/>
          <w:sz w:val="20"/>
          <w:szCs w:val="20"/>
        </w:rPr>
        <w:t xml:space="preserve"> je povinný vylúčiť výdavky vyplývajúce z takéhoto VO </w:t>
      </w:r>
      <w:r w:rsidR="005F10CA" w:rsidRPr="000A62A5">
        <w:rPr>
          <w:rFonts w:asciiTheme="minorHAnsi" w:hAnsiTheme="minorHAnsi"/>
          <w:sz w:val="20"/>
          <w:szCs w:val="20"/>
        </w:rPr>
        <w:t xml:space="preserve">zo spolufinancovania </w:t>
      </w:r>
      <w:r w:rsidR="00123964" w:rsidRPr="000A62A5">
        <w:rPr>
          <w:rFonts w:asciiTheme="minorHAnsi" w:hAnsiTheme="minorHAnsi"/>
          <w:sz w:val="20"/>
          <w:szCs w:val="20"/>
        </w:rPr>
        <w:t>v plnom rozsahu.</w:t>
      </w:r>
    </w:p>
    <w:p w:rsidR="0067529B" w:rsidRPr="00F575F5" w:rsidRDefault="005F10CA"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DPH sa rovná, alebo presahuje 5 000 EUR (ďalej len „zákazky nad 5000 EUR“)</w:t>
      </w:r>
    </w:p>
    <w:p w:rsidR="005F10CA" w:rsidRPr="00785C19" w:rsidRDefault="005F10CA" w:rsidP="00495B98">
      <w:pPr>
        <w:pStyle w:val="Odsekzoznamu"/>
        <w:numPr>
          <w:ilvl w:val="0"/>
          <w:numId w:val="38"/>
        </w:numPr>
        <w:ind w:left="714" w:hanging="357"/>
        <w:contextualSpacing w:val="0"/>
        <w:jc w:val="both"/>
        <w:rPr>
          <w:rFonts w:asciiTheme="minorHAnsi" w:hAnsiTheme="minorHAnsi"/>
          <w:sz w:val="20"/>
          <w:szCs w:val="20"/>
        </w:rPr>
      </w:pPr>
      <w:r w:rsidRPr="00785C19">
        <w:rPr>
          <w:rFonts w:asciiTheme="minorHAnsi" w:hAnsiTheme="minorHAnsi"/>
          <w:sz w:val="20"/>
          <w:szCs w:val="20"/>
        </w:rPr>
        <w:t>V prípade zákaziek nad 5000 EUR prijímateľ musí vykonať všetky ďalej uvedené úkony, ktoré majú zabezpečiť získanie čo najvyššieho počtu písomných ponúk na obstaranie tovarov, stavebných prác alebo služieb. Za písomnú ponuku sa pokladá aj ponuka podaná elektronicky. Súčasťou dokumentácie musia byť doklady potvrdzujúce kroky uchádzačov v súlade s časovým harmonogramom uvedeným vo výzve na súťaž.</w:t>
      </w:r>
    </w:p>
    <w:p w:rsidR="003768F7" w:rsidRDefault="009A6B30" w:rsidP="00A72D99">
      <w:pPr>
        <w:pStyle w:val="Odsekzoznamu"/>
        <w:numPr>
          <w:ilvl w:val="0"/>
          <w:numId w:val="38"/>
        </w:numPr>
        <w:ind w:left="714" w:hanging="357"/>
        <w:contextualSpacing w:val="0"/>
        <w:jc w:val="both"/>
        <w:rPr>
          <w:rFonts w:asciiTheme="minorHAnsi" w:hAnsiTheme="minorHAnsi"/>
          <w:sz w:val="20"/>
          <w:szCs w:val="20"/>
        </w:rPr>
      </w:pPr>
      <w:r w:rsidRPr="00A72D99">
        <w:rPr>
          <w:rFonts w:asciiTheme="minorHAnsi" w:hAnsiTheme="minorHAnsi"/>
          <w:sz w:val="20"/>
          <w:szCs w:val="20"/>
        </w:rPr>
        <w:t>Prijímateľ zverejňuje na svojom webovom sídle zadávanie takejto zákaz</w:t>
      </w:r>
      <w:r w:rsidR="003768F7" w:rsidRPr="00BA252B">
        <w:rPr>
          <w:rFonts w:asciiTheme="minorHAnsi" w:hAnsiTheme="minorHAnsi"/>
          <w:sz w:val="20"/>
          <w:szCs w:val="20"/>
        </w:rPr>
        <w:t>ky minimálne                  5</w:t>
      </w:r>
      <w:r w:rsidRPr="00A72D99">
        <w:rPr>
          <w:rFonts w:asciiTheme="minorHAnsi" w:hAnsiTheme="minorHAnsi"/>
          <w:sz w:val="20"/>
          <w:szCs w:val="20"/>
        </w:rPr>
        <w:t xml:space="preserve">pracovných dní pred dňom predkladania ponúk (do lehoty sa nezapočítava deň zverejnenia). Prijímateľ je povinný zdokumentovať toto zverejnenie hodnoverným spôsobom. Zadávanie tejto zákazky je realizované zverejnením výzvy na súťaž, v rámci ktorej prijímateľ uvedie najmä svoju identifikáciu, jednoznačne a úplne špecifikuje predmet zákazky, podmienky účasti (ak ich stanovuje), podmienky realizácie zmluvy, kritériá na vyhodnotenie ponúk, presnú lehotu a adresu na predkladanie ponúk. Prijímateľ je povinný v ten istý deň ako zverejnení výzvu na súťaž na svojom webovom sídle, zaslať informáciu o tomto zverejnení aj na osobitný mailový kontakt </w:t>
      </w:r>
      <w:hyperlink r:id="rId47" w:history="1">
        <w:r w:rsidR="003768F7" w:rsidRPr="00A72D99">
          <w:rPr>
            <w:rStyle w:val="Hypertextovprepojenie"/>
            <w:rFonts w:asciiTheme="minorHAnsi" w:hAnsiTheme="minorHAnsi"/>
            <w:sz w:val="20"/>
            <w:szCs w:val="20"/>
          </w:rPr>
          <w:t>zakazkycko@vlada.gov</w:t>
        </w:r>
        <w:r w:rsidR="003768F7" w:rsidRPr="0076395B">
          <w:rPr>
            <w:rStyle w:val="Hypertextovprepojenie"/>
            <w:rFonts w:asciiTheme="minorHAnsi" w:hAnsiTheme="minorHAnsi"/>
            <w:sz w:val="20"/>
            <w:szCs w:val="20"/>
          </w:rPr>
          <w:t>.sk</w:t>
        </w:r>
      </w:hyperlink>
      <w:r w:rsidRPr="00A72D99">
        <w:rPr>
          <w:rFonts w:asciiTheme="minorHAnsi" w:hAnsiTheme="minorHAnsi"/>
          <w:sz w:val="20"/>
          <w:szCs w:val="20"/>
        </w:rPr>
        <w:t xml:space="preserve">. Táto informácia bude následne zverejnená na webovom sídle </w:t>
      </w:r>
      <w:hyperlink r:id="rId48" w:history="1">
        <w:r w:rsidR="003768F7" w:rsidRPr="00A72D99">
          <w:rPr>
            <w:rStyle w:val="Hypertextovprepojenie"/>
            <w:rFonts w:asciiTheme="minorHAnsi" w:hAnsiTheme="minorHAnsi"/>
            <w:sz w:val="20"/>
            <w:szCs w:val="20"/>
          </w:rPr>
          <w:t>www.partnerskadohoda.gov</w:t>
        </w:r>
        <w:r w:rsidR="003768F7" w:rsidRPr="0076395B">
          <w:rPr>
            <w:rStyle w:val="Hypertextovprepojenie"/>
            <w:rFonts w:asciiTheme="minorHAnsi" w:hAnsiTheme="minorHAnsi"/>
            <w:sz w:val="20"/>
            <w:szCs w:val="20"/>
          </w:rPr>
          <w:t>.sk</w:t>
        </w:r>
      </w:hyperlink>
      <w:r w:rsidRPr="00A72D99">
        <w:rPr>
          <w:rFonts w:asciiTheme="minorHAnsi" w:hAnsiTheme="minorHAnsi"/>
          <w:sz w:val="20"/>
          <w:szCs w:val="20"/>
        </w:rPr>
        <w:t>. Pravidlá a podrobnosti týkajúcej sa tejto povinnosti sú predmetom metodického pokynu</w:t>
      </w:r>
      <w:r w:rsidRPr="00A72D99">
        <w:rPr>
          <w:rFonts w:asciiTheme="minorHAnsi" w:hAnsiTheme="minorHAnsi"/>
          <w:sz w:val="20"/>
          <w:szCs w:val="20"/>
        </w:rPr>
        <w:footnoteReference w:id="1"/>
      </w:r>
      <w:r w:rsidRPr="00A72D99">
        <w:rPr>
          <w:rFonts w:asciiTheme="minorHAnsi" w:hAnsiTheme="minorHAnsi"/>
          <w:sz w:val="20"/>
          <w:szCs w:val="20"/>
        </w:rPr>
        <w:t xml:space="preserve"> vydaného CKO. Pokiaľ prijímateľ nesplní túto oznamovaciu povinnosť, RO bude uvedené posudzovať ako porušenie princípu transparentnosti a výdavky z predmetného VO nebudú zo strany RO pripustené do financovania. Prijímateľ je súčasne so zverejnením výzvy na súťaž a jej zaslaním na zverejnenie CKO, zároveň povinný zaslať túto výzvu minimálne trom vybraným záujemcom. Oslovovaní záujemcovia musia byť subjekty, ktoré sú oprávnené dodávať službu, tovar alebo prácu v rozsahu predmetu zákazky (identifikácia prebieha najmä cez informácie verejne uvedené v obchodnom registri alebo živnostenskom registri).</w:t>
      </w:r>
    </w:p>
    <w:p w:rsidR="009A6B30" w:rsidRPr="00A72D99" w:rsidRDefault="009A6B30" w:rsidP="00A72D99">
      <w:pPr>
        <w:pStyle w:val="Odsekzoznamu"/>
        <w:numPr>
          <w:ilvl w:val="0"/>
          <w:numId w:val="38"/>
        </w:numPr>
        <w:ind w:left="714" w:hanging="357"/>
        <w:contextualSpacing w:val="0"/>
        <w:jc w:val="both"/>
        <w:rPr>
          <w:rFonts w:asciiTheme="minorHAnsi" w:hAnsiTheme="minorHAnsi"/>
          <w:sz w:val="20"/>
          <w:szCs w:val="20"/>
        </w:rPr>
      </w:pPr>
      <w:r w:rsidRPr="00A72D99">
        <w:rPr>
          <w:rFonts w:asciiTheme="minorHAnsi" w:hAnsiTheme="minorHAnsi"/>
          <w:sz w:val="20"/>
          <w:szCs w:val="20"/>
        </w:rPr>
        <w:t>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troch záujemcov, pričom táto výnimka musí byť zo strany prijímateľa riadne zdôvodnená a podložená.</w:t>
      </w:r>
    </w:p>
    <w:p w:rsidR="009A6B30" w:rsidRPr="00A72D99" w:rsidRDefault="009A6B30" w:rsidP="00A72D99">
      <w:pPr>
        <w:pStyle w:val="Odsekzoznamu"/>
        <w:numPr>
          <w:ilvl w:val="0"/>
          <w:numId w:val="38"/>
        </w:numPr>
        <w:ind w:left="714" w:hanging="357"/>
        <w:contextualSpacing w:val="0"/>
        <w:jc w:val="both"/>
        <w:rPr>
          <w:rFonts w:asciiTheme="minorHAnsi" w:hAnsiTheme="minorHAnsi"/>
          <w:sz w:val="20"/>
          <w:szCs w:val="20"/>
        </w:rPr>
      </w:pPr>
      <w:r w:rsidRPr="00A72D99">
        <w:rPr>
          <w:rFonts w:asciiTheme="minorHAnsi" w:hAnsiTheme="minorHAnsi"/>
          <w:sz w:val="20"/>
          <w:szCs w:val="20"/>
        </w:rPr>
        <w:t xml:space="preserve">Ak prijímateľovi nebude predložená žiadna ponuka a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w:t>
      </w:r>
    </w:p>
    <w:p w:rsidR="009A6B30" w:rsidRPr="00A72D99" w:rsidRDefault="009A6B30" w:rsidP="00A72D99">
      <w:pPr>
        <w:pStyle w:val="Odsekzoznamu"/>
        <w:numPr>
          <w:ilvl w:val="0"/>
          <w:numId w:val="38"/>
        </w:numPr>
        <w:ind w:left="714" w:hanging="357"/>
        <w:contextualSpacing w:val="0"/>
        <w:jc w:val="both"/>
        <w:rPr>
          <w:rFonts w:asciiTheme="minorHAnsi" w:hAnsiTheme="minorHAnsi"/>
          <w:sz w:val="20"/>
          <w:szCs w:val="20"/>
        </w:rPr>
      </w:pPr>
      <w:r w:rsidRPr="00A72D99">
        <w:rPr>
          <w:rFonts w:asciiTheme="minorHAnsi" w:hAnsiTheme="minorHAnsi"/>
          <w:sz w:val="20"/>
          <w:szCs w:val="20"/>
        </w:rPr>
        <w:t>Celý postup prijímateľa pri zadávaní zákazky bude zhrnutý v zázname z prieskumu trhu</w:t>
      </w:r>
      <w:r w:rsidR="003768F7" w:rsidRPr="003768F7">
        <w:rPr>
          <w:rStyle w:val="Jemnodkaz"/>
          <w:rFonts w:asciiTheme="minorHAnsi" w:hAnsiTheme="minorHAnsi"/>
          <w:color w:val="auto"/>
          <w:sz w:val="20"/>
          <w:szCs w:val="20"/>
        </w:rPr>
        <w:t xml:space="preserve"> </w:t>
      </w:r>
      <w:r w:rsidR="003768F7">
        <w:rPr>
          <w:rStyle w:val="Jemnodkaz"/>
          <w:rFonts w:asciiTheme="minorHAnsi" w:hAnsiTheme="minorHAnsi"/>
          <w:color w:val="auto"/>
          <w:sz w:val="20"/>
          <w:szCs w:val="20"/>
        </w:rPr>
        <w:t>(</w:t>
      </w:r>
      <w:r w:rsidR="003768F7" w:rsidRPr="00B148C3">
        <w:rPr>
          <w:rStyle w:val="Jemnodkaz"/>
          <w:rFonts w:asciiTheme="minorHAnsi" w:hAnsiTheme="minorHAnsi"/>
          <w:color w:val="auto"/>
          <w:sz w:val="20"/>
          <w:szCs w:val="20"/>
        </w:rPr>
        <w:t>Príloha č. 4 Zázn</w:t>
      </w:r>
      <w:r w:rsidR="003768F7" w:rsidRPr="00BA252B">
        <w:rPr>
          <w:rStyle w:val="Jemnodkaz"/>
          <w:rFonts w:asciiTheme="minorHAnsi" w:hAnsiTheme="minorHAnsi"/>
          <w:color w:val="auto"/>
          <w:sz w:val="20"/>
          <w:szCs w:val="20"/>
        </w:rPr>
        <w:t>am</w:t>
      </w:r>
      <w:r w:rsidR="003768F7" w:rsidRPr="00A72D99">
        <w:rPr>
          <w:rStyle w:val="Jemnodkaz"/>
          <w:rFonts w:asciiTheme="minorHAnsi" w:hAnsiTheme="minorHAnsi"/>
          <w:color w:val="auto"/>
        </w:rPr>
        <w:t xml:space="preserve"> z prieskumu</w:t>
      </w:r>
      <w:r w:rsidR="003768F7" w:rsidRPr="00BA252B">
        <w:rPr>
          <w:rStyle w:val="Jemnodkaz"/>
          <w:rFonts w:asciiTheme="minorHAnsi" w:hAnsiTheme="minorHAnsi"/>
          <w:color w:val="auto"/>
          <w:sz w:val="20"/>
          <w:szCs w:val="20"/>
        </w:rPr>
        <w:t xml:space="preserve"> trhu</w:t>
      </w:r>
      <w:r w:rsidR="003768F7" w:rsidRPr="000A62A5">
        <w:rPr>
          <w:rStyle w:val="Jemnodkaz"/>
          <w:rFonts w:asciiTheme="minorHAnsi" w:hAnsiTheme="minorHAnsi"/>
          <w:color w:val="auto"/>
          <w:sz w:val="20"/>
          <w:szCs w:val="20"/>
        </w:rPr>
        <w:t>)</w:t>
      </w:r>
      <w:r w:rsidRPr="00A72D99">
        <w:rPr>
          <w:rStyle w:val="Jemnodkaz"/>
          <w:rFonts w:asciiTheme="minorHAnsi" w:hAnsiTheme="minorHAnsi"/>
          <w:color w:val="auto"/>
          <w:sz w:val="20"/>
          <w:szCs w:val="20"/>
        </w:rPr>
        <w:t xml:space="preserve">, </w:t>
      </w:r>
      <w:r w:rsidRPr="00A72D99">
        <w:rPr>
          <w:rFonts w:asciiTheme="minorHAnsi" w:hAnsiTheme="minorHAnsi"/>
          <w:sz w:val="20"/>
          <w:szCs w:val="20"/>
        </w:rPr>
        <w:t xml:space="preserve">ktorého minimálne náležitosti sú nasledovné: identifikácia prijímateľa, názov zákazky, kód CPV, predmet zákazky, určenie kritéria na vyhodnocovanie ponúk, spôsob vykonania prieskumu a identifikovanie podkladov, na základe ktorých boli ponuky vyhodnocované, zoznam oslovených záujemcov, informácia o skutočnosti, či sú oslovení záujemcovia oprávnení dodávať službu, tovar alebo prácu v rozsahu predmetu zákazky, dátum oslovenia, dátum vyhodnocovania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9A6B30" w:rsidRPr="00A72D99" w:rsidRDefault="009A6B30" w:rsidP="00A72D99">
      <w:pPr>
        <w:pStyle w:val="Odsekzoznamu"/>
        <w:numPr>
          <w:ilvl w:val="0"/>
          <w:numId w:val="38"/>
        </w:numPr>
        <w:ind w:left="714" w:hanging="357"/>
        <w:contextualSpacing w:val="0"/>
        <w:jc w:val="both"/>
        <w:rPr>
          <w:rFonts w:asciiTheme="minorHAnsi" w:hAnsiTheme="minorHAnsi"/>
          <w:sz w:val="20"/>
          <w:szCs w:val="20"/>
        </w:rPr>
      </w:pPr>
      <w:r w:rsidRPr="00A72D99">
        <w:rPr>
          <w:rFonts w:asciiTheme="minorHAnsi" w:hAnsiTheme="minorHAnsi"/>
          <w:sz w:val="20"/>
          <w:szCs w:val="20"/>
        </w:rPr>
        <w:t xml:space="preserve">Pri komunikácii s prijímateľom, určovaní a dodržiavaní lehôt, spolupráci s inými subjektmi a riešení finančných opráv postupuje RO v rámci tejto kontroly v zmysle postupov uvedených v kapitole </w:t>
      </w:r>
      <w:hyperlink w:anchor="kapitola_33725" w:history="1">
        <w:r w:rsidRPr="00A72D99">
          <w:rPr>
            <w:rFonts w:asciiTheme="minorHAnsi" w:hAnsiTheme="minorHAnsi"/>
            <w:sz w:val="20"/>
            <w:szCs w:val="20"/>
          </w:rPr>
          <w:t>3.3.7.2.5</w:t>
        </w:r>
      </w:hyperlink>
      <w:r w:rsidRPr="00A72D99">
        <w:rPr>
          <w:rFonts w:asciiTheme="minorHAnsi" w:hAnsiTheme="minorHAnsi"/>
          <w:sz w:val="20"/>
          <w:szCs w:val="20"/>
        </w:rPr>
        <w:t>.</w:t>
      </w:r>
      <w:r w:rsidR="003768F7">
        <w:rPr>
          <w:rFonts w:asciiTheme="minorHAnsi" w:hAnsiTheme="minorHAnsi"/>
          <w:sz w:val="20"/>
          <w:szCs w:val="20"/>
        </w:rPr>
        <w:t xml:space="preserve"> </w:t>
      </w:r>
      <w:r w:rsidRPr="00A72D99">
        <w:rPr>
          <w:rFonts w:asciiTheme="minorHAnsi" w:hAnsiTheme="minorHAnsi"/>
          <w:sz w:val="20"/>
          <w:szCs w:val="20"/>
        </w:rPr>
        <w:t>Systému riadenia EŠIF.</w:t>
      </w:r>
    </w:p>
    <w:p w:rsidR="0067529B" w:rsidRDefault="00A20701"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w:t>
      </w:r>
      <w:r w:rsidR="003768F7" w:rsidRPr="00A72D99">
        <w:rPr>
          <w:rFonts w:asciiTheme="minorHAnsi" w:hAnsiTheme="minorHAnsi"/>
          <w:color w:val="1F497D" w:themeColor="text2"/>
        </w:rPr>
        <w:t>s nízkou hodnotou</w:t>
      </w:r>
      <w:r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Pr="00F575F5">
        <w:rPr>
          <w:rFonts w:asciiTheme="minorHAnsi" w:hAnsiTheme="minorHAnsi"/>
          <w:color w:val="1F497D" w:themeColor="text2"/>
        </w:rPr>
        <w:t>ktorých predpokladaná hodnota bez DPH je nižšia ako 5 000 EUR a zároveň presahujú</w:t>
      </w:r>
      <w:r w:rsidR="003768F7">
        <w:rPr>
          <w:rFonts w:asciiTheme="minorHAnsi" w:hAnsiTheme="minorHAnsi"/>
          <w:color w:val="1F497D" w:themeColor="text2"/>
        </w:rPr>
        <w:br/>
      </w:r>
      <w:r w:rsidRPr="00F575F5">
        <w:rPr>
          <w:rFonts w:asciiTheme="minorHAnsi" w:hAnsiTheme="minorHAnsi"/>
          <w:color w:val="1F497D" w:themeColor="text2"/>
        </w:rPr>
        <w:t>1 000 EUR (ďalej len „zákazky do 5000 EUR“)</w:t>
      </w:r>
    </w:p>
    <w:p w:rsidR="003768F7" w:rsidRPr="00A72D99" w:rsidRDefault="003768F7" w:rsidP="00A72D99">
      <w:pPr>
        <w:pStyle w:val="Odsekzoznamu"/>
        <w:numPr>
          <w:ilvl w:val="0"/>
          <w:numId w:val="122"/>
        </w:numPr>
        <w:contextualSpacing w:val="0"/>
        <w:jc w:val="both"/>
        <w:rPr>
          <w:rFonts w:asciiTheme="minorHAnsi" w:hAnsiTheme="minorHAnsi"/>
          <w:sz w:val="20"/>
          <w:szCs w:val="20"/>
        </w:rPr>
      </w:pPr>
      <w:r w:rsidRPr="00A72D99">
        <w:rPr>
          <w:rFonts w:asciiTheme="minorHAnsi" w:hAnsiTheme="minorHAnsi"/>
          <w:sz w:val="20"/>
          <w:szCs w:val="20"/>
        </w:rPr>
        <w:t>V prípade zákaziek do 5 000 EUR nie je potrebné predloženie písomných ponúk, avšak prijímateľ musí zdôvodniť výber úspešného uchádzača na základe prieskumu trhu  (napr. formou faxu, web stránky, katalógov, cenových ponúk, atď. okrem telefonického prieskumu). Tento prieskum musí byť riadne zdokumentovaný a musí byť z neho hodnoverne zrejmý výsledok výberu úspešného uchádzača. Pri tomto type zákaziek je prijímateľ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troch záujemcov, pričom táto výnimka musí byť zo strany prijímateľa riadne zdôvodnená a podložená.</w:t>
      </w:r>
    </w:p>
    <w:p w:rsidR="003768F7" w:rsidRPr="00A72D99" w:rsidRDefault="003768F7" w:rsidP="00A72D99">
      <w:pPr>
        <w:pStyle w:val="Odsekzoznamu"/>
        <w:numPr>
          <w:ilvl w:val="0"/>
          <w:numId w:val="122"/>
        </w:numPr>
        <w:ind w:left="714" w:hanging="357"/>
        <w:contextualSpacing w:val="0"/>
        <w:jc w:val="both"/>
        <w:rPr>
          <w:rFonts w:asciiTheme="minorHAnsi" w:hAnsiTheme="minorHAnsi"/>
          <w:sz w:val="20"/>
          <w:szCs w:val="20"/>
        </w:rPr>
      </w:pPr>
      <w:r w:rsidRPr="00A72D99">
        <w:rPr>
          <w:rFonts w:asciiTheme="minorHAnsi" w:hAnsiTheme="minorHAnsi"/>
          <w:sz w:val="20"/>
          <w:szCs w:val="20"/>
        </w:rPr>
        <w:t xml:space="preserve">Pri zákazkách do 5000 EUR nie je prijímateľ povinný zverejňovať zadávanie takejto zákazky na svojej stránke, ani zasielať informáciu o zadávaní takýchto zákaziek na mailový kontakt CKO a ani zverejňovať, resp. zasielať výzvu na súťaž vybraným záujemcom. Týmto nie je dotknutá povinnosť prijímateľa dodržať pri obstarávaní takejto zákazky  základné princípy VO. </w:t>
      </w:r>
    </w:p>
    <w:p w:rsidR="003768F7" w:rsidRPr="00A72D99" w:rsidRDefault="003768F7" w:rsidP="00A72D99">
      <w:pPr>
        <w:pStyle w:val="Odsekzoznamu"/>
        <w:numPr>
          <w:ilvl w:val="0"/>
          <w:numId w:val="122"/>
        </w:numPr>
        <w:ind w:left="714" w:hanging="357"/>
        <w:contextualSpacing w:val="0"/>
        <w:jc w:val="both"/>
        <w:rPr>
          <w:rFonts w:asciiTheme="minorHAnsi" w:hAnsiTheme="minorHAnsi"/>
          <w:sz w:val="20"/>
          <w:szCs w:val="20"/>
        </w:rPr>
      </w:pPr>
      <w:r w:rsidRPr="00A72D99">
        <w:rPr>
          <w:rFonts w:asciiTheme="minorHAnsi" w:hAnsiTheme="minorHAnsi"/>
          <w:sz w:val="20"/>
          <w:szCs w:val="20"/>
        </w:rPr>
        <w:t xml:space="preserve">Náležitosti záznamu z prieskumu trhu sú najmä: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3768F7" w:rsidRPr="00A72D99" w:rsidRDefault="003768F7" w:rsidP="00A72D99">
      <w:pPr>
        <w:pStyle w:val="Odsekzoznamu"/>
        <w:numPr>
          <w:ilvl w:val="0"/>
          <w:numId w:val="122"/>
        </w:numPr>
        <w:ind w:left="714" w:hanging="357"/>
        <w:contextualSpacing w:val="0"/>
        <w:jc w:val="both"/>
        <w:rPr>
          <w:rFonts w:asciiTheme="minorHAnsi" w:hAnsiTheme="minorHAnsi"/>
          <w:sz w:val="20"/>
          <w:szCs w:val="20"/>
        </w:rPr>
      </w:pPr>
      <w:r w:rsidRPr="00A72D99">
        <w:rPr>
          <w:rFonts w:asciiTheme="minorHAnsi" w:hAnsiTheme="minorHAnsi"/>
          <w:sz w:val="20"/>
          <w:szCs w:val="20"/>
        </w:rPr>
        <w:t xml:space="preserve">V rámci kontroly zákaziek do 5 000 EUR môže RO vykonať kontrolu VO ako súčasť kontroly predmetného výdavku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kde RO overí dodržanie pravidiel na zadávanie tohto typu zákazky v zmysle kapitoly 3.3.7.2.5.2 Uvedeným nie je dotknutá povinnosť kontroly oprávnenosti výdavku v rámci kontroly deklarovaných výdavkov prijímateľa vo fáze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3768F7" w:rsidRPr="00A72D99" w:rsidRDefault="003768F7" w:rsidP="00A72D99">
      <w:pPr>
        <w:pStyle w:val="Odsekzoznamu"/>
        <w:numPr>
          <w:ilvl w:val="0"/>
          <w:numId w:val="122"/>
        </w:numPr>
        <w:ind w:left="714" w:hanging="357"/>
        <w:contextualSpacing w:val="0"/>
        <w:jc w:val="both"/>
        <w:rPr>
          <w:rFonts w:asciiTheme="minorHAnsi" w:hAnsiTheme="minorHAnsi"/>
          <w:sz w:val="20"/>
          <w:szCs w:val="20"/>
        </w:rPr>
      </w:pPr>
      <w:r w:rsidRPr="00A72D99">
        <w:rPr>
          <w:rFonts w:asciiTheme="minorHAnsi" w:hAnsiTheme="minorHAnsi"/>
          <w:sz w:val="20"/>
          <w:szCs w:val="20"/>
        </w:rPr>
        <w:t>Postup prijímateľa bude zdokumentovaný v rámci záznamu z prieskumu trhu. Vzor tohto záznamu, vrátane jeho povinných minimálnych náležitostí tvorí prílohu tejto príručky (Príloha č. 4 Záznam</w:t>
      </w:r>
      <w:r w:rsidRPr="00B148C3">
        <w:rPr>
          <w:rFonts w:asciiTheme="minorHAnsi" w:hAnsiTheme="minorHAnsi"/>
          <w:sz w:val="20"/>
          <w:szCs w:val="20"/>
        </w:rPr>
        <w:t xml:space="preserve"> z prieskumu</w:t>
      </w:r>
      <w:r w:rsidRPr="00A72D99">
        <w:t xml:space="preserve"> trhu</w:t>
      </w:r>
      <w:r w:rsidRPr="00BA252B">
        <w:rPr>
          <w:rFonts w:asciiTheme="minorHAnsi" w:hAnsiTheme="minorHAnsi"/>
          <w:sz w:val="20"/>
          <w:szCs w:val="20"/>
        </w:rPr>
        <w:t xml:space="preserve"> </w:t>
      </w:r>
      <w:r w:rsidRPr="00A72D99">
        <w:fldChar w:fldCharType="begin"/>
      </w:r>
      <w:r w:rsidRPr="00A72D99">
        <w:instrText xml:space="preserve"> REF _Ref418074222 \h  \* MERGEFORMAT </w:instrText>
      </w:r>
      <w:r w:rsidRPr="00A72D99">
        <w:fldChar w:fldCharType="end"/>
      </w:r>
      <w:r w:rsidRPr="00A72D99">
        <w:t>)</w:t>
      </w:r>
      <w:r>
        <w:rPr>
          <w:rFonts w:asciiTheme="minorHAnsi" w:hAnsiTheme="minorHAnsi"/>
          <w:sz w:val="20"/>
          <w:szCs w:val="20"/>
        </w:rPr>
        <w:t>.</w:t>
      </w:r>
    </w:p>
    <w:p w:rsidR="0067529B" w:rsidRPr="00F575F5" w:rsidRDefault="00A20701"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 xml:space="preserve">ákazky podľa </w:t>
      </w:r>
      <w:r w:rsidR="00500BFA">
        <w:rPr>
          <w:rFonts w:asciiTheme="minorHAnsi" w:hAnsiTheme="minorHAnsi"/>
          <w:color w:val="1F497D" w:themeColor="text2"/>
        </w:rPr>
        <w:t>s nízkou hodnotou,</w:t>
      </w:r>
      <w:r w:rsidR="00500BFA" w:rsidRPr="00F575F5">
        <w:rPr>
          <w:rFonts w:asciiTheme="minorHAnsi" w:hAnsiTheme="minorHAnsi"/>
          <w:color w:val="1F497D" w:themeColor="text2"/>
        </w:rPr>
        <w:t xml:space="preserve"> ktorých </w:t>
      </w:r>
      <w:r w:rsidRPr="00F575F5">
        <w:rPr>
          <w:rFonts w:asciiTheme="minorHAnsi" w:hAnsiTheme="minorHAnsi"/>
          <w:color w:val="1F497D" w:themeColor="text2"/>
        </w:rPr>
        <w:t>predpokladaná hodnota bez DPH sa rovná alebo nepresahuje 1 000 EUR (ďalej len „zákazky do 1000 EUR“)</w:t>
      </w:r>
    </w:p>
    <w:p w:rsidR="00A20701" w:rsidRDefault="00A20701" w:rsidP="00A72D99">
      <w:pPr>
        <w:pStyle w:val="Odsekzoznamu"/>
        <w:numPr>
          <w:ilvl w:val="0"/>
          <w:numId w:val="123"/>
        </w:numPr>
        <w:contextualSpacing w:val="0"/>
        <w:jc w:val="both"/>
        <w:rPr>
          <w:rFonts w:asciiTheme="minorHAnsi" w:hAnsiTheme="minorHAnsi"/>
          <w:sz w:val="20"/>
          <w:szCs w:val="20"/>
        </w:rPr>
      </w:pPr>
      <w:r w:rsidRPr="00785C19">
        <w:rPr>
          <w:rFonts w:asciiTheme="minorHAnsi" w:hAnsiTheme="minorHAnsi"/>
          <w:sz w:val="20"/>
          <w:szCs w:val="20"/>
        </w:rPr>
        <w:t>Prijímateľ je povinný postupovať pri obstarávaní zákazky do 1000 EUR rovnakým spôsobom ako pri obstarávaní zákazky do 5000 EUR, okrem výnimky z minimálneho počtu záujemcov, ktorých prijímateľ osloví alebo identifikuje. Pri tomto type zákaziek je prijímateľ povinný osloviť minimálne troch potenciálnych záujemcov, alebo identifikovať minimálne troch potenciálnych dodávateľov (napr. cez webové rozhranie).</w:t>
      </w:r>
      <w:r w:rsidRPr="00A72D99">
        <w:rPr>
          <w:rFonts w:asciiTheme="minorHAnsi" w:hAnsiTheme="minorHAnsi"/>
          <w:sz w:val="20"/>
          <w:szCs w:val="20"/>
        </w:rPr>
        <w:t xml:space="preserve">  </w:t>
      </w:r>
    </w:p>
    <w:p w:rsidR="00500BFA" w:rsidRPr="00F575F5" w:rsidRDefault="00500BFA" w:rsidP="00A72D99">
      <w:pPr>
        <w:pStyle w:val="Nadpis3"/>
        <w:numPr>
          <w:ilvl w:val="2"/>
          <w:numId w:val="106"/>
        </w:numPr>
        <w:jc w:val="both"/>
        <w:rPr>
          <w:rFonts w:asciiTheme="minorHAnsi" w:hAnsiTheme="minorHAnsi"/>
          <w:color w:val="1F497D" w:themeColor="text2"/>
        </w:rPr>
      </w:pPr>
      <w:bookmarkStart w:id="47" w:name="_Toc466381775"/>
      <w:r w:rsidRPr="00F575F5">
        <w:rPr>
          <w:rFonts w:asciiTheme="minorHAnsi" w:hAnsiTheme="minorHAnsi"/>
          <w:color w:val="1F497D" w:themeColor="text2"/>
        </w:rPr>
        <w:t>Zadávanie zákaziek</w:t>
      </w:r>
      <w:r w:rsidR="00856635">
        <w:rPr>
          <w:rFonts w:asciiTheme="minorHAnsi" w:hAnsiTheme="minorHAnsi"/>
          <w:color w:val="1F497D" w:themeColor="text2"/>
        </w:rPr>
        <w:t>,</w:t>
      </w:r>
      <w:r w:rsidRPr="00F575F5">
        <w:rPr>
          <w:rFonts w:asciiTheme="minorHAnsi" w:hAnsiTheme="minorHAnsi"/>
          <w:color w:val="1F497D" w:themeColor="text2"/>
        </w:rPr>
        <w:t xml:space="preserve"> na ktoré sa nevzťahuje ZVO</w:t>
      </w:r>
      <w:bookmarkEnd w:id="47"/>
    </w:p>
    <w:p w:rsidR="00500BFA" w:rsidRPr="00785C19" w:rsidRDefault="00500BFA" w:rsidP="00500BFA">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Pri zadávaní zákaziek</w:t>
      </w:r>
      <w:r w:rsidR="00856635">
        <w:rPr>
          <w:rFonts w:asciiTheme="minorHAnsi" w:hAnsiTheme="minorHAnsi"/>
          <w:sz w:val="20"/>
          <w:szCs w:val="20"/>
        </w:rPr>
        <w:t>,</w:t>
      </w:r>
      <w:r w:rsidRPr="00785C19">
        <w:rPr>
          <w:rFonts w:asciiTheme="minorHAnsi" w:hAnsiTheme="minorHAnsi"/>
          <w:sz w:val="20"/>
          <w:szCs w:val="20"/>
        </w:rPr>
        <w:t xml:space="preserve"> na ktoré sa nevzťahuje ZVO je prijímateľ povinný postupovať podľa pravidiel uvedených v Metodickom pokyne CKO č. 12 k zadávaniu zákaziek nespadajúcich pod zákon o verejnom obstarávaní (ďalej len „MP CKO č. 12“).</w:t>
      </w:r>
    </w:p>
    <w:p w:rsidR="00500BFA" w:rsidRPr="00785C19" w:rsidRDefault="00500BFA" w:rsidP="00500BFA">
      <w:pPr>
        <w:pStyle w:val="Odsekzoznamu"/>
        <w:numPr>
          <w:ilvl w:val="0"/>
          <w:numId w:val="50"/>
        </w:numPr>
        <w:spacing w:before="120" w:after="120" w:line="240" w:lineRule="auto"/>
        <w:contextualSpacing w:val="0"/>
        <w:jc w:val="both"/>
        <w:rPr>
          <w:rFonts w:asciiTheme="minorHAnsi" w:hAnsiTheme="minorHAnsi"/>
          <w:sz w:val="20"/>
          <w:szCs w:val="20"/>
        </w:rPr>
      </w:pPr>
      <w:r w:rsidRPr="00785C19">
        <w:rPr>
          <w:rFonts w:asciiTheme="minorHAnsi" w:hAnsiTheme="minorHAnsi"/>
          <w:sz w:val="20"/>
          <w:szCs w:val="20"/>
        </w:rPr>
        <w:t xml:space="preserve">Zákazky nespadajúce pod ZVO pre potreby tohto metodického pokynu sa rozdeľujú nasledovne: </w:t>
      </w:r>
    </w:p>
    <w:p w:rsidR="00500BFA" w:rsidRPr="00785C19" w:rsidRDefault="00500BFA" w:rsidP="00500BFA">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ktoré podliehajú výnimke v zmysle § 1 ods. 2 až 5 ZVO (ďalej len „zákazky z výnimky“)</w:t>
      </w:r>
    </w:p>
    <w:p w:rsidR="00500BFA" w:rsidRPr="00785C19" w:rsidRDefault="00500BFA" w:rsidP="00500BFA">
      <w:pPr>
        <w:pStyle w:val="Odsekzoznamu"/>
        <w:numPr>
          <w:ilvl w:val="0"/>
          <w:numId w:val="52"/>
        </w:numPr>
        <w:spacing w:before="120" w:after="120" w:line="240" w:lineRule="auto"/>
        <w:ind w:left="851" w:hanging="425"/>
        <w:contextualSpacing w:val="0"/>
        <w:jc w:val="both"/>
        <w:rPr>
          <w:rFonts w:asciiTheme="minorHAnsi" w:hAnsiTheme="minorHAnsi"/>
          <w:sz w:val="20"/>
          <w:szCs w:val="20"/>
        </w:rPr>
      </w:pPr>
      <w:r w:rsidRPr="00785C19">
        <w:rPr>
          <w:rFonts w:asciiTheme="minorHAnsi" w:hAnsiTheme="minorHAnsi"/>
          <w:sz w:val="20"/>
          <w:szCs w:val="20"/>
        </w:rPr>
        <w:t>zákazky zadávané vnútorným obstarávaním (tzv.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a zákazky tzv. „horizontálnej spolupráce“</w:t>
      </w:r>
    </w:p>
    <w:p w:rsidR="00500BFA" w:rsidRPr="00785C19" w:rsidRDefault="00500BFA" w:rsidP="00500BFA">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 xml:space="preserve">RO požaduje, aby každá zákazka na ktorú bude uplatnená výnimka podľa §  1 ods. 2 až 5 ZVO bola zo strany prijímateľa predložená na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kontrolu pred jej podpisom zmluvy s dodávateľom. Až na základe výsledku tejto kontroly bude prijímateľ oprávnený uzavrieť túto zmluvu. </w:t>
      </w:r>
    </w:p>
    <w:p w:rsidR="00500BFA" w:rsidRPr="00785C19" w:rsidRDefault="00500BFA" w:rsidP="00500BFA">
      <w:pPr>
        <w:pStyle w:val="Odsekzoznamu"/>
        <w:numPr>
          <w:ilvl w:val="0"/>
          <w:numId w:val="50"/>
        </w:numPr>
        <w:jc w:val="both"/>
        <w:rPr>
          <w:rFonts w:asciiTheme="minorHAnsi" w:hAnsiTheme="minorHAnsi"/>
          <w:sz w:val="20"/>
          <w:szCs w:val="20"/>
        </w:rPr>
      </w:pPr>
      <w:r w:rsidRPr="00785C19">
        <w:rPr>
          <w:rFonts w:asciiTheme="minorHAnsi" w:hAnsiTheme="minorHAnsi"/>
          <w:sz w:val="20"/>
          <w:szCs w:val="20"/>
        </w:rPr>
        <w:t>Prijímateľ nesmie zadať zákazku v zmysle odseku 2 s cieľom vyhnúť sa použitiu pravidiel a postupov zadávania zákaziek podľa ZVO. V prípade, že RO identifikuje takéto neoprávnené použitie zadávania zákaziek, je povinný výdavky vyplývajúce z takéhoto obstarávania vylúčiť z financovania v plnom rozsahu.</w:t>
      </w:r>
    </w:p>
    <w:p w:rsidR="00500BFA" w:rsidRPr="00F575F5" w:rsidRDefault="00500BFA" w:rsidP="00500BFA">
      <w:pPr>
        <w:pStyle w:val="Odsekzoznamu"/>
        <w:numPr>
          <w:ilvl w:val="0"/>
          <w:numId w:val="50"/>
        </w:numPr>
        <w:jc w:val="both"/>
        <w:rPr>
          <w:rFonts w:asciiTheme="minorHAnsi" w:hAnsiTheme="minorHAnsi"/>
          <w:color w:val="1F497D" w:themeColor="text2"/>
        </w:rPr>
      </w:pPr>
      <w:r w:rsidRPr="00785C19">
        <w:rPr>
          <w:rFonts w:asciiTheme="minorHAnsi" w:hAnsiTheme="minorHAnsi"/>
          <w:sz w:val="20"/>
          <w:szCs w:val="20"/>
        </w:rPr>
        <w:t>Pravidlá uvedené v tejto časti príručky sa nevzťahujú na uzatváranie pracovných zmlúv, dohôd o prácach vykonávaných mimo pracovného pomeru alebo obdobného pracovného vzťahu v zmysle § 1 ods. 2 písm. g) ZVO. K pravidlám aplikovania tejto výnimky vydá RO osobitné usmernenie.</w:t>
      </w:r>
      <w:r w:rsidRPr="00F575F5">
        <w:rPr>
          <w:rFonts w:asciiTheme="minorHAnsi" w:hAnsiTheme="minorHAnsi"/>
          <w:color w:val="1F497D" w:themeColor="text2"/>
        </w:rPr>
        <w:t xml:space="preserve"> </w:t>
      </w:r>
    </w:p>
    <w:p w:rsidR="00500BFA" w:rsidRPr="00F575F5" w:rsidRDefault="00500BFA" w:rsidP="00A72D99">
      <w:pPr>
        <w:pStyle w:val="Nadpis3"/>
        <w:numPr>
          <w:ilvl w:val="2"/>
          <w:numId w:val="106"/>
        </w:numPr>
        <w:jc w:val="both"/>
        <w:rPr>
          <w:rFonts w:asciiTheme="minorHAnsi" w:hAnsiTheme="minorHAnsi"/>
          <w:color w:val="1F497D" w:themeColor="text2"/>
        </w:rPr>
      </w:pPr>
      <w:bookmarkStart w:id="48" w:name="_Toc466381776"/>
      <w:r w:rsidRPr="00F575F5">
        <w:rPr>
          <w:rFonts w:asciiTheme="minorHAnsi" w:hAnsiTheme="minorHAnsi"/>
          <w:color w:val="1F497D" w:themeColor="text2"/>
        </w:rPr>
        <w:t>Zákazky z</w:t>
      </w:r>
      <w:r w:rsidR="000A62A5">
        <w:rPr>
          <w:rFonts w:asciiTheme="minorHAnsi" w:hAnsiTheme="minorHAnsi"/>
          <w:color w:val="1F497D" w:themeColor="text2"/>
        </w:rPr>
        <w:t> </w:t>
      </w:r>
      <w:r w:rsidRPr="00F575F5">
        <w:rPr>
          <w:rFonts w:asciiTheme="minorHAnsi" w:hAnsiTheme="minorHAnsi"/>
          <w:color w:val="1F497D" w:themeColor="text2"/>
        </w:rPr>
        <w:t>výnimky</w:t>
      </w:r>
      <w:r w:rsidR="000A62A5">
        <w:rPr>
          <w:rFonts w:asciiTheme="minorHAnsi" w:hAnsiTheme="minorHAnsi"/>
          <w:color w:val="1F497D" w:themeColor="text2"/>
        </w:rPr>
        <w:t xml:space="preserve"> </w:t>
      </w:r>
      <w:r w:rsidR="000A62A5" w:rsidRPr="00A72D99">
        <w:rPr>
          <w:rFonts w:asciiTheme="minorHAnsi" w:hAnsiTheme="minorHAnsi"/>
          <w:color w:val="1F497D" w:themeColor="text2"/>
        </w:rPr>
        <w:t>§ 1 ods. 2 až 12 ZVO</w:t>
      </w:r>
      <w:bookmarkEnd w:id="48"/>
    </w:p>
    <w:p w:rsidR="00500BFA" w:rsidRPr="00785C19" w:rsidRDefault="00500BFA" w:rsidP="00500BFA">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Pri zadávaní zákaziek spadajúcich pod výnimky podľa § 1 ods. 2 až </w:t>
      </w:r>
      <w:r w:rsidR="000A62A5">
        <w:rPr>
          <w:rFonts w:asciiTheme="minorHAnsi" w:hAnsiTheme="minorHAnsi"/>
          <w:sz w:val="20"/>
          <w:szCs w:val="20"/>
        </w:rPr>
        <w:t>12</w:t>
      </w:r>
      <w:r w:rsidRPr="00785C19">
        <w:rPr>
          <w:rFonts w:asciiTheme="minorHAnsi" w:hAnsiTheme="minorHAnsi"/>
          <w:sz w:val="20"/>
          <w:szCs w:val="20"/>
        </w:rPr>
        <w:t xml:space="preserve"> ZVO je prijímateľ povinný postupovať podľa pravidiel uvedených v kapitole č. 3 MP CKO č. 12.</w:t>
      </w:r>
    </w:p>
    <w:p w:rsidR="00500BFA" w:rsidRPr="00785C19" w:rsidRDefault="00500BFA" w:rsidP="00500BFA">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Prijímateľ 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musí  prijímateľ túto skutočnosť písomne zdôvodniť a doložiť relevantným dokladom preukazujúcim túto skutočnosť. </w:t>
      </w:r>
    </w:p>
    <w:p w:rsidR="00500BFA" w:rsidRPr="00785C19" w:rsidRDefault="00500BFA" w:rsidP="00500BFA">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V prípade využitia výnimky podľa § 1 ods. 2 písm. </w:t>
      </w:r>
      <w:r w:rsidR="0041119B">
        <w:rPr>
          <w:rFonts w:asciiTheme="minorHAnsi" w:hAnsiTheme="minorHAnsi"/>
          <w:sz w:val="20"/>
          <w:szCs w:val="20"/>
        </w:rPr>
        <w:t>c</w:t>
      </w:r>
      <w:r w:rsidRPr="00785C19">
        <w:rPr>
          <w:rFonts w:asciiTheme="minorHAnsi" w:hAnsiTheme="minorHAnsi"/>
          <w:sz w:val="20"/>
          <w:szCs w:val="20"/>
        </w:rPr>
        <w:t xml:space="preserve">) ZVO a výnimky podľa § 1 ods. </w:t>
      </w:r>
      <w:r w:rsidR="0041119B">
        <w:rPr>
          <w:rFonts w:asciiTheme="minorHAnsi" w:hAnsiTheme="minorHAnsi"/>
          <w:sz w:val="20"/>
          <w:szCs w:val="20"/>
        </w:rPr>
        <w:t>12</w:t>
      </w:r>
      <w:r w:rsidRPr="00785C19">
        <w:rPr>
          <w:rFonts w:asciiTheme="minorHAnsi" w:hAnsiTheme="minorHAnsi"/>
          <w:sz w:val="20"/>
          <w:szCs w:val="20"/>
        </w:rPr>
        <w:t xml:space="preserve"> písm. d) ZVO požaduje RO za účelom preukázania hospodárnosti, vykonanie prieskumu trhu pred podpisom zmluvy s dodávateľom. Minimálne náležitosti záznamu z takéhoto prieskumu trhu sú: identifikácia prijímateľa; názov zákazky; predmet zákazky; určenie kritéria podľa ktorého budú ponuky vyhodnocované - napr. najnižšia cena; spôsob vykonania prieskumu a identifikovanie podkladov, na základe ktorých boli ponuky vyhodnocované; zoznam oslovených dodávateľov alebo zoznam vyhodnocovaných dodávateľov; dátum oslovenia alebo vyhodnocovania; v prípade, že boli dodávatelia oslovovaní, tak zoznam uchádzačov, ktorí predložili ponuku; identifikácia a vyhodnotenie splnenia jednotlivých návrhov na plnenie kritérií; identifikácia najvýhodnejšej ponuky; porovnanie sumy najvýhodnejšej ponuky so sumou zákazky zadávanej cez výnimku zo ZVO; výsledok prieskumu trhu; meno, funkcia, dátum a podpis zodpovednej osoby, ktorá vykonala prieskum. V prípade, že výsledok prieskumu trhu nepreukáže hospodárnosť, je prijímateľ povinný postupovať pri zadávaní zákazky v zmysle pravidiel a postupov ZVO.</w:t>
      </w:r>
    </w:p>
    <w:p w:rsidR="00500BFA" w:rsidRPr="00785C19" w:rsidRDefault="00500BFA" w:rsidP="00500BFA">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 xml:space="preserve">RO požaduje aby bol predmetný prieskum trhu aplikovaný vždy na minimálne piatich oslovených potenciálnych dodávateľoch, resp. je potrebné získať minimálne päť porovnateľných údajov pre posúdenie hospodárnosti v rámci prieskumu trhu (v prípade, že sa prieskum nevykonáva cez oslovenie potenciálnych dodávateľov). Tento prieskum bude súčasťou dokumentácie predkladanej na RO v rámci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kontroly. </w:t>
      </w:r>
    </w:p>
    <w:p w:rsidR="00500BFA" w:rsidRPr="00A72D99" w:rsidRDefault="00500BFA" w:rsidP="00500BFA">
      <w:pPr>
        <w:pStyle w:val="Odsekzoznamu"/>
        <w:numPr>
          <w:ilvl w:val="0"/>
          <w:numId w:val="51"/>
        </w:numPr>
        <w:jc w:val="both"/>
        <w:rPr>
          <w:rFonts w:asciiTheme="minorHAnsi" w:hAnsiTheme="minorHAnsi"/>
          <w:sz w:val="20"/>
          <w:szCs w:val="20"/>
        </w:rPr>
      </w:pPr>
      <w:r w:rsidRPr="00785C19">
        <w:rPr>
          <w:rFonts w:asciiTheme="minorHAnsi" w:hAnsiTheme="minorHAnsi"/>
          <w:sz w:val="20"/>
          <w:szCs w:val="20"/>
        </w:rPr>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a tento prípad nespadá pod prenájom nehnuteľností.</w:t>
      </w:r>
    </w:p>
    <w:p w:rsidR="00500BFA" w:rsidRPr="00F575F5" w:rsidRDefault="00500BFA" w:rsidP="00A72D99">
      <w:pPr>
        <w:pStyle w:val="Nadpis3"/>
        <w:numPr>
          <w:ilvl w:val="2"/>
          <w:numId w:val="106"/>
        </w:numPr>
        <w:jc w:val="both"/>
        <w:rPr>
          <w:rFonts w:asciiTheme="minorHAnsi" w:hAnsiTheme="minorHAnsi"/>
          <w:color w:val="1F497D" w:themeColor="text2"/>
        </w:rPr>
      </w:pPr>
      <w:bookmarkStart w:id="49" w:name="_Toc466381777"/>
      <w:proofErr w:type="spellStart"/>
      <w:r w:rsidRPr="00F575F5">
        <w:rPr>
          <w:rFonts w:asciiTheme="minorHAnsi" w:hAnsiTheme="minorHAnsi"/>
          <w:color w:val="1F497D" w:themeColor="text2"/>
        </w:rPr>
        <w:t>In-house</w:t>
      </w:r>
      <w:proofErr w:type="spellEnd"/>
      <w:r w:rsidRPr="00F575F5">
        <w:rPr>
          <w:rFonts w:asciiTheme="minorHAnsi" w:hAnsiTheme="minorHAnsi"/>
          <w:color w:val="1F497D" w:themeColor="text2"/>
        </w:rPr>
        <w:t xml:space="preserve"> zákazky</w:t>
      </w:r>
      <w:bookmarkEnd w:id="49"/>
    </w:p>
    <w:p w:rsidR="00500BFA" w:rsidRPr="00785C19" w:rsidRDefault="00500BFA" w:rsidP="00500BFA">
      <w:pPr>
        <w:pStyle w:val="Odsekzoznamu"/>
        <w:numPr>
          <w:ilvl w:val="0"/>
          <w:numId w:val="53"/>
        </w:numPr>
        <w:jc w:val="both"/>
        <w:rPr>
          <w:rFonts w:asciiTheme="minorHAnsi" w:hAnsiTheme="minorHAnsi"/>
          <w:sz w:val="20"/>
          <w:szCs w:val="20"/>
        </w:rPr>
      </w:pPr>
      <w:r w:rsidRPr="00785C19">
        <w:rPr>
          <w:rFonts w:asciiTheme="minorHAnsi" w:hAnsiTheme="minorHAnsi"/>
          <w:sz w:val="20"/>
          <w:szCs w:val="20"/>
        </w:rPr>
        <w:t xml:space="preserve">Pri zadávaní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zákaziek v rámci tzv. vnútorného obstarávania je prijímateľ povinný postupovať podľa pravidiel uvedených v kapitole č. 4 a 6 MP CKO č. 12.</w:t>
      </w:r>
    </w:p>
    <w:p w:rsidR="00500BFA" w:rsidRPr="00F575F5" w:rsidRDefault="00500BFA" w:rsidP="00500BFA">
      <w:pPr>
        <w:pStyle w:val="Odsekzoznamu"/>
        <w:numPr>
          <w:ilvl w:val="0"/>
          <w:numId w:val="53"/>
        </w:numPr>
        <w:jc w:val="both"/>
        <w:rPr>
          <w:rFonts w:asciiTheme="minorHAnsi" w:hAnsiTheme="minorHAnsi"/>
          <w:color w:val="1F497D" w:themeColor="text2"/>
        </w:rPr>
      </w:pPr>
      <w:r w:rsidRPr="00785C19">
        <w:rPr>
          <w:rFonts w:asciiTheme="minorHAnsi" w:hAnsiTheme="minorHAnsi"/>
          <w:sz w:val="20"/>
          <w:szCs w:val="20"/>
        </w:rPr>
        <w:t xml:space="preserve">Upozorňujeme prijímateľa, že RO bude primerane aplikovať uvedené pravidlá aj na </w:t>
      </w:r>
      <w:proofErr w:type="spellStart"/>
      <w:r w:rsidRPr="00785C19">
        <w:rPr>
          <w:rFonts w:asciiTheme="minorHAnsi" w:hAnsiTheme="minorHAnsi"/>
          <w:sz w:val="20"/>
          <w:szCs w:val="20"/>
        </w:rPr>
        <w:t>in-house</w:t>
      </w:r>
      <w:proofErr w:type="spellEnd"/>
      <w:r w:rsidRPr="00785C19">
        <w:rPr>
          <w:rFonts w:asciiTheme="minorHAnsi" w:hAnsiTheme="minorHAnsi"/>
          <w:sz w:val="20"/>
          <w:szCs w:val="20"/>
        </w:rPr>
        <w:t xml:space="preserve"> zákazky nielen v rámci realizácie aktivít projektu, ale aj po jeho ukončení (do doby platnosti a účinnosti Zmluvy o poskytnutí NFP a v súlade s podmienkami stanovenými v Zmluve o poskytnutí NFP) a to, napr. v prípade, že majetok nadobudnutý z NFP bude plánovaný odovzdať do prevádzkovania inému subjektu (pozn. platí v prípade, že sa na uvedenú situáciu nevzťahujú pravidlá a postupy ZVO).</w:t>
      </w:r>
      <w:r w:rsidRPr="00F575F5">
        <w:rPr>
          <w:rFonts w:asciiTheme="minorHAnsi" w:hAnsiTheme="minorHAnsi"/>
          <w:color w:val="1F497D" w:themeColor="text2"/>
        </w:rPr>
        <w:t xml:space="preserve"> </w:t>
      </w:r>
    </w:p>
    <w:p w:rsidR="00500BFA" w:rsidRPr="00F575F5" w:rsidRDefault="00500BFA" w:rsidP="00A72D99">
      <w:pPr>
        <w:pStyle w:val="Nadpis3"/>
        <w:numPr>
          <w:ilvl w:val="2"/>
          <w:numId w:val="106"/>
        </w:numPr>
        <w:jc w:val="both"/>
        <w:rPr>
          <w:rFonts w:asciiTheme="minorHAnsi" w:hAnsiTheme="minorHAnsi"/>
          <w:color w:val="1F497D" w:themeColor="text2"/>
        </w:rPr>
      </w:pPr>
      <w:bookmarkStart w:id="50" w:name="_Toc466381778"/>
      <w:r w:rsidRPr="00F575F5">
        <w:rPr>
          <w:rFonts w:asciiTheme="minorHAnsi" w:hAnsiTheme="minorHAnsi"/>
          <w:color w:val="1F497D" w:themeColor="text2"/>
        </w:rPr>
        <w:t>Zákazky horizontálnej spolupráce</w:t>
      </w:r>
      <w:bookmarkEnd w:id="50"/>
    </w:p>
    <w:p w:rsidR="00500BFA" w:rsidRPr="00704782" w:rsidRDefault="00500BFA" w:rsidP="00500BFA">
      <w:pPr>
        <w:pStyle w:val="Odsekzoznamu"/>
        <w:numPr>
          <w:ilvl w:val="0"/>
          <w:numId w:val="54"/>
        </w:numPr>
        <w:jc w:val="both"/>
        <w:rPr>
          <w:rFonts w:asciiTheme="minorHAnsi" w:hAnsiTheme="minorHAnsi"/>
          <w:sz w:val="20"/>
          <w:szCs w:val="20"/>
        </w:rPr>
      </w:pPr>
      <w:r w:rsidRPr="00704782">
        <w:rPr>
          <w:rFonts w:asciiTheme="minorHAnsi" w:hAnsiTheme="minorHAnsi"/>
          <w:sz w:val="20"/>
          <w:szCs w:val="20"/>
        </w:rPr>
        <w:t xml:space="preserve">Pri zadávaní </w:t>
      </w:r>
      <w:proofErr w:type="spellStart"/>
      <w:r w:rsidRPr="00704782">
        <w:rPr>
          <w:rFonts w:asciiTheme="minorHAnsi" w:hAnsiTheme="minorHAnsi"/>
          <w:sz w:val="20"/>
          <w:szCs w:val="20"/>
        </w:rPr>
        <w:t>in-house</w:t>
      </w:r>
      <w:proofErr w:type="spellEnd"/>
      <w:r w:rsidRPr="00704782">
        <w:rPr>
          <w:rFonts w:asciiTheme="minorHAnsi" w:hAnsiTheme="minorHAnsi"/>
          <w:sz w:val="20"/>
          <w:szCs w:val="20"/>
        </w:rPr>
        <w:t xml:space="preserve"> zákaziek v rámci tzv. vnútorného obstarávania je prijímateľ povinný postupovať podľa pravidiel uvedených v kapitole č. 5 a 6 MP CKO č. 12.</w:t>
      </w:r>
    </w:p>
    <w:p w:rsidR="00500BFA" w:rsidRPr="00A72D99" w:rsidRDefault="00500BFA" w:rsidP="00A72D99">
      <w:pPr>
        <w:jc w:val="both"/>
        <w:rPr>
          <w:rFonts w:asciiTheme="minorHAnsi" w:hAnsiTheme="minorHAnsi"/>
          <w:sz w:val="20"/>
          <w:szCs w:val="20"/>
        </w:rPr>
      </w:pPr>
    </w:p>
    <w:p w:rsidR="0015746A" w:rsidRDefault="0015746A">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740802" w:rsidRPr="00F575F5" w:rsidRDefault="00500BFA" w:rsidP="00A72D99">
      <w:pPr>
        <w:pStyle w:val="Nadpis2"/>
        <w:numPr>
          <w:ilvl w:val="1"/>
          <w:numId w:val="106"/>
        </w:numPr>
        <w:jc w:val="both"/>
        <w:rPr>
          <w:rFonts w:asciiTheme="minorHAnsi" w:hAnsiTheme="minorHAnsi"/>
          <w:color w:val="1F497D" w:themeColor="text2"/>
        </w:rPr>
      </w:pPr>
      <w:bookmarkStart w:id="51" w:name="_Toc466381779"/>
      <w:r>
        <w:rPr>
          <w:rFonts w:asciiTheme="minorHAnsi" w:hAnsiTheme="minorHAnsi"/>
          <w:color w:val="1F497D" w:themeColor="text2"/>
        </w:rPr>
        <w:t>Všeobecné p</w:t>
      </w:r>
      <w:r w:rsidR="00740802" w:rsidRPr="00F575F5">
        <w:rPr>
          <w:rFonts w:asciiTheme="minorHAnsi" w:hAnsiTheme="minorHAnsi"/>
          <w:color w:val="1F497D" w:themeColor="text2"/>
        </w:rPr>
        <w:t>ostupy verejného obstarávania</w:t>
      </w:r>
      <w:bookmarkEnd w:id="51"/>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A72D99">
      <w:pPr>
        <w:pStyle w:val="Nadpis3"/>
        <w:numPr>
          <w:ilvl w:val="2"/>
          <w:numId w:val="106"/>
        </w:numPr>
        <w:jc w:val="both"/>
        <w:rPr>
          <w:rFonts w:asciiTheme="minorHAnsi" w:hAnsiTheme="minorHAnsi"/>
          <w:color w:val="1F497D" w:themeColor="text2"/>
        </w:rPr>
      </w:pPr>
      <w:bookmarkStart w:id="52" w:name="_Toc466381780"/>
      <w:r w:rsidRPr="00F575F5">
        <w:rPr>
          <w:rFonts w:asciiTheme="minorHAnsi" w:hAnsiTheme="minorHAnsi"/>
          <w:color w:val="1F497D" w:themeColor="text2"/>
        </w:rPr>
        <w:t>Verejná súťaž</w:t>
      </w:r>
      <w:bookmarkEnd w:id="52"/>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A72D99">
      <w:pPr>
        <w:pStyle w:val="Nadpis3"/>
        <w:numPr>
          <w:ilvl w:val="2"/>
          <w:numId w:val="106"/>
        </w:numPr>
        <w:jc w:val="both"/>
        <w:rPr>
          <w:rFonts w:asciiTheme="minorHAnsi" w:hAnsiTheme="minorHAnsi"/>
          <w:color w:val="1F497D" w:themeColor="text2"/>
        </w:rPr>
      </w:pPr>
      <w:bookmarkStart w:id="53" w:name="_Toc466297651"/>
      <w:bookmarkStart w:id="54" w:name="_Toc466381781"/>
      <w:bookmarkStart w:id="55" w:name="_Toc466297652"/>
      <w:bookmarkStart w:id="56" w:name="_Toc466381782"/>
      <w:bookmarkStart w:id="57" w:name="_Toc466381783"/>
      <w:bookmarkEnd w:id="53"/>
      <w:bookmarkEnd w:id="54"/>
      <w:bookmarkEnd w:id="55"/>
      <w:bookmarkEnd w:id="56"/>
      <w:r w:rsidRPr="00F575F5">
        <w:rPr>
          <w:rFonts w:asciiTheme="minorHAnsi" w:hAnsiTheme="minorHAnsi"/>
          <w:color w:val="1F497D" w:themeColor="text2"/>
        </w:rPr>
        <w:t>Užšia súťaž</w:t>
      </w:r>
      <w:bookmarkEnd w:id="57"/>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A72D99">
      <w:pPr>
        <w:pStyle w:val="Nadpis3"/>
        <w:numPr>
          <w:ilvl w:val="2"/>
          <w:numId w:val="106"/>
        </w:numPr>
        <w:jc w:val="both"/>
        <w:rPr>
          <w:rFonts w:asciiTheme="minorHAnsi" w:hAnsiTheme="minorHAnsi"/>
          <w:color w:val="1F497D" w:themeColor="text2"/>
        </w:rPr>
      </w:pPr>
      <w:bookmarkStart w:id="58" w:name="_Toc466381784"/>
      <w:r w:rsidRPr="00F575F5">
        <w:rPr>
          <w:rFonts w:asciiTheme="minorHAnsi" w:hAnsiTheme="minorHAnsi"/>
          <w:color w:val="1F497D" w:themeColor="text2"/>
        </w:rPr>
        <w:t>Rokovacie konanie so zverejnením</w:t>
      </w:r>
      <w:bookmarkEnd w:id="58"/>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A72D99">
      <w:pPr>
        <w:pStyle w:val="Nadpis3"/>
        <w:numPr>
          <w:ilvl w:val="2"/>
          <w:numId w:val="106"/>
        </w:numPr>
        <w:jc w:val="both"/>
        <w:rPr>
          <w:rFonts w:asciiTheme="minorHAnsi" w:hAnsiTheme="minorHAnsi"/>
          <w:color w:val="1F497D" w:themeColor="text2"/>
        </w:rPr>
      </w:pPr>
      <w:bookmarkStart w:id="59" w:name="_Toc466297655"/>
      <w:bookmarkStart w:id="60" w:name="_Toc466381785"/>
      <w:bookmarkStart w:id="61" w:name="_Toc466297656"/>
      <w:bookmarkStart w:id="62" w:name="_Toc466381786"/>
      <w:bookmarkStart w:id="63" w:name="_Toc466381787"/>
      <w:bookmarkEnd w:id="59"/>
      <w:bookmarkEnd w:id="60"/>
      <w:bookmarkEnd w:id="61"/>
      <w:bookmarkEnd w:id="62"/>
      <w:r w:rsidRPr="00F575F5">
        <w:rPr>
          <w:rFonts w:asciiTheme="minorHAnsi" w:hAnsiTheme="minorHAnsi"/>
          <w:color w:val="1F497D" w:themeColor="text2"/>
        </w:rPr>
        <w:t>Priame rokovacie konanie</w:t>
      </w:r>
      <w:bookmarkEnd w:id="63"/>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A72D99">
      <w:pPr>
        <w:pStyle w:val="Nadpis3"/>
        <w:numPr>
          <w:ilvl w:val="2"/>
          <w:numId w:val="106"/>
        </w:numPr>
        <w:jc w:val="both"/>
        <w:rPr>
          <w:rFonts w:asciiTheme="minorHAnsi" w:hAnsiTheme="minorHAnsi"/>
          <w:color w:val="1F497D" w:themeColor="text2"/>
        </w:rPr>
      </w:pPr>
      <w:bookmarkStart w:id="64" w:name="_Toc466297658"/>
      <w:bookmarkStart w:id="65" w:name="_Toc466381788"/>
      <w:bookmarkStart w:id="66" w:name="_Toc466297659"/>
      <w:bookmarkStart w:id="67" w:name="_Toc466381789"/>
      <w:bookmarkStart w:id="68" w:name="_Toc466297660"/>
      <w:bookmarkStart w:id="69" w:name="_Toc466381790"/>
      <w:bookmarkStart w:id="70" w:name="_Toc466297661"/>
      <w:bookmarkStart w:id="71" w:name="_Toc466381791"/>
      <w:bookmarkStart w:id="72" w:name="_Toc466381792"/>
      <w:bookmarkEnd w:id="64"/>
      <w:bookmarkEnd w:id="65"/>
      <w:bookmarkEnd w:id="66"/>
      <w:bookmarkEnd w:id="67"/>
      <w:bookmarkEnd w:id="68"/>
      <w:bookmarkEnd w:id="69"/>
      <w:bookmarkEnd w:id="70"/>
      <w:bookmarkEnd w:id="71"/>
      <w:r w:rsidRPr="00F575F5">
        <w:rPr>
          <w:rFonts w:asciiTheme="minorHAnsi" w:hAnsiTheme="minorHAnsi"/>
          <w:color w:val="1F497D" w:themeColor="text2"/>
        </w:rPr>
        <w:t>Súťažný dialóg</w:t>
      </w:r>
      <w:bookmarkEnd w:id="72"/>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A72D99">
      <w:pPr>
        <w:pStyle w:val="Nadpis3"/>
        <w:numPr>
          <w:ilvl w:val="2"/>
          <w:numId w:val="106"/>
        </w:numPr>
        <w:jc w:val="both"/>
        <w:rPr>
          <w:rFonts w:asciiTheme="minorHAnsi" w:hAnsiTheme="minorHAnsi"/>
          <w:color w:val="1F497D" w:themeColor="text2"/>
        </w:rPr>
      </w:pPr>
      <w:bookmarkStart w:id="73" w:name="_Toc466297663"/>
      <w:bookmarkStart w:id="74" w:name="_Toc466381793"/>
      <w:bookmarkStart w:id="75" w:name="_Toc466297664"/>
      <w:bookmarkStart w:id="76" w:name="_Toc466381794"/>
      <w:bookmarkStart w:id="77" w:name="_Toc466297665"/>
      <w:bookmarkStart w:id="78" w:name="_Toc466381795"/>
      <w:bookmarkStart w:id="79" w:name="_Toc466381796"/>
      <w:bookmarkEnd w:id="73"/>
      <w:bookmarkEnd w:id="74"/>
      <w:bookmarkEnd w:id="75"/>
      <w:bookmarkEnd w:id="76"/>
      <w:bookmarkEnd w:id="77"/>
      <w:bookmarkEnd w:id="78"/>
      <w:r w:rsidRPr="00D05E1E">
        <w:rPr>
          <w:rFonts w:asciiTheme="minorHAnsi" w:hAnsiTheme="minorHAnsi"/>
          <w:color w:val="1F497D" w:themeColor="text2"/>
        </w:rPr>
        <w:t>Súťaž návrhov</w:t>
      </w:r>
      <w:bookmarkEnd w:id="79"/>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740802" w:rsidP="00A72D99">
      <w:pPr>
        <w:pStyle w:val="Nadpis3"/>
        <w:numPr>
          <w:ilvl w:val="2"/>
          <w:numId w:val="32"/>
        </w:numPr>
        <w:jc w:val="both"/>
        <w:rPr>
          <w:rFonts w:asciiTheme="minorHAnsi" w:hAnsiTheme="minorHAnsi"/>
          <w:color w:val="1F497D" w:themeColor="text2"/>
        </w:rPr>
      </w:pPr>
      <w:bookmarkStart w:id="80" w:name="_Toc466381797"/>
      <w:r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80"/>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857351" w:rsidRPr="00A72D99" w:rsidRDefault="00857351" w:rsidP="00A72D99">
      <w:pPr>
        <w:pStyle w:val="Odsekzoznamu"/>
        <w:numPr>
          <w:ilvl w:val="0"/>
          <w:numId w:val="48"/>
        </w:numPr>
        <w:jc w:val="both"/>
        <w:rPr>
          <w:rFonts w:asciiTheme="minorHAnsi" w:hAnsiTheme="minorHAnsi"/>
          <w:sz w:val="20"/>
          <w:szCs w:val="20"/>
        </w:rPr>
      </w:pPr>
      <w:r w:rsidRPr="00BF6AAA">
        <w:rPr>
          <w:rFonts w:asciiTheme="minorHAnsi" w:hAnsiTheme="minorHAnsi"/>
          <w:sz w:val="20"/>
          <w:szCs w:val="20"/>
        </w:rPr>
        <w:t>Upozorňujem</w:t>
      </w:r>
      <w:r w:rsidR="003E44C1" w:rsidRPr="00BF6AAA">
        <w:rPr>
          <w:rFonts w:asciiTheme="minorHAnsi" w:hAnsiTheme="minorHAnsi"/>
          <w:sz w:val="20"/>
          <w:szCs w:val="20"/>
        </w:rPr>
        <w:t>e</w:t>
      </w:r>
      <w:r w:rsidRPr="00BF6AAA">
        <w:rPr>
          <w:rFonts w:asciiTheme="minorHAnsi" w:hAnsiTheme="minorHAnsi"/>
          <w:sz w:val="20"/>
          <w:szCs w:val="20"/>
        </w:rPr>
        <w:t xml:space="preserve"> na skutočnosť, že prijímateľ je povinný predložiť každý dodatok k zmluve predložiť na </w:t>
      </w:r>
      <w:proofErr w:type="spellStart"/>
      <w:r w:rsidRPr="00BF6AAA">
        <w:rPr>
          <w:rFonts w:asciiTheme="minorHAnsi" w:hAnsiTheme="minorHAnsi"/>
          <w:sz w:val="20"/>
          <w:szCs w:val="20"/>
        </w:rPr>
        <w:t>ex-ante</w:t>
      </w:r>
      <w:proofErr w:type="spellEnd"/>
      <w:r w:rsidRPr="00BF6AAA">
        <w:rPr>
          <w:rFonts w:asciiTheme="minorHAnsi" w:hAnsiTheme="minorHAnsi"/>
          <w:sz w:val="20"/>
          <w:szCs w:val="20"/>
        </w:rPr>
        <w:t xml:space="preserve"> kontrolu </w:t>
      </w:r>
      <w:r w:rsidR="00C3230A" w:rsidRPr="00BF6AAA">
        <w:rPr>
          <w:rFonts w:asciiTheme="minorHAnsi" w:hAnsiTheme="minorHAnsi"/>
          <w:sz w:val="20"/>
          <w:szCs w:val="20"/>
        </w:rPr>
        <w:t>RO</w:t>
      </w:r>
      <w:r w:rsidRPr="00BF6AAA">
        <w:rPr>
          <w:rFonts w:asciiTheme="minorHAnsi" w:hAnsiTheme="minorHAnsi"/>
          <w:sz w:val="20"/>
          <w:szCs w:val="20"/>
        </w:rPr>
        <w:t xml:space="preserve"> ešte pred jeho podpisom (viď. </w:t>
      </w:r>
      <w:r w:rsidRPr="00A72D99">
        <w:fldChar w:fldCharType="begin"/>
      </w:r>
      <w:r w:rsidRPr="00A72D99">
        <w:instrText xml:space="preserve"> REF _Ref417914400 \h  \* MERGEFORMAT </w:instrText>
      </w:r>
      <w:r w:rsidRPr="00A72D99">
        <w:fldChar w:fldCharType="separate"/>
      </w:r>
      <w:r w:rsidR="00B148C3" w:rsidRPr="00A72D99">
        <w:t>Kontrola dodatkov</w:t>
      </w:r>
      <w:r w:rsidRPr="00A72D99">
        <w:fldChar w:fldCharType="end"/>
      </w:r>
      <w:r w:rsidRPr="00BF6AAA">
        <w:rPr>
          <w:rFonts w:asciiTheme="minorHAnsi" w:hAnsiTheme="minorHAnsi"/>
          <w:sz w:val="20"/>
          <w:szCs w:val="20"/>
        </w:rPr>
        <w:t>)</w:t>
      </w:r>
    </w:p>
    <w:p w:rsidR="002275C7" w:rsidRPr="00F575F5" w:rsidRDefault="002275C7" w:rsidP="00495B98">
      <w:pPr>
        <w:jc w:val="both"/>
        <w:rPr>
          <w:rFonts w:asciiTheme="minorHAnsi" w:hAnsiTheme="minorHAnsi"/>
          <w:color w:val="1F497D" w:themeColor="text2"/>
        </w:rPr>
      </w:pP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81" w:name="_Toc466381798"/>
      <w:r w:rsidRPr="00F575F5">
        <w:rPr>
          <w:rFonts w:asciiTheme="minorHAnsi" w:hAnsiTheme="minorHAnsi"/>
          <w:color w:val="1F497D" w:themeColor="text2"/>
        </w:rPr>
        <w:t>Najčastejšie nedostatky pri realizácii VO – tabuľkový prehľad</w:t>
      </w:r>
      <w:bookmarkEnd w:id="81"/>
    </w:p>
    <w:p w:rsidR="00051AFD" w:rsidRPr="00785C19" w:rsidRDefault="00051AFD" w:rsidP="00495B98">
      <w:pPr>
        <w:pStyle w:val="Zkladntext"/>
        <w:rPr>
          <w:rFonts w:asciiTheme="minorHAnsi" w:hAnsiTheme="minorHAnsi"/>
          <w:bCs/>
          <w:color w:val="1F497D" w:themeColor="text2"/>
          <w:spacing w:val="5"/>
          <w:sz w:val="20"/>
          <w:u w:val="single"/>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 </w:t>
      </w:r>
      <w:r w:rsidR="00C55B6D" w:rsidRPr="00785C19">
        <w:rPr>
          <w:rStyle w:val="Jemnodkaz"/>
          <w:rFonts w:asciiTheme="minorHAnsi" w:hAnsiTheme="minorHAnsi"/>
          <w:color w:val="auto"/>
          <w:sz w:val="20"/>
          <w:lang w:val="sk-SK"/>
        </w:rPr>
        <w:fldChar w:fldCharType="begin"/>
      </w:r>
      <w:r w:rsidR="00C55B6D" w:rsidRPr="00785C19">
        <w:rPr>
          <w:rStyle w:val="Jemnodkaz"/>
          <w:rFonts w:asciiTheme="minorHAnsi" w:hAnsiTheme="minorHAnsi"/>
          <w:color w:val="auto"/>
          <w:sz w:val="20"/>
          <w:lang w:val="sk-SK"/>
        </w:rPr>
        <w:instrText xml:space="preserve"> REF _Ref418074646 \h  \* MERGEFORMAT </w:instrText>
      </w:r>
      <w:r w:rsidR="00C55B6D" w:rsidRPr="00785C19">
        <w:rPr>
          <w:rStyle w:val="Jemnodkaz"/>
          <w:rFonts w:asciiTheme="minorHAnsi" w:hAnsiTheme="minorHAnsi"/>
          <w:color w:val="auto"/>
          <w:sz w:val="20"/>
          <w:lang w:val="sk-SK"/>
        </w:rPr>
      </w:r>
      <w:r w:rsidR="00C55B6D" w:rsidRPr="00785C19">
        <w:rPr>
          <w:rStyle w:val="Jemnodkaz"/>
          <w:rFonts w:asciiTheme="minorHAnsi" w:hAnsiTheme="minorHAnsi"/>
          <w:color w:val="auto"/>
          <w:sz w:val="20"/>
          <w:lang w:val="sk-SK"/>
        </w:rPr>
        <w:fldChar w:fldCharType="separate"/>
      </w:r>
      <w:r w:rsidR="00B148C3" w:rsidRPr="00B148C3">
        <w:rPr>
          <w:rStyle w:val="Jemnodkaz"/>
          <w:rFonts w:asciiTheme="minorHAnsi" w:hAnsiTheme="minorHAnsi"/>
          <w:color w:val="auto"/>
          <w:sz w:val="20"/>
          <w:lang w:val="sk-SK"/>
        </w:rPr>
        <w:t>Realizácia verejného obstarávania</w:t>
      </w:r>
      <w:r w:rsidR="00B148C3" w:rsidRPr="00B148C3">
        <w:rPr>
          <w:rFonts w:asciiTheme="minorHAnsi" w:hAnsiTheme="minorHAnsi"/>
          <w:sz w:val="20"/>
        </w:rPr>
        <w:t xml:space="preserve"> a</w:t>
      </w:r>
      <w:r w:rsidR="00B148C3" w:rsidRPr="00B148C3">
        <w:rPr>
          <w:rStyle w:val="Jemnodkaz"/>
          <w:rFonts w:asciiTheme="minorHAnsi" w:hAnsiTheme="minorHAnsi"/>
          <w:color w:val="auto"/>
          <w:sz w:val="20"/>
          <w:lang w:val="sk-SK"/>
        </w:rPr>
        <w:t xml:space="preserve"> obstarávania</w:t>
      </w:r>
      <w:r w:rsidR="00C55B6D" w:rsidRPr="00785C19">
        <w:rPr>
          <w:rStyle w:val="Jemnodkaz"/>
          <w:rFonts w:asciiTheme="minorHAnsi" w:hAnsiTheme="minorHAnsi"/>
          <w:color w:val="auto"/>
          <w:sz w:val="20"/>
          <w:lang w:val="sk-SK"/>
        </w:rPr>
        <w:fldChar w:fldCharType="end"/>
      </w:r>
      <w:r w:rsidRPr="00785C19">
        <w:rPr>
          <w:rFonts w:asciiTheme="minorHAnsi" w:hAnsiTheme="minorHAnsi"/>
          <w:sz w:val="20"/>
          <w:lang w:val="sk-SK"/>
        </w:rPr>
        <w:t>)</w:t>
      </w:r>
      <w:r w:rsidRPr="00F575F5">
        <w:rPr>
          <w:rFonts w:asciiTheme="minorHAnsi" w:hAnsiTheme="minorHAnsi"/>
          <w:color w:val="1F497D" w:themeColor="text2"/>
          <w:lang w:val="sk-SK"/>
        </w:rPr>
        <w:t>:</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82"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p w:rsidR="002C7B90" w:rsidRPr="00785C19" w:rsidRDefault="002C7B90" w:rsidP="007B5571">
            <w:pPr>
              <w:jc w:val="both"/>
              <w:rPr>
                <w:rFonts w:cstheme="majorBidi"/>
                <w:sz w:val="20"/>
                <w:szCs w:val="20"/>
                <w:lang w:eastAsia="sk-SK"/>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Fonts w:cstheme="majorBidi"/>
                <w:sz w:val="20"/>
                <w:szCs w:val="20"/>
                <w:lang w:eastAsia="sk-SK"/>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36560B">
              <w:rPr>
                <w:rStyle w:val="Jemnodkaz"/>
                <w:rFonts w:asciiTheme="minorHAnsi" w:hAnsiTheme="minorHAnsi"/>
                <w:color w:val="auto"/>
                <w:sz w:val="20"/>
                <w:szCs w:val="20"/>
              </w:rPr>
              <w:t>3.1.2</w:t>
            </w:r>
            <w:r>
              <w:rPr>
                <w:color w:val="1F497D" w:themeColor="text2"/>
              </w:rPr>
              <w:t xml:space="preserve">. </w:t>
            </w:r>
            <w:r w:rsidRPr="00F575F5">
              <w:rPr>
                <w:color w:val="1F497D" w:themeColor="text2"/>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36560B">
              <w:rPr>
                <w:rStyle w:val="Jemnodkaz"/>
                <w:rFonts w:asciiTheme="minorHAnsi" w:hAnsiTheme="minorHAnsi"/>
                <w:color w:val="auto"/>
                <w:sz w:val="20"/>
                <w:szCs w:val="20"/>
              </w:rPr>
              <w:t>3.1.2</w:t>
            </w:r>
            <w:r>
              <w:rPr>
                <w:color w:val="1F497D" w:themeColor="text2"/>
              </w:rPr>
              <w:t xml:space="preserve">. </w:t>
            </w:r>
            <w:r w:rsidRPr="00F575F5">
              <w:rPr>
                <w:color w:val="1F497D" w:themeColor="text2"/>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w:t>
            </w:r>
            <w:proofErr w:type="spellStart"/>
            <w:r w:rsidRPr="00A72D99">
              <w:rPr>
                <w:rFonts w:cstheme="majorBidi"/>
                <w:sz w:val="20"/>
                <w:szCs w:val="20"/>
                <w:lang w:eastAsia="sk-SK"/>
              </w:rPr>
              <w:t>Z.z</w:t>
            </w:r>
            <w:proofErr w:type="spellEnd"/>
            <w:r w:rsidRPr="00A72D99">
              <w:rPr>
                <w:rFonts w:cstheme="majorBidi"/>
                <w:sz w:val="20"/>
                <w:szCs w:val="20"/>
                <w:lang w:eastAsia="sk-SK"/>
              </w:rPr>
              <w:t xml:space="preserve">.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end"/>
            </w:r>
          </w:p>
        </w:tc>
      </w:tr>
      <w:bookmarkEnd w:id="82"/>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proofErr w:type="spellStart"/>
            <w:r w:rsidRPr="00A72D99">
              <w:rPr>
                <w:rFonts w:asciiTheme="minorHAnsi" w:hAnsiTheme="minorHAnsi" w:cstheme="majorBidi"/>
                <w:b/>
                <w:bCs/>
                <w:sz w:val="20"/>
                <w:szCs w:val="20"/>
                <w:lang w:eastAsia="sk-SK"/>
              </w:rPr>
              <w:t>P.č</w:t>
            </w:r>
            <w:proofErr w:type="spellEnd"/>
            <w:r w:rsidRPr="00A72D99">
              <w:rPr>
                <w:rFonts w:asciiTheme="minorHAnsi" w:hAnsiTheme="minorHAnsi" w:cstheme="majorBidi"/>
                <w:b/>
                <w:bCs/>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A3605F" w:rsidRPr="00B148C3"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A3605F" w:rsidRPr="00B148C3" w:rsidRDefault="00A3605F" w:rsidP="00BF2FB5">
            <w:pPr>
              <w:jc w:val="both"/>
              <w:rPr>
                <w:rStyle w:val="Jemnodkaz"/>
                <w:rFonts w:asciiTheme="minorHAnsi" w:hAnsiTheme="minorHAnsi"/>
                <w:color w:val="auto"/>
                <w:sz w:val="20"/>
                <w:szCs w:val="20"/>
              </w:rPr>
            </w:pPr>
          </w:p>
          <w:p w:rsidR="00A3605F" w:rsidRPr="00B148C3" w:rsidRDefault="00A3605F" w:rsidP="00BF2FB5">
            <w:pPr>
              <w:jc w:val="both"/>
              <w:rPr>
                <w:rStyle w:val="Jemnodkaz"/>
                <w:rFonts w:asciiTheme="minorHAnsi" w:hAnsiTheme="minorHAnsi"/>
                <w:color w:val="auto"/>
                <w:sz w:val="20"/>
                <w:szCs w:val="20"/>
              </w:rPr>
            </w:pPr>
          </w:p>
          <w:p w:rsidR="00A3605F" w:rsidRPr="00B148C3" w:rsidRDefault="00A3605F" w:rsidP="00BF2FB5">
            <w:pPr>
              <w:pStyle w:val="Nadpis3"/>
              <w:ind w:left="1080"/>
              <w:rPr>
                <w:rFonts w:asciiTheme="minorHAnsi" w:hAnsiTheme="minorHAnsi"/>
                <w:color w:val="auto"/>
                <w:sz w:val="20"/>
                <w:szCs w:val="20"/>
              </w:rPr>
            </w:pPr>
          </w:p>
          <w:p w:rsidR="00A3605F" w:rsidRPr="00B148C3" w:rsidRDefault="00A3605F" w:rsidP="00BF2FB5">
            <w:pPr>
              <w:jc w:val="both"/>
              <w:rPr>
                <w:rFonts w:asciiTheme="minorHAnsi" w:hAnsiTheme="minorHAnsi"/>
                <w:sz w:val="20"/>
                <w:szCs w:val="20"/>
              </w:rPr>
            </w:pPr>
          </w:p>
          <w:p w:rsidR="00A3605F" w:rsidRPr="00B148C3" w:rsidRDefault="00A3605F" w:rsidP="00BF2FB5">
            <w:pPr>
              <w:pStyle w:val="Nadpis3"/>
              <w:ind w:left="1080"/>
              <w:rPr>
                <w:rFonts w:asciiTheme="minorHAnsi" w:hAnsiTheme="minorHAnsi"/>
                <w:color w:val="auto"/>
                <w:sz w:val="20"/>
                <w:szCs w:val="20"/>
              </w:rPr>
            </w:pPr>
          </w:p>
          <w:p w:rsidR="00A3605F" w:rsidRPr="00A72D99" w:rsidRDefault="00A3605F" w:rsidP="007B5571">
            <w:pPr>
              <w:jc w:val="both"/>
              <w:rPr>
                <w:rFonts w:asciiTheme="minorHAnsi" w:hAnsiTheme="minorHAnsi" w:cstheme="majorBidi"/>
                <w:sz w:val="20"/>
                <w:szCs w:val="20"/>
                <w:lang w:eastAsia="sk-SK"/>
              </w:rPr>
            </w:pPr>
            <w:r w:rsidRPr="00B148C3">
              <w:rPr>
                <w:rFonts w:asciiTheme="minorHAnsi" w:hAnsiTheme="minorHAnsi"/>
                <w:sz w:val="20"/>
                <w:szCs w:val="20"/>
              </w:rPr>
              <w:t>Vyhodnotenie</w:t>
            </w:r>
            <w:r w:rsidRPr="00A72D99">
              <w:rPr>
                <w:rFonts w:asciiTheme="minorHAnsi" w:hAnsiTheme="minorHAnsi"/>
                <w:sz w:val="20"/>
                <w:szCs w:val="20"/>
              </w:rPr>
              <w:t xml:space="preserve"> ponúk</w:t>
            </w:r>
            <w:r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_Ref417893368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Predkladanie dokumentácie na kontrolu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Konflikt záujmov</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A72D99">
              <w:rPr>
                <w:rFonts w:asciiTheme="minorHAnsi" w:hAnsiTheme="minorHAnsi" w:cstheme="majorBidi"/>
                <w:sz w:val="20"/>
                <w:szCs w:val="20"/>
                <w:lang w:eastAsia="sk-SK"/>
              </w:rPr>
              <w:t>Z.z</w:t>
            </w:r>
            <w:proofErr w:type="spellEnd"/>
            <w:r w:rsidRPr="00A72D9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Uzavretie zmluvy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B148C3" w:rsidRDefault="00A3605F" w:rsidP="00BF2FB5">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A3605F" w:rsidP="007B5571">
            <w:pPr>
              <w:jc w:val="both"/>
              <w:rPr>
                <w:rStyle w:val="Jemnodkaz"/>
                <w:rFonts w:asciiTheme="minorHAnsi" w:hAnsiTheme="minorHAnsi"/>
                <w:color w:val="auto"/>
                <w:sz w:val="20"/>
                <w:szCs w:val="20"/>
              </w:rPr>
            </w:pPr>
            <w:r w:rsidRPr="00B148C3">
              <w:rPr>
                <w:rStyle w:val="Jemnodkaz"/>
                <w:rFonts w:asciiTheme="minorHAnsi" w:hAnsiTheme="minorHAnsi"/>
                <w:color w:val="auto"/>
                <w:sz w:val="20"/>
                <w:szCs w:val="20"/>
              </w:rPr>
              <w:t xml:space="preserve">Ochrana hospodárskej </w:t>
            </w:r>
            <w:r w:rsidRPr="00B148C3">
              <w:rPr>
                <w:rFonts w:asciiTheme="minorHAnsi" w:hAnsiTheme="minorHAnsi"/>
                <w:sz w:val="20"/>
                <w:szCs w:val="20"/>
              </w:rPr>
              <w:t>súťaže</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Dodatky k zmluvám</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83" w:name="_Toc466381799"/>
      <w:r w:rsidRPr="00F575F5">
        <w:rPr>
          <w:rFonts w:asciiTheme="minorHAnsi" w:hAnsiTheme="minorHAnsi"/>
          <w:color w:val="1F497D" w:themeColor="text2"/>
        </w:rPr>
        <w:t xml:space="preserve">Povinnosti prijímateľa voči </w:t>
      </w:r>
      <w:r w:rsidR="00C3230A" w:rsidRPr="00F575F5">
        <w:rPr>
          <w:rFonts w:asciiTheme="minorHAnsi" w:hAnsiTheme="minorHAnsi"/>
          <w:color w:val="1F497D" w:themeColor="text2"/>
        </w:rPr>
        <w:t>RO</w:t>
      </w:r>
      <w:bookmarkEnd w:id="83"/>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84" w:name="_Toc463593713"/>
      <w:bookmarkStart w:id="85" w:name="_Toc466381800"/>
      <w:r w:rsidRPr="00F575F5">
        <w:rPr>
          <w:rFonts w:asciiTheme="minorHAnsi" w:hAnsiTheme="minorHAnsi"/>
          <w:color w:val="1F497D" w:themeColor="text2"/>
        </w:rPr>
        <w:t>Predkladanie dokumentácie na kontrolu VO</w:t>
      </w:r>
      <w:bookmarkEnd w:id="84"/>
      <w:bookmarkEnd w:id="85"/>
    </w:p>
    <w:p w:rsidR="007B5571" w:rsidRDefault="007B5571" w:rsidP="007B5571">
      <w:pPr>
        <w:pStyle w:val="Nadpis3"/>
        <w:numPr>
          <w:ilvl w:val="2"/>
          <w:numId w:val="83"/>
        </w:numPr>
        <w:jc w:val="both"/>
        <w:rPr>
          <w:rFonts w:asciiTheme="minorHAnsi" w:hAnsiTheme="minorHAnsi"/>
          <w:color w:val="1F497D" w:themeColor="text2"/>
        </w:rPr>
      </w:pPr>
      <w:bookmarkStart w:id="86" w:name="_Toc463593714"/>
      <w:bookmarkStart w:id="87" w:name="_Toc466381801"/>
      <w:r w:rsidRPr="00F575F5">
        <w:rPr>
          <w:rFonts w:asciiTheme="minorHAnsi" w:hAnsiTheme="minorHAnsi"/>
          <w:color w:val="1F497D" w:themeColor="text2"/>
        </w:rPr>
        <w:t>Definovanie kontrol VO a povinností predkladania dokumentácie VO</w:t>
      </w:r>
      <w:bookmarkEnd w:id="86"/>
      <w:bookmarkEnd w:id="87"/>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RO OP TP oprávnený vykonať kontrolu VO v zmysle zákona o finančnej kontrole, až po podpise zmluvy o poskytnutí NFP.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 xml:space="preserve">Kontrola VO  sa podľa času vykonávania, rozsahu, limitu, postupu a predmetu tejto kontroly delí na nasledovné druhy: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pred vyhlásením VO (ďalej len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pred podpisom zmluvy s úspešným uchádzačom (ďalej len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w:t>
      </w:r>
      <w:r w:rsidRPr="00A72D99">
        <w:rPr>
          <w:rFonts w:asciiTheme="minorHAnsi" w:hAnsiTheme="minorHAnsi" w:cs="Calibri"/>
          <w:sz w:val="20"/>
          <w:szCs w:val="20"/>
        </w:rPr>
        <w:t>ktorá sa vykonáva ako kontrola nadlimitnej alebo podlimitnej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ex- 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d) kontrola dodatkov.</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kontrola  VO, ktoré nespadá pod písm. b) až e) tohto odseku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kontrola VO, ktoré bolo predmetom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kontrola zákaziek s nízkou hodnotou,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kontrola VO, v rámci ktorého viacerí prijímatelia nadobúdajú tovary, práce alebo služby prostredníctvom centrálnej obstarávacej organizácie,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kontrola zákaziek realizovaných cez elektronické trhovisko.  </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7B5571" w:rsidRPr="00A72D99"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Pre uľahčenie orientácie k tomu, akej kontrole VO podlieha uvádzame nasledovnú tabuľku</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rPr>
        <w:t>Rozdelenie kontrol podľa PHZ a limitov vzťahujúcu sa na verejných obstarávateľov podľa § 7 a osoby podľa §8 ods. 1 až 5:</w:t>
      </w:r>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BF6AAA" w:rsidTr="007B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A72D99" w:rsidRDefault="007B5571" w:rsidP="007B5571">
            <w:pPr>
              <w:jc w:val="both"/>
              <w:rPr>
                <w:rFonts w:ascii="Calibri" w:hAnsi="Calibri"/>
                <w:sz w:val="20"/>
                <w:szCs w:val="20"/>
              </w:rPr>
            </w:pPr>
            <w:r w:rsidRPr="00A72D99">
              <w:rPr>
                <w:rFonts w:ascii="Calibri" w:hAnsi="Calibri"/>
                <w:sz w:val="20"/>
                <w:szCs w:val="20"/>
              </w:rPr>
              <w:t>Druh</w:t>
            </w:r>
          </w:p>
        </w:tc>
        <w:tc>
          <w:tcPr>
            <w:tcW w:w="14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vertAlign w:val="superscript"/>
              </w:rPr>
            </w:pPr>
            <w:r w:rsidRPr="00A72D99">
              <w:rPr>
                <w:rFonts w:ascii="Calibri" w:hAnsi="Calibri"/>
                <w:sz w:val="20"/>
                <w:szCs w:val="20"/>
              </w:rPr>
              <w:t xml:space="preserve">Bežná dostupnosť </w:t>
            </w:r>
            <w:r w:rsidRPr="00A72D99">
              <w:rPr>
                <w:rFonts w:ascii="Calibri" w:hAnsi="Calibri"/>
                <w:sz w:val="20"/>
                <w:szCs w:val="20"/>
                <w:vertAlign w:val="superscript"/>
              </w:rPr>
              <w:t>2</w:t>
            </w:r>
          </w:p>
        </w:tc>
        <w:tc>
          <w:tcPr>
            <w:tcW w:w="3118"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Hodnota PHZ</w:t>
            </w:r>
          </w:p>
        </w:tc>
        <w:tc>
          <w:tcPr>
            <w:tcW w:w="1701"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Postup </w:t>
            </w:r>
          </w:p>
        </w:tc>
        <w:tc>
          <w:tcPr>
            <w:tcW w:w="2693" w:type="dxa"/>
            <w:shd w:val="clear" w:color="auto" w:fill="F79646" w:themeFill="accent6"/>
          </w:tcPr>
          <w:p w:rsidR="007B5571" w:rsidRPr="00A72D99" w:rsidRDefault="007B5571" w:rsidP="007B5571">
            <w:pPr>
              <w:jc w:val="both"/>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A72D99">
              <w:rPr>
                <w:rFonts w:ascii="Calibri" w:hAnsi="Calibri"/>
                <w:sz w:val="20"/>
                <w:szCs w:val="20"/>
              </w:rPr>
              <w:t>Druh kontroly</w:t>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Tovar, služba</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135 000</w:t>
            </w:r>
            <w:r w:rsidRPr="00A72D99">
              <w:rPr>
                <w:rFonts w:ascii="Calibri" w:hAnsi="Calibri"/>
                <w:sz w:val="20"/>
                <w:szCs w:val="20"/>
                <w:vertAlign w:val="superscript"/>
              </w:rPr>
              <w:t>1</w:t>
            </w:r>
            <w:r w:rsidRPr="00A72D99">
              <w:rPr>
                <w:rFonts w:ascii="Calibri" w:hAnsi="Calibri"/>
                <w:sz w:val="20"/>
                <w:szCs w:val="20"/>
              </w:rPr>
              <w:t xml:space="preserve">  EUR  resp.</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209 000 EUR</w:t>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Prvá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Druhá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Style w:val="Jemnodkaz"/>
                <w:rFonts w:ascii="Calibri" w:hAnsi="Calibr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Následná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40 000  do 135 000 </w:t>
            </w:r>
            <w:r w:rsidRPr="00A72D99">
              <w:rPr>
                <w:rFonts w:ascii="Calibri" w:hAnsi="Calibri"/>
                <w:sz w:val="20"/>
                <w:szCs w:val="20"/>
                <w:vertAlign w:val="superscript"/>
              </w:rPr>
              <w:t>1</w:t>
            </w:r>
            <w:r w:rsidRPr="00A72D99">
              <w:rPr>
                <w:rFonts w:ascii="Calibri" w:hAnsi="Calibri"/>
                <w:sz w:val="20"/>
                <w:szCs w:val="20"/>
              </w:rPr>
              <w:t xml:space="preserve"> EUR resp.</w:t>
            </w:r>
            <w:r>
              <w:rPr>
                <w:rFonts w:ascii="Calibri" w:hAnsi="Calibri"/>
                <w:sz w:val="20"/>
                <w:szCs w:val="20"/>
              </w:rPr>
              <w:t xml:space="preserve">  </w:t>
            </w:r>
            <w:r w:rsidRPr="00A72D99">
              <w:rPr>
                <w:rFonts w:ascii="Calibri" w:hAnsi="Calibri"/>
                <w:sz w:val="20"/>
                <w:szCs w:val="20"/>
              </w:rPr>
              <w:t>do 209 000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785C19" w:rsidRDefault="00A3605F" w:rsidP="00BF2FB5">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Prvá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Style w:val="Jemnodkaz"/>
                <w:rFonts w:ascii="Calibri" w:hAnsi="Calibr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1000 EUR do 40 000 EUR (vrátane) </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Tovar, služba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 xml:space="preserve">rovná alebo vyššia ako 20 000 EUR do 135 000 EUR </w:t>
            </w:r>
            <w:r w:rsidRPr="00A72D99">
              <w:rPr>
                <w:rFonts w:ascii="Calibri" w:hAnsi="Calibri"/>
                <w:sz w:val="20"/>
                <w:szCs w:val="20"/>
                <w:vertAlign w:val="superscript"/>
              </w:rPr>
              <w:t xml:space="preserve">1 </w:t>
            </w:r>
            <w:r w:rsidRPr="00A72D99">
              <w:rPr>
                <w:rFonts w:ascii="Calibri" w:hAnsi="Calibri"/>
                <w:sz w:val="20"/>
                <w:szCs w:val="20"/>
              </w:rPr>
              <w:t>resp. 209 000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Tovar, služba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20 000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rPr>
            </w:pPr>
            <w:r w:rsidRPr="00A72D99">
              <w:rPr>
                <w:rFonts w:ascii="Calibri" w:hAnsi="Calibri"/>
                <w:sz w:val="20"/>
                <w:szCs w:val="20"/>
              </w:rPr>
              <w:t>Práce</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nevzťahuje sa</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sidRPr="00A72D99">
              <w:rPr>
                <w:rFonts w:ascii="Calibri" w:hAnsi="Calibri"/>
                <w:sz w:val="20"/>
                <w:szCs w:val="20"/>
              </w:rPr>
              <w:t>vyššia alebo rovná                  5 225 000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Nadlimitný</w:t>
            </w:r>
          </w:p>
        </w:tc>
        <w:tc>
          <w:tcPr>
            <w:tcW w:w="2693" w:type="dxa"/>
            <w:shd w:val="clear" w:color="auto" w:fill="FBD4B4" w:themeFill="accent6" w:themeFillTint="66"/>
          </w:tcPr>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Prvá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785C19" w:rsidRDefault="00A3605F" w:rsidP="00BF2FB5">
            <w:pPr>
              <w:jc w:val="both"/>
              <w:cnfStyle w:val="000000100000" w:firstRow="0" w:lastRow="0" w:firstColumn="0" w:lastColumn="0" w:oddVBand="0" w:evenVBand="0" w:oddHBand="1" w:evenHBand="0"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_Ref418019186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Druhá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_Ref418019212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Následná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200 000 do 5 225 000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tcPr>
          <w:p w:rsidR="00A3605F" w:rsidRPr="00785C19" w:rsidRDefault="00A3605F" w:rsidP="00BF2FB5">
            <w:pPr>
              <w:jc w:val="both"/>
              <w:cnfStyle w:val="000000010000" w:firstRow="0" w:lastRow="0" w:firstColumn="0" w:lastColumn="0" w:oddVBand="0" w:evenVBand="0" w:oddHBand="0" w:evenHBand="1" w:firstRowFirstColumn="0" w:firstRowLastColumn="0" w:lastRowFirstColumn="0" w:lastRowLastColumn="0"/>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_Ref418019148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Prvá </w:t>
            </w:r>
            <w:proofErr w:type="spellStart"/>
            <w:r w:rsidRPr="00B148C3">
              <w:rPr>
                <w:rStyle w:val="Jemnodkaz"/>
                <w:rFonts w:asciiTheme="minorHAnsi" w:hAnsiTheme="minorHAnsi"/>
                <w:color w:val="auto"/>
                <w:sz w:val="20"/>
                <w:szCs w:val="20"/>
              </w:rPr>
              <w:t>ex-ante</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rovná alebo vyššia ako 1000 EUR do 200 000 EUR (vrátane)</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cez elektronické trhovisko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Áno</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od 0 EUR do 5 000 EUR </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A72D99" w:rsidRDefault="00A3605F" w:rsidP="007B5571">
            <w:pPr>
              <w:jc w:val="both"/>
              <w:rPr>
                <w:rFonts w:ascii="Calibri" w:hAnsi="Calibri"/>
                <w:b w:val="0"/>
                <w:sz w:val="20"/>
                <w:szCs w:val="20"/>
                <w:vertAlign w:val="superscript"/>
              </w:rPr>
            </w:pPr>
            <w:r w:rsidRPr="00A72D99">
              <w:rPr>
                <w:rFonts w:ascii="Calibri" w:hAnsi="Calibri"/>
                <w:sz w:val="20"/>
                <w:szCs w:val="20"/>
              </w:rPr>
              <w:t xml:space="preserve">Práce </w:t>
            </w:r>
          </w:p>
        </w:tc>
        <w:tc>
          <w:tcPr>
            <w:tcW w:w="14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vyššia alebo rovná  30 000 EUR do 5 229 000 EUR</w:t>
            </w:r>
          </w:p>
        </w:tc>
        <w:tc>
          <w:tcPr>
            <w:tcW w:w="1701"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A72D99">
              <w:rPr>
                <w:rFonts w:ascii="Calibri" w:hAnsi="Calibri"/>
                <w:sz w:val="20"/>
                <w:szCs w:val="20"/>
              </w:rPr>
              <w:t>Podlimitný podľa § 113 až 116  ZVO</w:t>
            </w:r>
          </w:p>
        </w:tc>
        <w:tc>
          <w:tcPr>
            <w:tcW w:w="2693" w:type="dxa"/>
            <w:shd w:val="clear" w:color="auto" w:fill="FBD4B4" w:themeFill="accent6" w:themeFillTint="66"/>
          </w:tcPr>
          <w:p w:rsidR="00A3605F" w:rsidRPr="00A72D99" w:rsidRDefault="00A3605F" w:rsidP="007B5571">
            <w:pPr>
              <w:jc w:val="both"/>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r w:rsidR="00A3605F" w:rsidRPr="00BF6AAA" w:rsidTr="007B557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A3605F" w:rsidRPr="00A72D99" w:rsidRDefault="00A3605F" w:rsidP="007B5571">
            <w:pPr>
              <w:jc w:val="both"/>
              <w:rPr>
                <w:rFonts w:ascii="Calibri" w:hAnsi="Calibri"/>
                <w:b w:val="0"/>
                <w:sz w:val="20"/>
                <w:szCs w:val="20"/>
              </w:rPr>
            </w:pPr>
            <w:r w:rsidRPr="00A72D99">
              <w:rPr>
                <w:rFonts w:ascii="Calibri" w:hAnsi="Calibri"/>
                <w:sz w:val="20"/>
                <w:szCs w:val="20"/>
              </w:rPr>
              <w:t xml:space="preserve">Práce </w:t>
            </w:r>
          </w:p>
        </w:tc>
        <w:tc>
          <w:tcPr>
            <w:tcW w:w="14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Nie</w:t>
            </w:r>
          </w:p>
        </w:tc>
        <w:tc>
          <w:tcPr>
            <w:tcW w:w="3118"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od 0 do 70 000 EUR</w:t>
            </w:r>
          </w:p>
        </w:tc>
        <w:tc>
          <w:tcPr>
            <w:tcW w:w="1701"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A72D99">
              <w:rPr>
                <w:rFonts w:ascii="Calibri" w:hAnsi="Calibri"/>
                <w:sz w:val="20"/>
                <w:szCs w:val="20"/>
              </w:rPr>
              <w:t xml:space="preserve">zákazka s nízkou hodnotou </w:t>
            </w:r>
          </w:p>
        </w:tc>
        <w:tc>
          <w:tcPr>
            <w:tcW w:w="2693" w:type="dxa"/>
          </w:tcPr>
          <w:p w:rsidR="00A3605F" w:rsidRPr="00A72D99" w:rsidRDefault="00A3605F" w:rsidP="007B5571">
            <w:pPr>
              <w:jc w:val="both"/>
              <w:cnfStyle w:val="000000010000" w:firstRow="0" w:lastRow="0" w:firstColumn="0" w:lastColumn="0" w:oddVBand="0" w:evenVBand="0" w:oddHBand="0" w:evenHBand="1" w:firstRowFirstColumn="0" w:firstRowLastColumn="0" w:lastRowFirstColumn="0" w:lastRowLastColumn="0"/>
              <w:rPr>
                <w:rFonts w:ascii="Calibri" w:hAnsi="Calibri"/>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_Ref417920794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Pr="00B148C3">
              <w:rPr>
                <w:rStyle w:val="Jemnodkaz"/>
                <w:rFonts w:asciiTheme="minorHAnsi" w:hAnsiTheme="minorHAnsi"/>
                <w:color w:val="auto"/>
                <w:sz w:val="20"/>
                <w:szCs w:val="20"/>
              </w:rPr>
              <w:t xml:space="preserve">Štandardná </w:t>
            </w:r>
            <w:proofErr w:type="spellStart"/>
            <w:r w:rsidRPr="00B148C3">
              <w:rPr>
                <w:rStyle w:val="Jemnodkaz"/>
                <w:rFonts w:asciiTheme="minorHAnsi" w:hAnsiTheme="minorHAnsi"/>
                <w:color w:val="auto"/>
                <w:sz w:val="20"/>
                <w:szCs w:val="20"/>
              </w:rPr>
              <w:t>ex-post</w:t>
            </w:r>
            <w:proofErr w:type="spellEnd"/>
            <w:r w:rsidRPr="00B148C3">
              <w:rPr>
                <w:rStyle w:val="Jemnodkaz"/>
                <w:rFonts w:asciiTheme="minorHAnsi" w:hAnsiTheme="minorHAnsi"/>
                <w:color w:val="auto"/>
                <w:sz w:val="20"/>
                <w:szCs w:val="20"/>
              </w:rPr>
              <w:t xml:space="preserve"> kontrola</w:t>
            </w:r>
            <w:r w:rsidRPr="00785C19">
              <w:rPr>
                <w:rStyle w:val="Jemnodkaz"/>
                <w:rFonts w:asciiTheme="minorHAnsi" w:hAnsiTheme="minorHAnsi"/>
                <w:color w:val="auto"/>
                <w:sz w:val="20"/>
                <w:szCs w:val="20"/>
              </w:rPr>
              <w:fldChar w:fldCharType="end"/>
            </w:r>
          </w:p>
        </w:tc>
      </w:tr>
    </w:tbl>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vertAlign w:val="superscript"/>
        </w:rPr>
        <w:t>1</w:t>
      </w:r>
      <w:r w:rsidR="00A3605F">
        <w:rPr>
          <w:rFonts w:asciiTheme="minorHAnsi" w:hAnsiTheme="minorHAnsi"/>
          <w:vertAlign w:val="superscript"/>
        </w:rPr>
        <w:t xml:space="preserve"> </w:t>
      </w:r>
      <w:r w:rsidR="00A3605F" w:rsidRPr="00FE06E2">
        <w:rPr>
          <w:rFonts w:asciiTheme="minorHAnsi" w:hAnsiTheme="minorHAnsi"/>
          <w:sz w:val="20"/>
          <w:szCs w:val="20"/>
        </w:rPr>
        <w:t>–</w:t>
      </w:r>
      <w:r w:rsidRPr="00A72D99">
        <w:rPr>
          <w:rFonts w:asciiTheme="minorHAnsi" w:hAnsiTheme="minorHAnsi"/>
        </w:rPr>
        <w:t xml:space="preserve"> </w:t>
      </w:r>
      <w:r w:rsidRPr="00A72D99">
        <w:rPr>
          <w:rFonts w:asciiTheme="minorHAnsi" w:hAnsiTheme="minorHAnsi"/>
          <w:sz w:val="20"/>
          <w:szCs w:val="20"/>
        </w:rPr>
        <w:t>vzťahuje sa na osoby podľa § 7 ods. 1 písm. a) ZVO</w:t>
      </w:r>
    </w:p>
    <w:p w:rsidR="007B5571" w:rsidRPr="00A72D99" w:rsidRDefault="007B5571" w:rsidP="007B5571">
      <w:pPr>
        <w:pStyle w:val="Odsekzoznamu"/>
        <w:jc w:val="both"/>
        <w:rPr>
          <w:rFonts w:asciiTheme="minorHAnsi" w:hAnsiTheme="minorHAnsi"/>
        </w:rPr>
      </w:pPr>
      <w:r w:rsidRPr="00A72D99">
        <w:rPr>
          <w:rFonts w:asciiTheme="minorHAnsi" w:hAnsiTheme="minorHAnsi"/>
          <w:sz w:val="20"/>
          <w:szCs w:val="20"/>
          <w:vertAlign w:val="superscript"/>
        </w:rPr>
        <w:t>2</w:t>
      </w:r>
      <w:r w:rsidRPr="00A72D99">
        <w:rPr>
          <w:rFonts w:asciiTheme="minorHAnsi" w:hAnsiTheme="minorHAnsi"/>
          <w:sz w:val="20"/>
          <w:szCs w:val="20"/>
        </w:rPr>
        <w:t xml:space="preserve"> – v zmysle § 9b ZVO</w:t>
      </w:r>
    </w:p>
    <w:p w:rsidR="007B5571" w:rsidRPr="00F575F5" w:rsidRDefault="007B5571" w:rsidP="00A72D99">
      <w:pPr>
        <w:pStyle w:val="Nadpis3"/>
        <w:numPr>
          <w:ilvl w:val="2"/>
          <w:numId w:val="83"/>
        </w:numPr>
        <w:jc w:val="both"/>
        <w:rPr>
          <w:rFonts w:asciiTheme="minorHAnsi" w:hAnsiTheme="minorHAnsi"/>
          <w:color w:val="1F497D" w:themeColor="text2"/>
        </w:rPr>
      </w:pPr>
      <w:bookmarkStart w:id="88" w:name="_Toc466381802"/>
      <w:r>
        <w:rPr>
          <w:rFonts w:asciiTheme="minorHAnsi" w:hAnsiTheme="minorHAnsi"/>
          <w:color w:val="1F497D" w:themeColor="text2"/>
        </w:rPr>
        <w:t>Finančná v</w:t>
      </w:r>
      <w:r w:rsidRPr="00F575F5">
        <w:rPr>
          <w:rFonts w:asciiTheme="minorHAnsi" w:hAnsiTheme="minorHAnsi"/>
          <w:color w:val="1F497D" w:themeColor="text2"/>
        </w:rPr>
        <w:t>ecná kontrola</w:t>
      </w:r>
      <w:bookmarkEnd w:id="88"/>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89" w:name="_Toc466381803"/>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89"/>
    </w:p>
    <w:p w:rsidR="007B5571" w:rsidRPr="00A72D99" w:rsidRDefault="007B5571" w:rsidP="007B5571">
      <w:pPr>
        <w:pStyle w:val="Odsekzoznamu"/>
        <w:numPr>
          <w:ilvl w:val="0"/>
          <w:numId w:val="55"/>
        </w:numPr>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Povinnosť prijímateľa predkladať dokumentáciu na prvú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Predbežnému schváleniu RO podľa relevantnosti k príslušnému postupu VO podliehajú nasledovné dokumenty: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dokument preukazujúci určenie predpokladanej hodnoty zákazky, vrátane dokladov rozhodujúcich pre ich kalkuláciu,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VO,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vyhlásení súťaže návrhov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predkladanie ponúk (pri podlimitnej zákazke), </w:t>
      </w:r>
    </w:p>
    <w:p w:rsidR="007B5571" w:rsidRPr="00A72D99" w:rsidRDefault="007B5571" w:rsidP="00A72D99">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oznámenia o dobrovoľnej transparentnosti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(pri priamom rokovacom konaní),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súťažných podmienok (pri súťaži návrhov),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odôvodnenie použitia súťažného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výzvy na účasť v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 xml:space="preserve">návrh informatívneho dokumentu (pri súťažnom dialógu), </w:t>
      </w:r>
    </w:p>
    <w:p w:rsidR="007B5571" w:rsidRPr="00A72D99" w:rsidRDefault="007B5571" w:rsidP="007B5571">
      <w:pPr>
        <w:pStyle w:val="Odsekzoznamu"/>
        <w:numPr>
          <w:ilvl w:val="0"/>
          <w:numId w:val="97"/>
        </w:numPr>
        <w:jc w:val="both"/>
        <w:rPr>
          <w:rFonts w:asciiTheme="minorHAnsi" w:hAnsiTheme="minorHAnsi"/>
          <w:sz w:val="20"/>
          <w:szCs w:val="20"/>
        </w:rPr>
      </w:pPr>
      <w:r w:rsidRPr="00A72D99">
        <w:rPr>
          <w:rFonts w:asciiTheme="minorHAnsi" w:hAnsiTheme="minorHAnsi"/>
          <w:sz w:val="20"/>
          <w:szCs w:val="20"/>
        </w:rPr>
        <w:t>návrh zmluvného a objednávkového formuláru obsahujúceho všetky relevantné údaje v rámci súťaže realizovanej cez elektronické trhovisko.</w:t>
      </w:r>
    </w:p>
    <w:p w:rsidR="007B5571" w:rsidRPr="00A72D99" w:rsidRDefault="007B5571" w:rsidP="00A72D99">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Prvá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kontrola  nadlimitnej  zákazky alebo nadlimitnej koncesie sa nevzťahuje na posudzovanie požiadaviek na technické špecifikácie, výkonnostné a funkčné požiadavky a charakteristiky a odborné požiadavky predmetu zákazky podľa § 42 ZVO.</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Upozorňujeme prijímateľa, že vyhlásenie  alebo začatie realizácie VO prijímateľom  pred riadnym ukončením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zo strany RO (zaslanie správy z kontroly) bude posudzované ako podstatné porušenie zmluvy o NFP zo strany prijímateľa. Zároveň v takýchto prípadoch nebude RO oprávnený pri identifikovaní nedostatkov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 xml:space="preserve">Rovnako,  pokiaľ prijímateľ vyhlási VO v rozpore s požiadavkami RO vyplývajúcimi z výsledkov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RO zistí pochybenie pri VO súvisiace s týmto rozporom, nebude RO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Pokiaľ RO v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v rámci ktorého budú uvedené nedostatky a návrhy a opatrenia na odstránenie týchto nedostatkov, prijímateľ nezabezpečí uspokojivú úpravu kontrolovanej dokumentácie, RO je oprávnený žiadosť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kontrolu písomne zamietnuť. V tomto prípade bude síce prijímateľ oprávnený začať postup VO, avšak pokiaľ RO identifikuje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VO nedostatky, ktoré mali alebo mohli mať vplyv na výsledok VO, RO nebude oprávnený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schválené na financovanie v plnom rozsahu.</w:t>
      </w:r>
    </w:p>
    <w:p w:rsidR="007B5571" w:rsidRPr="00A72D99" w:rsidRDefault="007B5571" w:rsidP="007B5571">
      <w:pPr>
        <w:pStyle w:val="Odsekzoznamu"/>
        <w:numPr>
          <w:ilvl w:val="0"/>
          <w:numId w:val="55"/>
        </w:numPr>
        <w:jc w:val="both"/>
        <w:rPr>
          <w:rFonts w:asciiTheme="minorHAnsi" w:hAnsiTheme="minorHAnsi"/>
          <w:sz w:val="20"/>
          <w:szCs w:val="20"/>
        </w:rPr>
      </w:pPr>
      <w:r w:rsidRPr="00A72D99">
        <w:rPr>
          <w:rFonts w:asciiTheme="minorHAnsi" w:hAnsiTheme="minorHAnsi"/>
          <w:sz w:val="20"/>
          <w:szCs w:val="20"/>
        </w:rPr>
        <w:t>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osoba (napr. zástupca tretieho sektora).</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0" w:name="_Toc466381804"/>
      <w:r w:rsidRPr="00F575F5">
        <w:rPr>
          <w:rFonts w:asciiTheme="minorHAnsi" w:hAnsiTheme="minorHAnsi"/>
          <w:color w:val="1F497D" w:themeColor="text2"/>
        </w:rPr>
        <w:t xml:space="preserve">Druhá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90"/>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je vykonávaná v rámci zákaziek, ktoré sú s ohľadom na predpokladanú hodnotu zákazky nadlimitné, pričom na posúdenie povinnosti vykonania tejto kontroly je podstatná predpokladaná hodnota zákazky, nie realizovaný postup v zmysle ZVO.</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Pri predkladaní dokumentácie prijímateľ postupuje podľa kapitoly </w:t>
      </w:r>
      <w:r w:rsidR="00D2085C" w:rsidRPr="00785C19">
        <w:rPr>
          <w:rStyle w:val="Jemnodkaz"/>
          <w:rFonts w:asciiTheme="minorHAnsi" w:hAnsiTheme="minorHAnsi"/>
          <w:color w:val="auto"/>
          <w:sz w:val="20"/>
          <w:szCs w:val="20"/>
        </w:rPr>
        <w:fldChar w:fldCharType="begin"/>
      </w:r>
      <w:r w:rsidR="00D2085C" w:rsidRPr="00785C19">
        <w:rPr>
          <w:rStyle w:val="Jemnodkaz"/>
          <w:rFonts w:asciiTheme="minorHAnsi" w:hAnsiTheme="minorHAnsi"/>
          <w:color w:val="auto"/>
          <w:sz w:val="20"/>
          <w:szCs w:val="20"/>
        </w:rPr>
        <w:instrText xml:space="preserve"> REF _Ref418074736 \h  \* MERGEFORMAT </w:instrText>
      </w:r>
      <w:r w:rsidR="00D2085C" w:rsidRPr="00785C19">
        <w:rPr>
          <w:rStyle w:val="Jemnodkaz"/>
          <w:rFonts w:asciiTheme="minorHAnsi" w:hAnsiTheme="minorHAnsi"/>
          <w:color w:val="auto"/>
          <w:sz w:val="20"/>
          <w:szCs w:val="20"/>
        </w:rPr>
      </w:r>
      <w:r w:rsidR="00D2085C" w:rsidRPr="00785C19">
        <w:rPr>
          <w:rStyle w:val="Jemnodkaz"/>
          <w:rFonts w:asciiTheme="minorHAnsi" w:hAnsiTheme="minorHAnsi"/>
          <w:color w:val="auto"/>
          <w:sz w:val="20"/>
          <w:szCs w:val="20"/>
        </w:rPr>
        <w:fldChar w:fldCharType="separate"/>
      </w:r>
      <w:r w:rsidR="00D2085C" w:rsidRPr="00B148C3">
        <w:rPr>
          <w:rStyle w:val="Jemnodkaz"/>
          <w:rFonts w:asciiTheme="minorHAnsi" w:hAnsiTheme="minorHAnsi"/>
          <w:color w:val="auto"/>
          <w:sz w:val="20"/>
          <w:szCs w:val="20"/>
        </w:rPr>
        <w:t>Rozsah a požiadavky na dokumentáciu predkladanú na RO</w:t>
      </w:r>
      <w:r w:rsidR="00D2085C" w:rsidRPr="00785C19">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_Ref418074736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A72D99">
        <w:rPr>
          <w:rFonts w:asciiTheme="minorHAnsi" w:hAnsiTheme="minorHAnsi"/>
          <w:sz w:val="20"/>
          <w:szCs w:val="20"/>
        </w:rPr>
        <w:t>.</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Prijímateľ je povinný predložiť dokumentáciu na kontrolu najneskôr do 10 pracovných dní po dni, v rámci ktorého by už bol oprávnený podpísať zmluvu s úspešným uchádzačom.</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t>
      </w:r>
      <w:r w:rsidR="00D2085C">
        <w:rPr>
          <w:rFonts w:asciiTheme="minorHAnsi" w:hAnsiTheme="minorHAnsi"/>
          <w:sz w:val="20"/>
          <w:szCs w:val="20"/>
        </w:rPr>
        <w:t xml:space="preserve"> následnej </w:t>
      </w:r>
      <w:proofErr w:type="spellStart"/>
      <w:r w:rsidR="00D2085C">
        <w:rPr>
          <w:rFonts w:asciiTheme="minorHAnsi" w:hAnsiTheme="minorHAnsi"/>
          <w:sz w:val="20"/>
          <w:szCs w:val="20"/>
        </w:rPr>
        <w:t>ex-post</w:t>
      </w:r>
      <w:proofErr w:type="spellEnd"/>
      <w:r w:rsidR="00D2085C">
        <w:rPr>
          <w:rFonts w:asciiTheme="minorHAnsi" w:hAnsiTheme="minorHAnsi"/>
          <w:sz w:val="20"/>
          <w:szCs w:val="20"/>
        </w:rPr>
        <w:t xml:space="preserve"> kontroly.</w:t>
      </w:r>
    </w:p>
    <w:p w:rsidR="007B5571" w:rsidRPr="00A72D99" w:rsidRDefault="007B5571" w:rsidP="007B5571">
      <w:pPr>
        <w:pStyle w:val="Odsekzoznamu"/>
        <w:numPr>
          <w:ilvl w:val="0"/>
          <w:numId w:val="56"/>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budúcich výdavkov do financovania v plnom rozsahu, t.j. pokiaľ by bola zmluva s úspešným uchádzačom aj napriek nesúhlasu RO podpísaná, RO ju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nepripustí do financovania v plnom rozsahu.</w:t>
      </w:r>
    </w:p>
    <w:p w:rsidR="007B5571" w:rsidRPr="00A72D99" w:rsidRDefault="007B5571" w:rsidP="007B5571">
      <w:pPr>
        <w:pStyle w:val="Odsekzoznamu"/>
        <w:numPr>
          <w:ilvl w:val="0"/>
          <w:numId w:val="56"/>
        </w:numPr>
        <w:jc w:val="both"/>
        <w:rPr>
          <w:rFonts w:asciiTheme="minorHAnsi" w:hAnsiTheme="minorHAnsi"/>
          <w:color w:val="1F497D" w:themeColor="text2"/>
        </w:rPr>
      </w:pPr>
      <w:r w:rsidRPr="00A72D99">
        <w:rPr>
          <w:rFonts w:asciiTheme="minorHAnsi" w:hAnsiTheme="minorHAnsi"/>
          <w:sz w:val="20"/>
          <w:szCs w:val="20"/>
        </w:rPr>
        <w:t xml:space="preserve">Ak prijímateľ podpíše zmluvu s úspešným uchádzačom pred riadnym ukončením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resp. vôbec nepredloží dokumentáciu k VO na túto kontrolu, RO nebude oprávnený v prípade zistení nedostatkov v rámci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 postupovať vo veci určenia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 súvisiace výdavky nebudú pripustené do financovania v plnom rozsahu. Uvedenú skutočnosť bude môcť RO vyhodnotiť zároveň ako podstatné porušenie zmluvy o NFP.</w:t>
      </w:r>
      <w:r w:rsidRPr="00A72D99">
        <w:rPr>
          <w:rFonts w:asciiTheme="minorHAnsi" w:hAnsiTheme="minorHAnsi"/>
          <w:color w:val="1F497D" w:themeColor="text2"/>
        </w:rPr>
        <w:tab/>
      </w:r>
    </w:p>
    <w:p w:rsidR="007B5571" w:rsidRPr="00F575F5" w:rsidRDefault="007B5571" w:rsidP="00A72D99">
      <w:pPr>
        <w:pStyle w:val="Nadpis3"/>
        <w:numPr>
          <w:ilvl w:val="2"/>
          <w:numId w:val="83"/>
        </w:numPr>
        <w:jc w:val="both"/>
        <w:rPr>
          <w:rFonts w:asciiTheme="minorHAnsi" w:hAnsiTheme="minorHAnsi"/>
          <w:color w:val="1F497D" w:themeColor="text2"/>
        </w:rPr>
      </w:pPr>
      <w:bookmarkStart w:id="91" w:name="_Toc466381805"/>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91"/>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povinne predkladá dokumentáciu na štandardnú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vo fáze po podpise zmluvy s úspešným uchádzačom, pričom táto zmluva je už platná a účinná.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Prijímateľ predkladá dokumentáciu z VO v plnom rozsahu.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Tento druh kontroly sa nevzťahuje na VO, ktoré bolo predmetom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(na tento prípad sa vzťahuje postup uvedený v časti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_Ref418019212 \h  \* MERGEFORMAT </w:instrText>
      </w:r>
      <w:r w:rsidR="00D2085C" w:rsidRPr="00BF2FB5">
        <w:rPr>
          <w:rStyle w:val="Jemnodkaz"/>
          <w:rFonts w:asciiTheme="minorHAnsi" w:hAnsiTheme="minorHAnsi"/>
          <w:color w:val="auto"/>
          <w:sz w:val="20"/>
          <w:szCs w:val="20"/>
        </w:rPr>
      </w:r>
      <w:r w:rsidR="00D2085C" w:rsidRPr="00A72D99">
        <w:rPr>
          <w:rStyle w:val="Jemnodkaz"/>
          <w:rFonts w:asciiTheme="minorHAnsi" w:hAnsiTheme="minorHAnsi"/>
          <w:color w:val="auto"/>
          <w:sz w:val="20"/>
          <w:szCs w:val="20"/>
        </w:rPr>
        <w:fldChar w:fldCharType="separate"/>
      </w:r>
      <w:r w:rsidR="00D2085C" w:rsidRPr="00BF6AAA">
        <w:rPr>
          <w:rStyle w:val="Jemnodkaz"/>
          <w:rFonts w:asciiTheme="minorHAnsi" w:hAnsiTheme="minorHAnsi"/>
          <w:color w:val="auto"/>
          <w:sz w:val="20"/>
          <w:szCs w:val="20"/>
        </w:rPr>
        <w:t xml:space="preserve">Následná </w:t>
      </w:r>
      <w:proofErr w:type="spellStart"/>
      <w:r w:rsidR="00D2085C" w:rsidRPr="00BF6AAA">
        <w:rPr>
          <w:rStyle w:val="Jemnodkaz"/>
          <w:rFonts w:asciiTheme="minorHAnsi" w:hAnsiTheme="minorHAnsi"/>
          <w:color w:val="auto"/>
          <w:sz w:val="20"/>
          <w:szCs w:val="20"/>
        </w:rPr>
        <w:t>ex-post</w:t>
      </w:r>
      <w:proofErr w:type="spellEnd"/>
      <w:r w:rsidR="00D2085C" w:rsidRPr="00BF6AAA">
        <w:rPr>
          <w:rStyle w:val="Jemnodkaz"/>
          <w:rFonts w:asciiTheme="minorHAnsi" w:hAnsiTheme="minorHAnsi"/>
          <w:color w:val="auto"/>
          <w:sz w:val="20"/>
          <w:szCs w:val="20"/>
        </w:rPr>
        <w:t xml:space="preserve"> kontrola</w:t>
      </w:r>
      <w:r w:rsidR="00D2085C" w:rsidRPr="00BF2FB5">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_Ref418019212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A72D99">
        <w:rPr>
          <w:rFonts w:asciiTheme="minorHAnsi" w:hAnsiTheme="minorHAnsi"/>
          <w:sz w:val="20"/>
          <w:szCs w:val="20"/>
        </w:rPr>
        <w:t>“).</w:t>
      </w:r>
    </w:p>
    <w:p w:rsidR="007B5571" w:rsidRPr="00BF6AAA" w:rsidRDefault="007B5571" w:rsidP="007B5571">
      <w:pPr>
        <w:pStyle w:val="Odsekzoznamu"/>
        <w:numPr>
          <w:ilvl w:val="0"/>
          <w:numId w:val="57"/>
        </w:numPr>
        <w:jc w:val="both"/>
        <w:rPr>
          <w:rStyle w:val="Jemnodkaz"/>
          <w:rFonts w:asciiTheme="minorHAnsi" w:hAnsiTheme="minorHAnsi"/>
          <w:color w:val="auto"/>
          <w:sz w:val="20"/>
          <w:szCs w:val="20"/>
        </w:rPr>
      </w:pPr>
      <w:r w:rsidRPr="00A72D99">
        <w:rPr>
          <w:rFonts w:asciiTheme="minorHAnsi" w:hAnsiTheme="minorHAnsi"/>
          <w:sz w:val="20"/>
          <w:szCs w:val="20"/>
        </w:rPr>
        <w:t xml:space="preserve">Pri predkladaní dokumentácie prijímateľ postupuje podľa kapitoly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_Ref418019465 \h  \* MERGEFORMAT </w:instrText>
      </w:r>
      <w:r w:rsidR="00D2085C" w:rsidRPr="00BF2FB5">
        <w:rPr>
          <w:rStyle w:val="Jemnodkaz"/>
          <w:rFonts w:asciiTheme="minorHAnsi" w:hAnsiTheme="minorHAnsi"/>
          <w:color w:val="auto"/>
          <w:sz w:val="20"/>
          <w:szCs w:val="20"/>
        </w:rPr>
      </w:r>
      <w:r w:rsidR="00D2085C" w:rsidRPr="00A72D99">
        <w:rPr>
          <w:rStyle w:val="Jemnodkaz"/>
          <w:rFonts w:asciiTheme="minorHAnsi" w:hAnsiTheme="minorHAnsi"/>
          <w:color w:val="auto"/>
          <w:sz w:val="20"/>
          <w:szCs w:val="20"/>
        </w:rPr>
        <w:fldChar w:fldCharType="separate"/>
      </w:r>
      <w:r w:rsidR="00D2085C" w:rsidRPr="00BF6AAA">
        <w:rPr>
          <w:rStyle w:val="Jemnodkaz"/>
          <w:rFonts w:asciiTheme="minorHAnsi" w:hAnsiTheme="minorHAnsi"/>
          <w:color w:val="auto"/>
          <w:sz w:val="20"/>
          <w:szCs w:val="20"/>
        </w:rPr>
        <w:t>Všeobecné požiadavky</w:t>
      </w:r>
      <w:r w:rsidR="00D2085C" w:rsidRPr="00BF2FB5">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_Ref418019465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t xml:space="preserve">.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kontrole RO zistí porušenie princípov a postupov VO, resp. porušenie pravidiel a ustanovení legislatívy SR a EÚ, pričom rozsah a závažnosť týchto zistení má taký charakter, že mali alebo mohli mať vplyv na výsledok VO, v takom prípade RO: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postupuje v zmysle metodického pokynu CKO č. 5, ktorý upravuje postup pri určení korekcií za VO. </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označené ako neoprávnené.</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Rozhodnutie RO, či bude postupovať podľa bodu 8 a) alebo b) závisí od skutočnosti, či je RO v závislosti od rozsahu,  závažnosti a momentu zistenia nedostatkov oprávnený aplikovať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Pokiaľ nastala niektorá zo situácií, ktorej následkom je neoprávnenosť RO postupovať vo veci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(napr. vyhnutie sa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neaplikovanie záverov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iné), RO v záveroch kontroly nepripustí výdavky súvisiace s VO do financovania v plnom rozsahu, bez ohľadu na ustanovenie predošlého odseku.</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Ak pri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finančnú opravu, RO ďalej postupuje podľa tohto metodického pokynu a súčasne postupuje podľa § 41 zákona č. 292/2014 Z. z. o príspevku poskytovanom z EŠIF.</w:t>
      </w:r>
    </w:p>
    <w:p w:rsidR="007B5571" w:rsidRPr="00A72D99" w:rsidRDefault="007B5571" w:rsidP="007B5571">
      <w:pPr>
        <w:pStyle w:val="Odsekzoznamu"/>
        <w:numPr>
          <w:ilvl w:val="0"/>
          <w:numId w:val="57"/>
        </w:numPr>
        <w:jc w:val="both"/>
        <w:rPr>
          <w:rFonts w:asciiTheme="minorHAnsi" w:hAnsiTheme="minorHAnsi"/>
          <w:sz w:val="20"/>
          <w:szCs w:val="20"/>
        </w:rPr>
      </w:pPr>
      <w:r w:rsidRPr="00A72D99">
        <w:rPr>
          <w:rFonts w:asciiTheme="minorHAnsi" w:hAnsiTheme="minorHAnsi"/>
          <w:sz w:val="20"/>
          <w:szCs w:val="20"/>
        </w:rPr>
        <w:t xml:space="preserve">V osobitých prípadoch, keď objem požadovaných finančných prostriedkov vyplývajúci z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presahuje objem vyplatených prostriedkov v rámci predošlých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RO určí súčasne aj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korekciu, o ktorú budú krátené všetky ďalšie súvisiace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Percentuálna výška tejto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musí byť zhodná s určenou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korekciou. Ďalšie podrobnosti o uvedenom postupe budú uvedené v metodickom usmernení MF SR o nezrovnalostiach a finančných opravách.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2" w:name="_Toc466381806"/>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92"/>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sa vykonáva pri všetkých VO, v rámci ktorých bola riadne ukončená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Prijímateľ predkladá na RO podpísanú zmluvu s úspešným uchádzačom a to najneskôr do 10 pracovných dní po  zverejnení zmluvy s úspešným uchádzačom v zmysle § 5a zákona č. 211/2000 Z. z. o slobodnom prístupe k informáciám, resp. do 10 dní od zaslania oznámenia o výsledku VO do vestníka ÚVO podľa toho, ktorý z týchto úkonov je neskorší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prijímateľovi výnimku z predkladania týchto príloh, t.j. identifikovať typ príloh (napr. rozsiahla technická dokumentácia), ktoré prijímateľ nemusí na RO predložiť.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Predmetom tejto kontroly je najmä: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súladu podpísanej zmluvy s úspešným uchádzačom s jej návrhom kontrolovaným v rámci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oprávnenosti osôb podpísať predmetnú zmluvu,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zapracovania prípadných návrhov na úpravu formulovaných RO vo fáze druhej ex- </w:t>
      </w:r>
      <w:proofErr w:type="spellStart"/>
      <w:r w:rsidRPr="00A72D99">
        <w:rPr>
          <w:rFonts w:asciiTheme="minorHAnsi" w:hAnsiTheme="minorHAnsi"/>
          <w:sz w:val="20"/>
          <w:szCs w:val="20"/>
        </w:rPr>
        <w:t>ante</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zverejnenia tejto zmluvy v zmysle zákona č. 211/2000 Z. z. o slobodnom prístupe k informáciám,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oznámenia o výsledku VO do vestníka ÚVO, </w:t>
      </w:r>
    </w:p>
    <w:p w:rsidR="007B5571" w:rsidRPr="00A72D99" w:rsidRDefault="007B5571" w:rsidP="007B5571">
      <w:pPr>
        <w:pStyle w:val="Odsekzoznamu"/>
        <w:numPr>
          <w:ilvl w:val="1"/>
          <w:numId w:val="7"/>
        </w:numPr>
        <w:jc w:val="both"/>
        <w:rPr>
          <w:rFonts w:asciiTheme="minorHAnsi" w:hAnsiTheme="minorHAnsi"/>
          <w:sz w:val="20"/>
          <w:szCs w:val="20"/>
        </w:rPr>
      </w:pPr>
      <w:r w:rsidRPr="00A72D99">
        <w:rPr>
          <w:rFonts w:asciiTheme="minorHAnsi" w:hAnsiTheme="minorHAnsi"/>
          <w:sz w:val="20"/>
          <w:szCs w:val="20"/>
        </w:rPr>
        <w:t xml:space="preserve">kontrola nových skutočností, ktoré neboli v čase výkonu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známe, alebo z iných dôvodov neboli jej predmetom.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kontrolu ukončí až po schválení platného a účinného dodatku alebo aj pred týmto úkonom.  </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Ak pri kontrole RO zistí porušenie princípov a postupov VO, resp. porušenie pravidiel a ustanovení  legislatívy SR a EÚ, pričom rozsah a závažnosť týchto zistení má taký charakter, že mali alebo mohli mať vplyv na výsledok VO, v tomto prípade RO:</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v záveroch kontroly nepripustí výdavky súvisiace s VO do financovania v plnom rozsahu, alebo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b) postupuje podľa metodického pokynu CKO č. 5, ktorý upravuje postup pri určení korekcií za VO.</w:t>
      </w:r>
    </w:p>
    <w:p w:rsidR="007B5571" w:rsidRPr="00A72D99" w:rsidRDefault="007B5571" w:rsidP="007B5571">
      <w:pPr>
        <w:pStyle w:val="Odsekzoznamu"/>
        <w:numPr>
          <w:ilvl w:val="0"/>
          <w:numId w:val="60"/>
        </w:numPr>
        <w:jc w:val="both"/>
        <w:rPr>
          <w:rFonts w:asciiTheme="minorHAnsi" w:hAnsiTheme="minorHAnsi"/>
          <w:sz w:val="20"/>
          <w:szCs w:val="20"/>
        </w:rPr>
      </w:pPr>
      <w:r w:rsidRPr="00A72D99">
        <w:rPr>
          <w:rFonts w:asciiTheme="minorHAnsi" w:hAnsiTheme="minorHAnsi"/>
          <w:sz w:val="20"/>
          <w:szCs w:val="20"/>
        </w:rPr>
        <w:t xml:space="preserve">Pokiaľ nastala niektorá zo skutočností, ktorá neumožňuje RO určiť </w:t>
      </w:r>
      <w:r w:rsidRPr="00A72D99">
        <w:rPr>
          <w:rStyle w:val="Jemnodkaz"/>
          <w:rFonts w:asciiTheme="minorHAnsi" w:hAnsiTheme="minorHAnsi"/>
          <w:color w:val="auto"/>
          <w:sz w:val="20"/>
          <w:szCs w:val="20"/>
          <w:highlight w:val="yellow"/>
        </w:rPr>
        <w:fldChar w:fldCharType="begin"/>
      </w:r>
      <w:r w:rsidRPr="00A72D99">
        <w:rPr>
          <w:rStyle w:val="Jemnodkaz"/>
          <w:rFonts w:asciiTheme="minorHAnsi" w:hAnsiTheme="minorHAnsi"/>
          <w:color w:val="auto"/>
          <w:sz w:val="20"/>
          <w:szCs w:val="20"/>
          <w:highlight w:val="yellow"/>
        </w:rPr>
        <w:instrText xml:space="preserve"> REF _Ref418074965 \h  \* MERGEFORMAT </w:instrText>
      </w:r>
      <w:r w:rsidRPr="00A72D99">
        <w:rPr>
          <w:rStyle w:val="Jemnodkaz"/>
          <w:rFonts w:asciiTheme="minorHAnsi" w:hAnsiTheme="minorHAnsi"/>
          <w:color w:val="auto"/>
          <w:sz w:val="20"/>
          <w:szCs w:val="20"/>
          <w:highlight w:val="yellow"/>
        </w:rPr>
      </w:r>
      <w:r w:rsidRPr="00A72D99">
        <w:rPr>
          <w:rStyle w:val="Jemnodkaz"/>
          <w:rFonts w:asciiTheme="minorHAnsi" w:hAnsiTheme="minorHAnsi"/>
          <w:color w:val="auto"/>
          <w:sz w:val="20"/>
          <w:szCs w:val="20"/>
          <w:highlight w:val="yellow"/>
        </w:rPr>
        <w:fldChar w:fldCharType="end"/>
      </w:r>
      <w:r w:rsidR="00D2085C" w:rsidRPr="00D2085C">
        <w:rPr>
          <w:rFonts w:asciiTheme="minorHAnsi" w:hAnsiTheme="minorHAnsi"/>
          <w:sz w:val="20"/>
          <w:szCs w:val="20"/>
        </w:rPr>
        <w:t xml:space="preserve"> </w:t>
      </w:r>
      <w:r w:rsidR="00D2085C" w:rsidRPr="00785C19">
        <w:rPr>
          <w:rStyle w:val="Jemnodkaz"/>
          <w:rFonts w:asciiTheme="minorHAnsi" w:hAnsiTheme="minorHAnsi"/>
          <w:color w:val="auto"/>
          <w:sz w:val="20"/>
          <w:szCs w:val="20"/>
        </w:rPr>
        <w:fldChar w:fldCharType="begin"/>
      </w:r>
      <w:r w:rsidR="00D2085C" w:rsidRPr="00785C19">
        <w:rPr>
          <w:rStyle w:val="Jemnodkaz"/>
          <w:rFonts w:asciiTheme="minorHAnsi" w:hAnsiTheme="minorHAnsi"/>
          <w:color w:val="auto"/>
          <w:sz w:val="20"/>
          <w:szCs w:val="20"/>
        </w:rPr>
        <w:instrText xml:space="preserve"> REF _Ref418074965 \h  \* MERGEFORMAT </w:instrText>
      </w:r>
      <w:r w:rsidR="00D2085C" w:rsidRPr="00785C19">
        <w:rPr>
          <w:rStyle w:val="Jemnodkaz"/>
          <w:rFonts w:asciiTheme="minorHAnsi" w:hAnsiTheme="minorHAnsi"/>
          <w:color w:val="auto"/>
          <w:sz w:val="20"/>
          <w:szCs w:val="20"/>
        </w:rPr>
      </w:r>
      <w:r w:rsidR="00D2085C" w:rsidRPr="00785C19">
        <w:rPr>
          <w:rStyle w:val="Jemnodkaz"/>
          <w:rFonts w:asciiTheme="minorHAnsi" w:hAnsiTheme="minorHAnsi"/>
          <w:color w:val="auto"/>
          <w:sz w:val="20"/>
          <w:szCs w:val="20"/>
        </w:rPr>
        <w:fldChar w:fldCharType="separate"/>
      </w:r>
      <w:proofErr w:type="spellStart"/>
      <w:r w:rsidR="00D2085C" w:rsidRPr="00B148C3">
        <w:rPr>
          <w:rStyle w:val="Jemnodkaz"/>
          <w:rFonts w:asciiTheme="minorHAnsi" w:hAnsiTheme="minorHAnsi"/>
          <w:color w:val="auto"/>
          <w:sz w:val="20"/>
          <w:szCs w:val="20"/>
        </w:rPr>
        <w:t>Ex-ante</w:t>
      </w:r>
      <w:proofErr w:type="spellEnd"/>
      <w:r w:rsidR="00D2085C" w:rsidRPr="00B148C3">
        <w:rPr>
          <w:rStyle w:val="Jemnodkaz"/>
          <w:rFonts w:asciiTheme="minorHAnsi" w:hAnsiTheme="minorHAnsi"/>
          <w:color w:val="auto"/>
          <w:sz w:val="20"/>
          <w:szCs w:val="20"/>
        </w:rPr>
        <w:t xml:space="preserve"> korekci</w:t>
      </w:r>
      <w:r w:rsidR="00D2085C" w:rsidRPr="00785C19">
        <w:rPr>
          <w:rStyle w:val="Jemnodkaz"/>
          <w:rFonts w:asciiTheme="minorHAnsi" w:hAnsiTheme="minorHAnsi"/>
          <w:color w:val="auto"/>
          <w:sz w:val="20"/>
          <w:szCs w:val="20"/>
        </w:rPr>
        <w:fldChar w:fldCharType="end"/>
      </w:r>
      <w:r w:rsidR="00D2085C" w:rsidRPr="00785C19">
        <w:rPr>
          <w:rStyle w:val="Jemnodkaz"/>
          <w:rFonts w:asciiTheme="minorHAnsi" w:hAnsiTheme="minorHAnsi"/>
          <w:color w:val="auto"/>
          <w:sz w:val="20"/>
          <w:szCs w:val="20"/>
        </w:rPr>
        <w:t>u</w:t>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 xml:space="preserve">(napr. prijímateľ podpísal zmluvu s úspešným uchádzačom bez riadneho ukončenia druhej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v záveroch kontroly nepripustí výdavky súvisiace s VO do financovania v plnom rozsahu, bez ohľadu na ustanovenie predošlého odseku.</w:t>
      </w:r>
    </w:p>
    <w:p w:rsidR="007B5571" w:rsidRPr="00A72D99" w:rsidRDefault="007B5571" w:rsidP="00A72D99">
      <w:pPr>
        <w:pStyle w:val="Nadpis3"/>
        <w:numPr>
          <w:ilvl w:val="2"/>
          <w:numId w:val="83"/>
        </w:numPr>
        <w:jc w:val="both"/>
        <w:rPr>
          <w:rFonts w:asciiTheme="minorHAnsi" w:hAnsiTheme="minorHAnsi"/>
          <w:color w:val="1F497D" w:themeColor="text2"/>
        </w:rPr>
      </w:pPr>
      <w:bookmarkStart w:id="93" w:name="_Toc466381807"/>
      <w:r w:rsidRPr="00A72D99">
        <w:rPr>
          <w:rFonts w:asciiTheme="minorHAnsi" w:hAnsiTheme="minorHAnsi"/>
          <w:color w:val="1F497D" w:themeColor="text2"/>
        </w:rPr>
        <w:t>Realizácia a kontrola zákaziek s nízkou hodnotou</w:t>
      </w:r>
      <w:bookmarkEnd w:id="93"/>
      <w:r w:rsidRPr="00A72D99">
        <w:rPr>
          <w:rFonts w:asciiTheme="minorHAnsi" w:hAnsiTheme="minorHAnsi"/>
          <w:color w:val="1F497D" w:themeColor="text2"/>
        </w:rPr>
        <w:t xml:space="preserve"> </w:t>
      </w:r>
    </w:p>
    <w:p w:rsidR="007B5571" w:rsidRPr="00A72D99" w:rsidRDefault="007B5571" w:rsidP="007B5571">
      <w:pPr>
        <w:pStyle w:val="Nadpis4"/>
        <w:numPr>
          <w:ilvl w:val="0"/>
          <w:numId w:val="61"/>
        </w:numPr>
        <w:jc w:val="both"/>
        <w:rPr>
          <w:rFonts w:asciiTheme="minorHAnsi" w:hAnsiTheme="minorHAnsi"/>
          <w:b w:val="0"/>
          <w:i w:val="0"/>
          <w:color w:val="auto"/>
          <w:sz w:val="20"/>
          <w:szCs w:val="20"/>
        </w:rPr>
      </w:pPr>
      <w:r w:rsidRPr="00BF6AAA">
        <w:rPr>
          <w:rFonts w:asciiTheme="minorHAnsi" w:eastAsiaTheme="minorHAnsi" w:hAnsiTheme="minorHAnsi" w:cstheme="minorBidi"/>
          <w:b w:val="0"/>
          <w:bCs w:val="0"/>
          <w:i w:val="0"/>
          <w:iCs w:val="0"/>
          <w:color w:val="auto"/>
          <w:sz w:val="20"/>
          <w:szCs w:val="20"/>
        </w:rPr>
        <w:t>Prijímateľ postupuje pri realizácii zákaziek s nízkou hodnotou</w:t>
      </w:r>
      <w:r w:rsidRPr="00A72D99">
        <w:rPr>
          <w:rFonts w:asciiTheme="minorHAnsi" w:eastAsiaTheme="minorHAnsi" w:hAnsiTheme="minorHAnsi" w:cstheme="minorBidi"/>
          <w:b w:val="0"/>
          <w:bCs w:val="0"/>
          <w:i w:val="0"/>
          <w:iCs w:val="0"/>
          <w:color w:val="auto"/>
          <w:sz w:val="20"/>
          <w:szCs w:val="20"/>
        </w:rPr>
        <w:t xml:space="preserve"> v súlade s ustanoveniami uvedenými v kapitole </w:t>
      </w:r>
      <w:r w:rsidR="00856635">
        <w:rPr>
          <w:rFonts w:asciiTheme="minorHAnsi" w:eastAsiaTheme="minorHAnsi" w:hAnsiTheme="minorHAnsi" w:cstheme="minorBidi"/>
          <w:b w:val="0"/>
          <w:bCs w:val="0"/>
          <w:i w:val="0"/>
          <w:iCs w:val="0"/>
          <w:color w:val="auto"/>
          <w:sz w:val="20"/>
          <w:szCs w:val="20"/>
        </w:rPr>
        <w:t xml:space="preserve">Zákazky </w:t>
      </w:r>
      <w:r w:rsidRPr="00A72D99">
        <w:rPr>
          <w:rFonts w:asciiTheme="minorHAnsi" w:hAnsiTheme="minorHAnsi"/>
          <w:b w:val="0"/>
          <w:i w:val="0"/>
          <w:color w:val="auto"/>
          <w:sz w:val="20"/>
          <w:szCs w:val="20"/>
        </w:rPr>
        <w:fldChar w:fldCharType="begin"/>
      </w:r>
      <w:r w:rsidRPr="00A72D99">
        <w:rPr>
          <w:rFonts w:asciiTheme="minorHAnsi" w:hAnsiTheme="minorHAnsi"/>
          <w:b w:val="0"/>
          <w:i w:val="0"/>
          <w:color w:val="auto"/>
          <w:sz w:val="20"/>
          <w:szCs w:val="20"/>
        </w:rPr>
        <w:instrText xml:space="preserve"> REF _Ref418019580 \h  \* MERGEFORMAT </w:instrText>
      </w:r>
      <w:r w:rsidRPr="00A72D99">
        <w:rPr>
          <w:rFonts w:asciiTheme="minorHAnsi" w:hAnsiTheme="minorHAnsi"/>
          <w:b w:val="0"/>
          <w:i w:val="0"/>
          <w:color w:val="auto"/>
          <w:sz w:val="20"/>
          <w:szCs w:val="20"/>
        </w:rPr>
      </w:r>
      <w:r w:rsidRPr="00A72D99">
        <w:rPr>
          <w:rFonts w:asciiTheme="minorHAnsi" w:hAnsiTheme="minorHAnsi"/>
          <w:b w:val="0"/>
          <w:i w:val="0"/>
          <w:color w:val="auto"/>
          <w:sz w:val="20"/>
          <w:szCs w:val="20"/>
        </w:rPr>
        <w:fldChar w:fldCharType="end"/>
      </w:r>
      <w:r w:rsidRPr="00A72D99">
        <w:rPr>
          <w:rFonts w:asciiTheme="minorHAnsi" w:eastAsiaTheme="minorHAnsi" w:hAnsiTheme="minorHAnsi" w:cstheme="minorBidi"/>
          <w:b w:val="0"/>
          <w:i w:val="0"/>
          <w:iCs w:val="0"/>
          <w:color w:val="auto"/>
          <w:sz w:val="20"/>
          <w:szCs w:val="20"/>
        </w:rPr>
        <w:t xml:space="preserve">s nízkou hodnotou </w:t>
      </w:r>
      <w:r w:rsidRPr="00BF6AAA">
        <w:rPr>
          <w:rFonts w:asciiTheme="minorHAnsi" w:eastAsiaTheme="minorHAnsi" w:hAnsiTheme="minorHAnsi" w:cstheme="minorBidi"/>
          <w:b w:val="0"/>
          <w:bCs w:val="0"/>
          <w:i w:val="0"/>
          <w:iCs w:val="0"/>
          <w:color w:val="auto"/>
          <w:sz w:val="20"/>
          <w:szCs w:val="20"/>
        </w:rPr>
        <w:t xml:space="preserve"> tejto príručky</w:t>
      </w:r>
      <w:r w:rsidRPr="00A72D99">
        <w:rPr>
          <w:rFonts w:asciiTheme="minorHAnsi" w:hAnsiTheme="minorHAnsi"/>
          <w:b w:val="0"/>
          <w:i w:val="0"/>
          <w:color w:val="auto"/>
          <w:sz w:val="20"/>
          <w:szCs w:val="20"/>
        </w:rPr>
        <w:t>.</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Dokumentáciu na kontrolu VO predkladá prijímateľ po podpise zmluvy s úspešným uchádzačom súčasne s príslušnou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ktorá obsahuje deklarované výdavky súvisiace s predmetným VO. Predloženie dokumentáciu k VO pri zákazkách s nízkou hodnotou  súčasne so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sa však nevzťahuje na prípady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kedy prijímateľ pri predkladaní týchto zákazkách postupuje podľa pravidiel štandardnej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kontroly.</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presahuje 5 000 EUR je však požadovaný písomný zmluvný vzťah. Pokiaľ je zadávanie zákazky realizované cez objednávky na základe plnenia v rámci súvisiacej rámcovej dohody, predošlé obmedzenie sa neaplikuje.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B5571" w:rsidRPr="00A72D99" w:rsidRDefault="007B5571" w:rsidP="007B5571">
      <w:pPr>
        <w:pStyle w:val="Odsekzoznamu"/>
        <w:numPr>
          <w:ilvl w:val="0"/>
          <w:numId w:val="61"/>
        </w:numPr>
        <w:jc w:val="both"/>
        <w:rPr>
          <w:rFonts w:asciiTheme="minorHAnsi" w:hAnsiTheme="minorHAnsi"/>
          <w:sz w:val="20"/>
          <w:szCs w:val="20"/>
        </w:rPr>
      </w:pPr>
      <w:r w:rsidRPr="00A72D99">
        <w:rPr>
          <w:rFonts w:asciiTheme="minorHAnsi" w:hAnsiTheme="minorHAnsi"/>
          <w:sz w:val="20"/>
          <w:szCs w:val="20"/>
        </w:rPr>
        <w:t xml:space="preserve">Pri výkone kontroly tohto typu zákaziek a definovania jej záverov postupuje RO obdobne ako pri </w:t>
      </w:r>
      <w:r w:rsidR="00586132" w:rsidRPr="00A72D99">
        <w:rPr>
          <w:rFonts w:asciiTheme="minorHAnsi" w:hAnsiTheme="minorHAnsi"/>
          <w:sz w:val="20"/>
          <w:szCs w:val="20"/>
        </w:rPr>
        <w:t xml:space="preserve">štandardnej </w:t>
      </w:r>
      <w:proofErr w:type="spellStart"/>
      <w:r w:rsidR="00586132" w:rsidRPr="00A72D99">
        <w:rPr>
          <w:rFonts w:asciiTheme="minorHAnsi" w:hAnsiTheme="minorHAnsi"/>
          <w:sz w:val="20"/>
          <w:szCs w:val="20"/>
        </w:rPr>
        <w:t>ex-post</w:t>
      </w:r>
      <w:proofErr w:type="spellEnd"/>
      <w:r w:rsidR="00586132" w:rsidRPr="00A72D99">
        <w:rPr>
          <w:rFonts w:asciiTheme="minorHAnsi" w:hAnsiTheme="minorHAnsi"/>
          <w:sz w:val="20"/>
          <w:szCs w:val="20"/>
        </w:rPr>
        <w:t xml:space="preserve"> kontrole</w:t>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_Ref417920794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A72D99">
        <w:rPr>
          <w:rFonts w:asciiTheme="minorHAnsi" w:hAnsiTheme="minorHAnsi"/>
          <w:sz w:val="20"/>
          <w:szCs w:val="20"/>
        </w:rPr>
        <w:t xml:space="preserve">. </w:t>
      </w:r>
    </w:p>
    <w:p w:rsidR="007B5571" w:rsidRPr="00F575F5" w:rsidRDefault="007B5571" w:rsidP="00A72D99">
      <w:pPr>
        <w:pStyle w:val="Nadpis3"/>
        <w:numPr>
          <w:ilvl w:val="2"/>
          <w:numId w:val="83"/>
        </w:numPr>
        <w:jc w:val="both"/>
        <w:rPr>
          <w:rFonts w:asciiTheme="minorHAnsi" w:hAnsiTheme="minorHAnsi"/>
          <w:color w:val="1F497D" w:themeColor="text2"/>
        </w:rPr>
      </w:pPr>
      <w:bookmarkStart w:id="94" w:name="_Toc466381808"/>
      <w:r w:rsidRPr="00F575F5">
        <w:rPr>
          <w:rFonts w:asciiTheme="minorHAnsi" w:hAnsiTheme="minorHAnsi"/>
          <w:color w:val="1F497D" w:themeColor="text2"/>
        </w:rPr>
        <w:t>Kontrola zákaziek zadávaných cez elektronické trhovisko</w:t>
      </w:r>
      <w:bookmarkEnd w:id="94"/>
    </w:p>
    <w:p w:rsidR="007B5571" w:rsidRPr="00BF6AAA" w:rsidRDefault="007B5571" w:rsidP="007B5571">
      <w:pPr>
        <w:pStyle w:val="Odsekzoznamu"/>
        <w:numPr>
          <w:ilvl w:val="0"/>
          <w:numId w:val="62"/>
        </w:numPr>
        <w:jc w:val="both"/>
        <w:rPr>
          <w:rStyle w:val="Jemnodkaz"/>
          <w:rFonts w:asciiTheme="minorHAnsi" w:hAnsiTheme="minorHAnsi"/>
          <w:color w:val="auto"/>
          <w:sz w:val="20"/>
          <w:szCs w:val="20"/>
        </w:rPr>
      </w:pPr>
      <w:r w:rsidRPr="00A72D99">
        <w:rPr>
          <w:rFonts w:asciiTheme="minorHAnsi" w:hAnsiTheme="minorHAnsi"/>
          <w:sz w:val="20"/>
          <w:szCs w:val="20"/>
        </w:rPr>
        <w:t>Pri realizácii zákaziek zadávaných cez elektronické trhovisko postupuje prijímateľ v súlade s kapitolou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highlight w:val="yellow"/>
        </w:rPr>
        <w:instrText xml:space="preserve"> REF _Ref418019683 \h  \* MERGEFORMAT </w:instrText>
      </w:r>
      <w:r w:rsidR="00586132" w:rsidRPr="00BF2FB5">
        <w:rPr>
          <w:rStyle w:val="Jemnodkaz"/>
          <w:rFonts w:asciiTheme="minorHAnsi" w:hAnsiTheme="minorHAnsi"/>
          <w:color w:val="auto"/>
          <w:sz w:val="20"/>
          <w:szCs w:val="20"/>
          <w:highlight w:val="yellow"/>
        </w:rPr>
      </w:r>
      <w:r w:rsidR="00586132" w:rsidRPr="00A72D99">
        <w:rPr>
          <w:rStyle w:val="Jemnodkaz"/>
          <w:rFonts w:asciiTheme="minorHAnsi" w:hAnsiTheme="minorHAnsi"/>
          <w:color w:val="auto"/>
          <w:sz w:val="20"/>
          <w:szCs w:val="20"/>
          <w:highlight w:val="yellow"/>
        </w:rPr>
        <w:fldChar w:fldCharType="separate"/>
      </w:r>
      <w:r w:rsidR="00586132" w:rsidRPr="00BF6AAA">
        <w:rPr>
          <w:rStyle w:val="Jemnodkaz"/>
          <w:rFonts w:asciiTheme="minorHAnsi" w:hAnsiTheme="minorHAnsi"/>
          <w:color w:val="auto"/>
          <w:sz w:val="20"/>
          <w:szCs w:val="20"/>
        </w:rPr>
        <w:t>Elektronické trhovisko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highlight w:val="yellow"/>
        </w:rPr>
        <w:fldChar w:fldCharType="begin"/>
      </w:r>
      <w:r w:rsidRPr="00BF6AAA">
        <w:rPr>
          <w:rStyle w:val="Jemnodkaz"/>
          <w:rFonts w:asciiTheme="minorHAnsi" w:hAnsiTheme="minorHAnsi"/>
          <w:color w:val="auto"/>
          <w:sz w:val="20"/>
          <w:szCs w:val="20"/>
          <w:highlight w:val="yellow"/>
        </w:rPr>
        <w:instrText xml:space="preserve"> REF _Ref418019683 \h  \* MERGEFORMAT </w:instrText>
      </w:r>
      <w:r w:rsidRPr="00BF6AAA">
        <w:rPr>
          <w:rStyle w:val="Jemnodkaz"/>
          <w:rFonts w:asciiTheme="minorHAnsi" w:hAnsiTheme="minorHAnsi"/>
          <w:color w:val="auto"/>
          <w:sz w:val="20"/>
          <w:szCs w:val="20"/>
          <w:highlight w:val="yellow"/>
        </w:rPr>
      </w:r>
      <w:r w:rsidRPr="00A72D99">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 xml:space="preserve">“ </w:t>
      </w:r>
      <w:r w:rsidRPr="00A72D99">
        <w:rPr>
          <w:rFonts w:asciiTheme="minorHAnsi" w:hAnsiTheme="minorHAnsi"/>
          <w:sz w:val="20"/>
          <w:szCs w:val="20"/>
        </w:rPr>
        <w:t xml:space="preserve">tejto príručky. S ohľadom na predpokladanú hodnotu zákazky sa kontrola tohto typu zákaziek vykonáva ako 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 a následne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alebo ako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(bez predchádzajúcej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K posúdeniu ku ktorej z týchto kontrol podlieha konkrétne VO dávame do pozornosti tabuľku uvedenú v kapitole „</w:t>
      </w:r>
      <w:r w:rsidR="00586132" w:rsidRPr="00BF2FB5">
        <w:rPr>
          <w:rStyle w:val="Jemnodkaz"/>
          <w:rFonts w:asciiTheme="minorHAnsi" w:hAnsiTheme="minorHAnsi"/>
          <w:color w:val="auto"/>
          <w:sz w:val="20"/>
          <w:szCs w:val="20"/>
          <w:highlight w:val="yellow"/>
        </w:rPr>
        <w:fldChar w:fldCharType="begin"/>
      </w:r>
      <w:r w:rsidR="00586132" w:rsidRPr="00BF6AAA">
        <w:rPr>
          <w:rStyle w:val="Jemnodkaz"/>
          <w:rFonts w:asciiTheme="minorHAnsi" w:hAnsiTheme="minorHAnsi"/>
          <w:color w:val="auto"/>
          <w:sz w:val="20"/>
          <w:szCs w:val="20"/>
        </w:rPr>
        <w:instrText xml:space="preserve"> REF _Ref418019820 \h </w:instrText>
      </w:r>
      <w:r w:rsidR="00586132" w:rsidRPr="00BF6AAA">
        <w:rPr>
          <w:rStyle w:val="Jemnodkaz"/>
          <w:rFonts w:asciiTheme="minorHAnsi" w:hAnsiTheme="minorHAnsi"/>
          <w:color w:val="auto"/>
          <w:sz w:val="20"/>
          <w:szCs w:val="20"/>
          <w:highlight w:val="yellow"/>
        </w:rPr>
        <w:instrText xml:space="preserve"> \* MERGEFORMAT </w:instrText>
      </w:r>
      <w:r w:rsidR="00586132" w:rsidRPr="00BF2FB5">
        <w:rPr>
          <w:rStyle w:val="Jemnodkaz"/>
          <w:rFonts w:asciiTheme="minorHAnsi" w:hAnsiTheme="minorHAnsi"/>
          <w:color w:val="auto"/>
          <w:sz w:val="20"/>
          <w:szCs w:val="20"/>
          <w:highlight w:val="yellow"/>
        </w:rPr>
      </w:r>
      <w:r w:rsidR="00586132" w:rsidRPr="00A72D99">
        <w:rPr>
          <w:rStyle w:val="Jemnodkaz"/>
          <w:rFonts w:asciiTheme="minorHAnsi" w:hAnsiTheme="minorHAnsi"/>
          <w:color w:val="auto"/>
          <w:sz w:val="20"/>
          <w:szCs w:val="20"/>
          <w:highlight w:val="yellow"/>
        </w:rPr>
        <w:fldChar w:fldCharType="separate"/>
      </w:r>
      <w:r w:rsidR="00586132" w:rsidRPr="00BF6AAA">
        <w:rPr>
          <w:rStyle w:val="Jemnodkaz"/>
          <w:rFonts w:asciiTheme="minorHAnsi" w:hAnsiTheme="minorHAnsi"/>
          <w:color w:val="auto"/>
          <w:sz w:val="20"/>
          <w:szCs w:val="20"/>
        </w:rPr>
        <w:t>Definovanie kontrol VO a povinností predkladania dokumentácie VO</w:t>
      </w:r>
      <w:r w:rsidR="00586132" w:rsidRPr="00BF2FB5">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highlight w:val="yellow"/>
        </w:rPr>
        <w:fldChar w:fldCharType="begin"/>
      </w:r>
      <w:r w:rsidRPr="00BF6AAA">
        <w:rPr>
          <w:rStyle w:val="Jemnodkaz"/>
          <w:rFonts w:asciiTheme="minorHAnsi" w:hAnsiTheme="minorHAnsi"/>
          <w:color w:val="auto"/>
          <w:sz w:val="20"/>
          <w:szCs w:val="20"/>
        </w:rPr>
        <w:instrText xml:space="preserve"> REF _Ref418019820 \h </w:instrText>
      </w:r>
      <w:r w:rsidRPr="00BF6AAA">
        <w:rPr>
          <w:rStyle w:val="Jemnodkaz"/>
          <w:rFonts w:asciiTheme="minorHAnsi" w:hAnsiTheme="minorHAnsi"/>
          <w:color w:val="auto"/>
          <w:sz w:val="20"/>
          <w:szCs w:val="20"/>
          <w:highlight w:val="yellow"/>
        </w:rPr>
        <w:instrText xml:space="preserve"> \* MERGEFORMAT </w:instrText>
      </w:r>
      <w:r w:rsidRPr="00BF6AAA">
        <w:rPr>
          <w:rStyle w:val="Jemnodkaz"/>
          <w:rFonts w:asciiTheme="minorHAnsi" w:hAnsiTheme="minorHAnsi"/>
          <w:color w:val="auto"/>
          <w:sz w:val="20"/>
          <w:szCs w:val="20"/>
          <w:highlight w:val="yellow"/>
        </w:rPr>
      </w:r>
      <w:r w:rsidRPr="00A72D99">
        <w:rPr>
          <w:rStyle w:val="Jemnodkaz"/>
          <w:rFonts w:asciiTheme="minorHAnsi" w:hAnsiTheme="minorHAnsi"/>
          <w:color w:val="auto"/>
          <w:sz w:val="20"/>
          <w:szCs w:val="20"/>
          <w:highlight w:val="yellow"/>
        </w:rPr>
        <w:fldChar w:fldCharType="end"/>
      </w:r>
      <w:r w:rsidRPr="00BF6AAA">
        <w:rPr>
          <w:rStyle w:val="Jemnodkaz"/>
          <w:rFonts w:asciiTheme="minorHAnsi" w:hAnsiTheme="minorHAnsi"/>
          <w:color w:val="auto"/>
          <w:sz w:val="20"/>
          <w:szCs w:val="20"/>
        </w:rPr>
        <w:t>“.</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586132" w:rsidRPr="00BF2FB5">
        <w:rPr>
          <w:rStyle w:val="Jemnodkaz"/>
          <w:rFonts w:asciiTheme="minorHAnsi" w:hAnsiTheme="minorHAnsi"/>
          <w:color w:val="auto"/>
          <w:sz w:val="20"/>
          <w:szCs w:val="20"/>
        </w:rPr>
        <w:fldChar w:fldCharType="begin"/>
      </w:r>
      <w:r w:rsidR="00586132" w:rsidRPr="00BF6AAA">
        <w:rPr>
          <w:rStyle w:val="Jemnodkaz"/>
          <w:rFonts w:asciiTheme="minorHAnsi" w:hAnsiTheme="minorHAnsi"/>
          <w:color w:val="auto"/>
          <w:sz w:val="20"/>
          <w:szCs w:val="20"/>
        </w:rPr>
        <w:instrText xml:space="preserve"> REF _Ref418019148 \h  \* MERGEFORMAT </w:instrText>
      </w:r>
      <w:r w:rsidR="00586132" w:rsidRPr="00BF2FB5">
        <w:rPr>
          <w:rStyle w:val="Jemnodkaz"/>
          <w:rFonts w:asciiTheme="minorHAnsi" w:hAnsiTheme="minorHAnsi"/>
          <w:color w:val="auto"/>
          <w:sz w:val="20"/>
          <w:szCs w:val="20"/>
        </w:rPr>
      </w:r>
      <w:r w:rsidR="00586132" w:rsidRPr="00A72D99">
        <w:rPr>
          <w:rStyle w:val="Jemnodkaz"/>
          <w:rFonts w:asciiTheme="minorHAnsi" w:hAnsiTheme="minorHAnsi"/>
          <w:color w:val="auto"/>
          <w:sz w:val="20"/>
          <w:szCs w:val="20"/>
        </w:rPr>
        <w:fldChar w:fldCharType="separate"/>
      </w:r>
      <w:r w:rsidR="00586132" w:rsidRPr="00BF6AAA">
        <w:rPr>
          <w:rStyle w:val="Jemnodkaz"/>
          <w:rFonts w:asciiTheme="minorHAnsi" w:hAnsiTheme="minorHAnsi"/>
          <w:color w:val="auto"/>
          <w:sz w:val="20"/>
          <w:szCs w:val="20"/>
        </w:rPr>
        <w:t xml:space="preserve">Prvá </w:t>
      </w:r>
      <w:proofErr w:type="spellStart"/>
      <w:r w:rsidR="00586132" w:rsidRPr="00BF6AAA">
        <w:rPr>
          <w:rStyle w:val="Jemnodkaz"/>
          <w:rFonts w:asciiTheme="minorHAnsi" w:hAnsiTheme="minorHAnsi"/>
          <w:color w:val="auto"/>
          <w:sz w:val="20"/>
          <w:szCs w:val="20"/>
        </w:rPr>
        <w:t>ex-ante</w:t>
      </w:r>
      <w:proofErr w:type="spellEnd"/>
      <w:r w:rsidR="00586132" w:rsidRPr="00BF6AAA">
        <w:rPr>
          <w:rStyle w:val="Jemnodkaz"/>
          <w:rFonts w:asciiTheme="minorHAnsi" w:hAnsiTheme="minorHAnsi"/>
          <w:color w:val="auto"/>
          <w:sz w:val="20"/>
          <w:szCs w:val="20"/>
        </w:rPr>
        <w:t xml:space="preserve"> kontrola</w:t>
      </w:r>
      <w:r w:rsidR="00586132" w:rsidRPr="00BF2FB5">
        <w:rPr>
          <w:rStyle w:val="Jemnodkaz"/>
          <w:rFonts w:asciiTheme="minorHAnsi" w:hAnsiTheme="minorHAnsi"/>
          <w:color w:val="auto"/>
          <w:sz w:val="20"/>
          <w:szCs w:val="20"/>
        </w:rPr>
        <w:fldChar w:fldCharType="end"/>
      </w:r>
      <w:r w:rsidRPr="00A72D99">
        <w:rPr>
          <w:rFonts w:asciiTheme="minorHAnsi" w:hAnsiTheme="minorHAnsi"/>
          <w:sz w:val="20"/>
          <w:szCs w:val="20"/>
        </w:rPr>
        <w:t xml:space="preserve"> tejto príručky</w:t>
      </w:r>
      <w:r w:rsidR="00586132" w:rsidRPr="00A72D99">
        <w:rPr>
          <w:rFonts w:asciiTheme="minorHAnsi" w:hAnsiTheme="minorHAnsi"/>
          <w:sz w:val="20"/>
          <w:szCs w:val="20"/>
        </w:rPr>
        <w:t>.</w:t>
      </w:r>
      <w:r w:rsidRPr="00A72D99">
        <w:rPr>
          <w:rFonts w:asciiTheme="minorHAnsi" w:hAnsiTheme="minorHAnsi"/>
          <w:sz w:val="20"/>
          <w:szCs w:val="20"/>
        </w:rPr>
        <w:t xml:space="preserve"> Po vykonaní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a následnej realizácii VO prostredníctvom elektronického trhoviska, prijímateľ postupuje podľa pravidiel uvedených v kapitole </w:t>
      </w:r>
      <w:r w:rsidR="00586132" w:rsidRPr="00BF6AAA">
        <w:rPr>
          <w:rFonts w:asciiTheme="minorHAnsi" w:hAnsiTheme="minorHAnsi"/>
          <w:sz w:val="20"/>
          <w:szCs w:val="20"/>
        </w:rPr>
        <w:t xml:space="preserve"> Štandardná </w:t>
      </w:r>
      <w:proofErr w:type="spellStart"/>
      <w:r w:rsidR="00586132" w:rsidRPr="00BF6AAA">
        <w:rPr>
          <w:rFonts w:asciiTheme="minorHAnsi" w:hAnsiTheme="minorHAnsi"/>
          <w:sz w:val="20"/>
          <w:szCs w:val="20"/>
        </w:rPr>
        <w:t>ex-post</w:t>
      </w:r>
      <w:proofErr w:type="spellEnd"/>
      <w:r w:rsidR="00586132"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prípade, že dané VO nepodlieha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kontrole, prijímateľ postupuje v súlade s kapitolou </w:t>
      </w:r>
      <w:r w:rsidR="008D090E" w:rsidRPr="00BF6AAA">
        <w:rPr>
          <w:rFonts w:asciiTheme="minorHAnsi" w:hAnsiTheme="minorHAnsi"/>
          <w:sz w:val="20"/>
          <w:szCs w:val="20"/>
        </w:rPr>
        <w:t xml:space="preserve">Štandardná </w:t>
      </w:r>
      <w:proofErr w:type="spellStart"/>
      <w:r w:rsidR="008D090E" w:rsidRPr="00BF6AAA">
        <w:rPr>
          <w:rFonts w:asciiTheme="minorHAnsi" w:hAnsiTheme="minorHAnsi"/>
          <w:sz w:val="20"/>
          <w:szCs w:val="20"/>
        </w:rPr>
        <w:t>ex-post</w:t>
      </w:r>
      <w:proofErr w:type="spellEnd"/>
      <w:r w:rsidR="008D090E" w:rsidRPr="00BF6AAA">
        <w:rPr>
          <w:rFonts w:asciiTheme="minorHAnsi" w:hAnsiTheme="minorHAnsi"/>
          <w:sz w:val="20"/>
          <w:szCs w:val="20"/>
        </w:rPr>
        <w:t xml:space="preserve"> kontrola</w:t>
      </w:r>
      <w:r w:rsidRPr="00A72D99">
        <w:rPr>
          <w:rFonts w:asciiTheme="minorHAnsi" w:hAnsiTheme="minorHAnsi"/>
          <w:sz w:val="20"/>
          <w:szCs w:val="20"/>
        </w:rPr>
        <w:t xml:space="preserve"> a dokumentáciu predkladá na kontrolu do 10 pracovných dní po vygenerovaní výslednej zmluvy príslušným elektronickým informačným systémom a jej zverejnení v Centrálnom registri zmlúv.</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dokumentáciu preukazujúcu určenie predpokladanej hodnoty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zdôvodnenie určenia postupu VO (viď. ods. 2 kapitoly „</w:t>
      </w:r>
      <w:r w:rsidR="008D090E" w:rsidRPr="00A72D99">
        <w:rPr>
          <w:rFonts w:asciiTheme="minorHAnsi" w:hAnsiTheme="minorHAnsi"/>
          <w:sz w:val="20"/>
          <w:szCs w:val="20"/>
        </w:rPr>
        <w:t xml:space="preserve">Postupy vo </w:t>
      </w:r>
      <w:proofErr w:type="spellStart"/>
      <w:r w:rsidR="008D090E" w:rsidRPr="00A72D99">
        <w:rPr>
          <w:rFonts w:asciiTheme="minorHAnsi" w:hAnsiTheme="minorHAnsi"/>
          <w:sz w:val="20"/>
          <w:szCs w:val="20"/>
        </w:rPr>
        <w:t>VO</w:t>
      </w:r>
      <w:proofErr w:type="spellEnd"/>
      <w:r w:rsidR="008D090E" w:rsidRPr="00A72D99">
        <w:rPr>
          <w:rFonts w:asciiTheme="minorHAnsi" w:hAnsiTheme="minorHAnsi"/>
          <w:sz w:val="20"/>
          <w:szCs w:val="20"/>
        </w:rPr>
        <w:t xml:space="preserve"> pri podlimitných zákazkách</w:t>
      </w:r>
      <w:r w:rsidRPr="00A72D99">
        <w:fldChar w:fldCharType="begin"/>
      </w:r>
      <w:r w:rsidRPr="00A72D99">
        <w:instrText xml:space="preserve"> REF _Ref417919225 \h  \* MERGEFORMAT </w:instrText>
      </w:r>
      <w:r w:rsidRPr="00A72D99">
        <w:fldChar w:fldCharType="end"/>
      </w:r>
      <w:r w:rsidRPr="00A72D99">
        <w:t>“)</w:t>
      </w:r>
      <w:r w:rsidRPr="00A72D99">
        <w:rPr>
          <w:rFonts w:asciiTheme="minorHAnsi" w:hAnsiTheme="minorHAnsi"/>
          <w:sz w:val="20"/>
          <w:szCs w:val="20"/>
        </w:rPr>
        <w:t xml:space="preserve">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vyplnený objednávkový formulár zákazky,</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 xml:space="preserve">vyplnený anonymný zmluvný formulár zákazky, </w:t>
      </w:r>
    </w:p>
    <w:p w:rsidR="007B5571" w:rsidRPr="00A72D99" w:rsidRDefault="007B5571" w:rsidP="007B5571">
      <w:pPr>
        <w:pStyle w:val="Odsekzoznamu"/>
        <w:numPr>
          <w:ilvl w:val="0"/>
          <w:numId w:val="63"/>
        </w:numPr>
        <w:jc w:val="both"/>
        <w:rPr>
          <w:rFonts w:asciiTheme="minorHAnsi" w:hAnsiTheme="minorHAnsi"/>
          <w:sz w:val="20"/>
          <w:szCs w:val="20"/>
        </w:rPr>
      </w:pPr>
      <w:r w:rsidRPr="00A72D99">
        <w:rPr>
          <w:rFonts w:asciiTheme="minorHAnsi" w:hAnsiTheme="minorHAnsi"/>
          <w:sz w:val="20"/>
          <w:szCs w:val="20"/>
        </w:rPr>
        <w:t>podrobné odôvodnenie požiadaviek na technickú a funkčnú špecifikáciu a požiadaviek na osobitné požiadavky na plnenie, z pohľadu ich primeranosti, zachovania čestnej hospodárskej súťaže a nediskriminácie.</w:t>
      </w:r>
    </w:p>
    <w:p w:rsidR="007B5571" w:rsidRPr="00A72D99" w:rsidRDefault="007B5571" w:rsidP="007B5571">
      <w:pPr>
        <w:pStyle w:val="Odsekzoznamu"/>
        <w:numPr>
          <w:ilvl w:val="0"/>
          <w:numId w:val="62"/>
        </w:numPr>
        <w:jc w:val="both"/>
        <w:rPr>
          <w:rFonts w:asciiTheme="minorHAnsi" w:hAnsiTheme="minorHAnsi"/>
          <w:sz w:val="20"/>
          <w:szCs w:val="20"/>
        </w:rPr>
      </w:pPr>
      <w:r w:rsidRPr="00A72D99">
        <w:rPr>
          <w:rFonts w:asciiTheme="minorHAnsi" w:hAnsiTheme="minorHAnsi"/>
          <w:sz w:val="20"/>
          <w:szCs w:val="20"/>
        </w:rPr>
        <w:t xml:space="preserve">V rámci štandardnej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predkladá prijímateľ nasledovnú dokumentáciu: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 prípade zákazky, ktorá nebola predmetom prvej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dokumenty uvedené v ods. 4 písm. a) až e) predchádzajúceho odseku,</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protokol o priebehu zadávania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zmluvný formulár zákazky,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 xml:space="preserve">výsledné poradie dodávateľov, </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výslednú zmluvu zverejnenú v CRZ,</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zákazky,</w:t>
      </w:r>
    </w:p>
    <w:p w:rsidR="007B5571" w:rsidRPr="00A72D99" w:rsidRDefault="007B5571" w:rsidP="007B5571">
      <w:pPr>
        <w:pStyle w:val="Odsekzoznamu"/>
        <w:numPr>
          <w:ilvl w:val="0"/>
          <w:numId w:val="64"/>
        </w:numPr>
        <w:jc w:val="both"/>
        <w:rPr>
          <w:rFonts w:asciiTheme="minorHAnsi" w:hAnsiTheme="minorHAnsi"/>
          <w:sz w:val="20"/>
          <w:szCs w:val="20"/>
        </w:rPr>
      </w:pPr>
      <w:r w:rsidRPr="00A72D99">
        <w:rPr>
          <w:rFonts w:asciiTheme="minorHAnsi" w:hAnsiTheme="minorHAnsi"/>
          <w:sz w:val="20"/>
          <w:szCs w:val="20"/>
        </w:rPr>
        <w:t>záznam o systémových udalostiach elektronickej aukcie (ak je to relevantné).</w:t>
      </w:r>
    </w:p>
    <w:p w:rsidR="007B5571" w:rsidRPr="00F575F5" w:rsidRDefault="007B5571" w:rsidP="007B5571">
      <w:pPr>
        <w:pStyle w:val="Odsekzoznamu"/>
        <w:jc w:val="both"/>
        <w:rPr>
          <w:color w:val="1F497D" w:themeColor="text2"/>
        </w:rPr>
      </w:pPr>
    </w:p>
    <w:p w:rsidR="007B5571" w:rsidRPr="00A72D99" w:rsidRDefault="007B5571" w:rsidP="00A72D99">
      <w:pPr>
        <w:pStyle w:val="Nadpis3"/>
        <w:numPr>
          <w:ilvl w:val="2"/>
          <w:numId w:val="83"/>
        </w:numPr>
        <w:jc w:val="both"/>
        <w:rPr>
          <w:rFonts w:asciiTheme="minorHAnsi" w:hAnsiTheme="minorHAnsi"/>
          <w:b w:val="0"/>
          <w:bCs w:val="0"/>
          <w:color w:val="1F497D" w:themeColor="text2"/>
        </w:rPr>
      </w:pPr>
      <w:bookmarkStart w:id="95" w:name="_Toc466381809"/>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95"/>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7B5571">
      <w:pPr>
        <w:pStyle w:val="Zkladntext"/>
        <w:numPr>
          <w:ilvl w:val="0"/>
          <w:numId w:val="67"/>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96" w:name="_Toc466381810"/>
      <w:r w:rsidRPr="00F575F5">
        <w:rPr>
          <w:rFonts w:asciiTheme="minorHAnsi" w:hAnsiTheme="minorHAnsi"/>
          <w:color w:val="1F497D" w:themeColor="text2"/>
        </w:rPr>
        <w:t>Kontrola dodatkov</w:t>
      </w:r>
      <w:bookmarkEnd w:id="96"/>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r w:rsidR="00D2085C" w:rsidRPr="00785C19">
        <w:rPr>
          <w:rStyle w:val="Jemnodkaz"/>
          <w:rFonts w:asciiTheme="minorHAnsi" w:hAnsiTheme="minorHAnsi"/>
          <w:color w:val="auto"/>
          <w:sz w:val="20"/>
          <w:szCs w:val="20"/>
          <w:highlight w:val="yellow"/>
        </w:rPr>
        <w:fldChar w:fldCharType="begin"/>
      </w:r>
      <w:r w:rsidR="00D2085C" w:rsidRPr="00785C19">
        <w:rPr>
          <w:rStyle w:val="Jemnodkaz"/>
          <w:rFonts w:asciiTheme="minorHAnsi" w:hAnsiTheme="minorHAnsi"/>
          <w:color w:val="auto"/>
          <w:sz w:val="20"/>
          <w:szCs w:val="20"/>
        </w:rPr>
        <w:instrText xml:space="preserve"> REF _Ref418019148 \h </w:instrText>
      </w:r>
      <w:r w:rsidR="00D2085C" w:rsidRPr="00785C19">
        <w:rPr>
          <w:rStyle w:val="Jemnodkaz"/>
          <w:rFonts w:asciiTheme="minorHAnsi" w:hAnsiTheme="minorHAnsi"/>
          <w:color w:val="auto"/>
          <w:sz w:val="20"/>
          <w:szCs w:val="20"/>
          <w:highlight w:val="yellow"/>
        </w:rPr>
        <w:instrText xml:space="preserve"> \* MERGEFORMAT </w:instrText>
      </w:r>
      <w:r w:rsidR="00D2085C" w:rsidRPr="00785C19">
        <w:rPr>
          <w:rStyle w:val="Jemnodkaz"/>
          <w:rFonts w:asciiTheme="minorHAnsi" w:hAnsiTheme="minorHAnsi"/>
          <w:color w:val="auto"/>
          <w:sz w:val="20"/>
          <w:szCs w:val="20"/>
          <w:highlight w:val="yellow"/>
        </w:rPr>
      </w:r>
      <w:r w:rsidR="00D2085C" w:rsidRPr="00785C19">
        <w:rPr>
          <w:rStyle w:val="Jemnodkaz"/>
          <w:rFonts w:asciiTheme="minorHAnsi" w:hAnsiTheme="minorHAnsi"/>
          <w:color w:val="auto"/>
          <w:sz w:val="20"/>
          <w:szCs w:val="20"/>
          <w:highlight w:val="yellow"/>
        </w:rPr>
        <w:fldChar w:fldCharType="separate"/>
      </w:r>
      <w:r w:rsidR="00D2085C" w:rsidRPr="00B148C3">
        <w:rPr>
          <w:rStyle w:val="Jemnodkaz"/>
          <w:rFonts w:asciiTheme="minorHAnsi" w:hAnsiTheme="minorHAnsi"/>
          <w:color w:val="auto"/>
          <w:sz w:val="20"/>
          <w:szCs w:val="20"/>
        </w:rPr>
        <w:t xml:space="preserve">Prvá </w:t>
      </w:r>
      <w:proofErr w:type="spellStart"/>
      <w:r w:rsidR="00D2085C" w:rsidRPr="00B148C3">
        <w:rPr>
          <w:rStyle w:val="Jemnodkaz"/>
          <w:rFonts w:asciiTheme="minorHAnsi" w:hAnsiTheme="minorHAnsi"/>
          <w:color w:val="auto"/>
          <w:sz w:val="20"/>
          <w:szCs w:val="20"/>
        </w:rPr>
        <w:t>ex-ante</w:t>
      </w:r>
      <w:proofErr w:type="spellEnd"/>
      <w:r w:rsidR="00D2085C" w:rsidRPr="00B148C3">
        <w:rPr>
          <w:rStyle w:val="Jemnodkaz"/>
          <w:rFonts w:asciiTheme="minorHAnsi" w:hAnsiTheme="minorHAnsi"/>
          <w:color w:val="auto"/>
          <w:sz w:val="20"/>
          <w:szCs w:val="20"/>
        </w:rPr>
        <w:t xml:space="preserve"> kontrola</w:t>
      </w:r>
      <w:r w:rsidR="00D2085C" w:rsidRPr="00785C19">
        <w:rPr>
          <w:rStyle w:val="Jemnodkaz"/>
          <w:rFonts w:asciiTheme="minorHAnsi" w:hAnsiTheme="minorHAnsi"/>
          <w:color w:val="auto"/>
          <w:sz w:val="20"/>
          <w:szCs w:val="20"/>
          <w:highlight w:val="yellow"/>
        </w:rPr>
        <w:fldChar w:fldCharType="end"/>
      </w:r>
      <w:r w:rsidR="00D2085C" w:rsidRPr="00785C19">
        <w:rPr>
          <w:rStyle w:val="Jemnodkaz"/>
          <w:rFonts w:asciiTheme="minorHAnsi" w:hAnsiTheme="minorHAnsi"/>
          <w:color w:val="auto"/>
          <w:sz w:val="20"/>
          <w:szCs w:val="20"/>
        </w:rPr>
        <w:t>“</w:t>
      </w:r>
      <w:r w:rsidR="00D2085C" w:rsidRPr="00785C19">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r w:rsidR="00D2085C" w:rsidRPr="00BF2FB5">
        <w:rPr>
          <w:rStyle w:val="Jemnodkaz"/>
          <w:rFonts w:asciiTheme="minorHAnsi" w:hAnsiTheme="minorHAnsi"/>
          <w:color w:val="auto"/>
          <w:sz w:val="20"/>
          <w:szCs w:val="20"/>
        </w:rPr>
        <w:fldChar w:fldCharType="begin"/>
      </w:r>
      <w:r w:rsidR="00D2085C" w:rsidRPr="00BF6AAA">
        <w:rPr>
          <w:rStyle w:val="Jemnodkaz"/>
          <w:rFonts w:asciiTheme="minorHAnsi" w:hAnsiTheme="minorHAnsi"/>
          <w:color w:val="auto"/>
          <w:sz w:val="20"/>
          <w:szCs w:val="20"/>
        </w:rPr>
        <w:instrText xml:space="preserve"> REF _Ref418019212 \h  \* MERGEFORMAT </w:instrText>
      </w:r>
      <w:r w:rsidR="00D2085C" w:rsidRPr="00BF2FB5">
        <w:rPr>
          <w:rStyle w:val="Jemnodkaz"/>
          <w:rFonts w:asciiTheme="minorHAnsi" w:hAnsiTheme="minorHAnsi"/>
          <w:color w:val="auto"/>
          <w:sz w:val="20"/>
          <w:szCs w:val="20"/>
        </w:rPr>
      </w:r>
      <w:r w:rsidR="00D2085C" w:rsidRPr="00A72D99">
        <w:rPr>
          <w:rStyle w:val="Jemnodkaz"/>
          <w:rFonts w:asciiTheme="minorHAnsi" w:hAnsiTheme="minorHAnsi"/>
          <w:color w:val="auto"/>
          <w:sz w:val="20"/>
          <w:szCs w:val="20"/>
        </w:rPr>
        <w:fldChar w:fldCharType="separate"/>
      </w:r>
      <w:r w:rsidR="00D2085C" w:rsidRPr="00BF6AAA">
        <w:rPr>
          <w:rStyle w:val="Jemnodkaz"/>
          <w:rFonts w:asciiTheme="minorHAnsi" w:hAnsiTheme="minorHAnsi"/>
          <w:color w:val="auto"/>
          <w:sz w:val="20"/>
          <w:szCs w:val="20"/>
        </w:rPr>
        <w:t xml:space="preserve">Následná </w:t>
      </w:r>
      <w:proofErr w:type="spellStart"/>
      <w:r w:rsidR="00D2085C" w:rsidRPr="00BF6AAA">
        <w:rPr>
          <w:rStyle w:val="Jemnodkaz"/>
          <w:rFonts w:asciiTheme="minorHAnsi" w:hAnsiTheme="minorHAnsi"/>
          <w:color w:val="auto"/>
          <w:sz w:val="20"/>
          <w:szCs w:val="20"/>
        </w:rPr>
        <w:t>ex-post</w:t>
      </w:r>
      <w:proofErr w:type="spellEnd"/>
      <w:r w:rsidR="00D2085C" w:rsidRPr="00BF6AAA">
        <w:rPr>
          <w:rStyle w:val="Jemnodkaz"/>
          <w:rFonts w:asciiTheme="minorHAnsi" w:hAnsiTheme="minorHAnsi"/>
          <w:color w:val="auto"/>
          <w:sz w:val="20"/>
          <w:szCs w:val="20"/>
        </w:rPr>
        <w:t xml:space="preserve"> kontrola</w:t>
      </w:r>
      <w:r w:rsidR="00D2085C" w:rsidRPr="00BF2FB5">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_Ref418019212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97" w:name="_Toc466381811"/>
      <w:r w:rsidRPr="00A72D99">
        <w:rPr>
          <w:rFonts w:asciiTheme="minorHAnsi" w:hAnsiTheme="minorHAnsi"/>
          <w:color w:val="1F497D" w:themeColor="text2"/>
        </w:rPr>
        <w:t>Finančná kontrola  VO Rámcových dohôd</w:t>
      </w:r>
      <w:bookmarkEnd w:id="97"/>
      <w:r w:rsidRPr="00A72D99">
        <w:rPr>
          <w:rFonts w:asciiTheme="minorHAnsi" w:hAnsiTheme="minorHAnsi"/>
          <w:color w:val="1F497D" w:themeColor="text2"/>
        </w:rPr>
        <w:t xml:space="preserve"> </w:t>
      </w:r>
    </w:p>
    <w:p w:rsidR="007B5571" w:rsidRPr="00A72D99" w:rsidRDefault="007B5571" w:rsidP="00A72D99">
      <w:pPr>
        <w:pStyle w:val="Odsekzoznamu"/>
        <w:numPr>
          <w:ilvl w:val="0"/>
          <w:numId w:val="132"/>
        </w:numPr>
        <w:jc w:val="both"/>
        <w:rPr>
          <w:rFonts w:asciiTheme="minorHAnsi" w:hAnsiTheme="minorHAnsi"/>
          <w:sz w:val="20"/>
          <w:szCs w:val="20"/>
        </w:rPr>
      </w:pPr>
      <w:r w:rsidRPr="00A72D99">
        <w:rPr>
          <w:rFonts w:asciiTheme="minorHAnsi" w:hAnsiTheme="minorHAnsi"/>
          <w:sz w:val="20"/>
          <w:szCs w:val="20"/>
        </w:rPr>
        <w:t xml:space="preserve">Ak prijímateľ  uzavrel Rámcovú dohodu  s jedným hospodárskym subjektom, a zákazky zadáva v súlade s určenými podmienkami  v Rámcovej dohode bez ich zmeny (ide len o čiastkové plnenie na základe čiastkových zmlúv) žiadna Finančná kontrola VO sa nevykonáva (týmto nie je dotknutá kontrola finančného plnenia).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98" w:name="_Toc463593715"/>
      <w:bookmarkStart w:id="99" w:name="_Toc466381812"/>
      <w:r w:rsidRPr="00A72D99">
        <w:rPr>
          <w:rFonts w:asciiTheme="minorHAnsi" w:hAnsiTheme="minorHAnsi"/>
          <w:color w:val="1F497D" w:themeColor="text2"/>
        </w:rPr>
        <w:t>Rozsah a požiadavky na dokumentáciu predkladanú na RO</w:t>
      </w:r>
      <w:bookmarkEnd w:id="98"/>
      <w:bookmarkEnd w:id="99"/>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00" w:name="_Toc463593716"/>
      <w:bookmarkStart w:id="101" w:name="_Toc466381813"/>
      <w:r w:rsidRPr="00F575F5">
        <w:rPr>
          <w:rFonts w:asciiTheme="minorHAnsi" w:hAnsiTheme="minorHAnsi"/>
          <w:color w:val="1F497D" w:themeColor="text2"/>
        </w:rPr>
        <w:t>Všeobecné požiadavky</w:t>
      </w:r>
      <w:bookmarkEnd w:id="100"/>
      <w:bookmarkEnd w:id="101"/>
    </w:p>
    <w:p w:rsidR="007C0CEB" w:rsidRDefault="007C0CEB" w:rsidP="00A72D9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kontroly verejného obstarávania    kompletnú  dokumentáciu v zmysle </w:t>
      </w:r>
      <w:r>
        <w:rPr>
          <w:rFonts w:asciiTheme="minorHAnsi" w:hAnsiTheme="minorHAnsi"/>
          <w:sz w:val="20"/>
          <w:szCs w:val="20"/>
        </w:rPr>
        <w:t xml:space="preserve">aktuálne platnej </w:t>
      </w:r>
      <w:r w:rsidRPr="00A42479">
        <w:rPr>
          <w:rFonts w:asciiTheme="minorHAnsi" w:hAnsiTheme="minorHAnsi"/>
          <w:sz w:val="20"/>
          <w:szCs w:val="20"/>
        </w:rPr>
        <w:t xml:space="preserve">Príručky  pre kontrolu verejného obstarávania. </w:t>
      </w:r>
      <w:r w:rsidR="007B5571" w:rsidRPr="00A72D99">
        <w:rPr>
          <w:rFonts w:asciiTheme="minorHAnsi" w:hAnsiTheme="minorHAnsi"/>
          <w:sz w:val="20"/>
          <w:szCs w:val="20"/>
        </w:rPr>
        <w:t xml:space="preserve">Dokumentáciu prijímateľ predkladá 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r:id="rId49" w:history="1">
        <w:r w:rsidR="00D2085C" w:rsidRPr="00A72D99">
          <w:rPr>
            <w:rStyle w:val="Hypertextovprepojenie"/>
            <w:rFonts w:asciiTheme="minorHAnsi" w:hAnsiTheme="minorHAnsi"/>
            <w:sz w:val="20"/>
            <w:szCs w:val="20"/>
          </w:rPr>
          <w:t>http://www.uvo.gov.sk/vdoc/1372/zoznam-kompletnej-dokumentacie-vo-vztahu-k-zakonu-c3432015-z-z-46.html</w:t>
        </w:r>
      </w:hyperlink>
      <w:r w:rsidR="007B5571" w:rsidRPr="00A72D99">
        <w:rPr>
          <w:rFonts w:asciiTheme="minorHAnsi" w:hAnsiTheme="minorHAnsi"/>
          <w:sz w:val="20"/>
          <w:szCs w:val="20"/>
          <w:u w:val="single"/>
        </w:rPr>
        <w:t>).</w:t>
      </w:r>
      <w:r w:rsidR="007B5571" w:rsidRPr="00A72D99">
        <w:rPr>
          <w:rFonts w:asciiTheme="minorHAnsi" w:hAnsiTheme="minorHAnsi"/>
          <w:sz w:val="20"/>
          <w:szCs w:val="20"/>
        </w:rPr>
        <w:t xml:space="preserve"> </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Kód ITMS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Názov opatrenia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7B5571" w:rsidRPr="0036560B" w:rsidRDefault="007B5571" w:rsidP="007B5571">
      <w:pPr>
        <w:pStyle w:val="Odsekzoznamu"/>
        <w:numPr>
          <w:ilvl w:val="0"/>
          <w:numId w:val="128"/>
        </w:numPr>
        <w:jc w:val="both"/>
        <w:rPr>
          <w:rFonts w:ascii="Calibri" w:hAnsi="Calibri" w:cs="Times New Roman"/>
          <w:sz w:val="20"/>
          <w:szCs w:val="20"/>
        </w:rPr>
      </w:pPr>
      <w:proofErr w:type="spellStart"/>
      <w:r w:rsidRPr="0036560B">
        <w:rPr>
          <w:rFonts w:ascii="Calibri" w:hAnsi="Calibri" w:cs="Times New Roman"/>
          <w:sz w:val="20"/>
          <w:szCs w:val="20"/>
        </w:rPr>
        <w:t>Link</w:t>
      </w:r>
      <w:proofErr w:type="spellEnd"/>
      <w:r w:rsidRPr="0036560B">
        <w:rPr>
          <w:rFonts w:ascii="Calibri" w:hAnsi="Calibri" w:cs="Times New Roman"/>
          <w:sz w:val="20"/>
          <w:szCs w:val="20"/>
        </w:rPr>
        <w:t xml:space="preserve"> na CRZ, prípadne webové sídlo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 faktúra</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Zoznam predloženej dokumentácie</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 xml:space="preserve">Vzor takéhoto čestného prehlásenia je uvedený v prílohe </w:t>
      </w:r>
      <w:r w:rsidR="00F37F26">
        <w:rPr>
          <w:rFonts w:asciiTheme="minorHAnsi" w:hAnsiTheme="minorHAnsi"/>
          <w:sz w:val="20"/>
          <w:szCs w:val="20"/>
        </w:rPr>
        <w:t xml:space="preserve">č. 6 </w:t>
      </w:r>
      <w:r w:rsidRPr="00A72D99">
        <w:rPr>
          <w:rFonts w:asciiTheme="minorHAnsi" w:hAnsiTheme="minorHAnsi"/>
          <w:sz w:val="20"/>
          <w:szCs w:val="20"/>
        </w:rPr>
        <w:t xml:space="preserve">tejto príručky </w:t>
      </w:r>
      <w:r w:rsidRPr="00A72D99">
        <w:rPr>
          <w:rFonts w:asciiTheme="minorHAnsi" w:hAnsiTheme="minorHAnsi"/>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06C466F6" wp14:editId="37AE8EF5">
            <wp:extent cx="5463540" cy="1165860"/>
            <wp:effectExtent l="1905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02" w:name="_Toc463593717"/>
      <w:bookmarkStart w:id="103" w:name="_Toc466381814"/>
      <w:r w:rsidRPr="00F575F5">
        <w:rPr>
          <w:rFonts w:asciiTheme="minorHAnsi" w:hAnsiTheme="minorHAnsi"/>
          <w:color w:val="1F497D" w:themeColor="text2"/>
        </w:rPr>
        <w:t>Komunikácia prijímateľa a RO</w:t>
      </w:r>
      <w:bookmarkEnd w:id="102"/>
      <w:bookmarkEnd w:id="103"/>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04" w:name="_Toc463593718"/>
      <w:bookmarkStart w:id="105" w:name="_Toc466381815"/>
      <w:r w:rsidRPr="00F575F5">
        <w:rPr>
          <w:rFonts w:asciiTheme="minorHAnsi" w:hAnsiTheme="minorHAnsi"/>
          <w:color w:val="1F497D" w:themeColor="text2"/>
        </w:rPr>
        <w:t>Lehoty kontroly  RO</w:t>
      </w:r>
      <w:bookmarkEnd w:id="104"/>
      <w:bookmarkEnd w:id="105"/>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podlimitných zákaziek zadávaných cez elektronické trhovisko</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cez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trhovisko po uzavretí zmluvy.</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15/20</w:t>
            </w:r>
          </w:p>
        </w:tc>
        <w:tc>
          <w:tcPr>
            <w:tcW w:w="3510"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 závislosti od druhu kontroly (druhá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alebo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06" w:name="_Toc463593719"/>
      <w:bookmarkStart w:id="107" w:name="_Toc466381816"/>
      <w:r w:rsidRPr="00F575F5">
        <w:rPr>
          <w:rFonts w:asciiTheme="minorHAnsi" w:hAnsiTheme="minorHAnsi"/>
          <w:color w:val="1F497D" w:themeColor="text2"/>
        </w:rPr>
        <w:t>Výstupy kontroly RO</w:t>
      </w:r>
      <w:bookmarkEnd w:id="106"/>
      <w:bookmarkEnd w:id="107"/>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08" w:name="_Toc463593720"/>
      <w:bookmarkStart w:id="109" w:name="_Toc466381817"/>
      <w:r w:rsidRPr="00F575F5">
        <w:rPr>
          <w:rFonts w:asciiTheme="minorHAnsi" w:hAnsiTheme="minorHAnsi"/>
          <w:color w:val="1F497D" w:themeColor="text2"/>
        </w:rPr>
        <w:t>Dôsledky porušenia pravidiel zadávania zákaziek</w:t>
      </w:r>
      <w:bookmarkEnd w:id="108"/>
      <w:bookmarkEnd w:id="109"/>
    </w:p>
    <w:p w:rsidR="007B5571" w:rsidRPr="00F575F5" w:rsidRDefault="007B5571" w:rsidP="007B5571">
      <w:pPr>
        <w:pStyle w:val="Nadpis3"/>
        <w:numPr>
          <w:ilvl w:val="2"/>
          <w:numId w:val="83"/>
        </w:numPr>
        <w:jc w:val="both"/>
        <w:rPr>
          <w:rFonts w:asciiTheme="minorHAnsi" w:hAnsiTheme="minorHAnsi"/>
          <w:color w:val="1F497D" w:themeColor="text2"/>
        </w:rPr>
      </w:pPr>
      <w:bookmarkStart w:id="110" w:name="_Toc463593721"/>
      <w:bookmarkStart w:id="111" w:name="_Toc466381818"/>
      <w:r w:rsidRPr="00F575F5">
        <w:rPr>
          <w:rFonts w:asciiTheme="minorHAnsi" w:hAnsiTheme="minorHAnsi"/>
          <w:color w:val="1F497D" w:themeColor="text2"/>
        </w:rPr>
        <w:t>Všeobecné postupy RO pri identifikovaní porušenia pravidiel</w:t>
      </w:r>
      <w:bookmarkEnd w:id="110"/>
      <w:bookmarkEnd w:id="111"/>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rPr>
                <w:sz w:val="20"/>
                <w:lang w:val="sk-SK"/>
              </w:rPr>
            </w:pPr>
            <w:r w:rsidRPr="00B64CCB">
              <w:rPr>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B64CCB" w:rsidRDefault="007B5571" w:rsidP="007B5571">
            <w:pPr>
              <w:pStyle w:val="Zkladntext"/>
              <w:cnfStyle w:val="100000000000" w:firstRow="1" w:lastRow="0" w:firstColumn="0" w:lastColumn="0" w:oddVBand="0" w:evenVBand="0" w:oddHBand="0" w:evenHBand="0" w:firstRowFirstColumn="0" w:firstRowLastColumn="0" w:lastRowFirstColumn="0" w:lastRowLastColumn="0"/>
              <w:rPr>
                <w:sz w:val="20"/>
                <w:lang w:val="sk-SK"/>
              </w:rPr>
            </w:pPr>
            <w:r w:rsidRPr="00B64CCB">
              <w:rPr>
                <w:sz w:val="20"/>
                <w:lang w:val="sk-SK"/>
              </w:rPr>
              <w:t xml:space="preserve">Možnosť </w:t>
            </w:r>
            <w:proofErr w:type="spellStart"/>
            <w:r w:rsidRPr="00B64CCB">
              <w:rPr>
                <w:sz w:val="20"/>
                <w:lang w:val="sk-SK"/>
              </w:rPr>
              <w:t>ex-ante</w:t>
            </w:r>
            <w:proofErr w:type="spellEnd"/>
            <w:r w:rsidRPr="00B64CCB">
              <w:rPr>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Prvá </w:t>
            </w:r>
            <w:proofErr w:type="spellStart"/>
            <w:r w:rsidRPr="00B64CCB">
              <w:rPr>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Druhá </w:t>
            </w:r>
            <w:proofErr w:type="spellStart"/>
            <w:r w:rsidRPr="00B64CCB">
              <w:rPr>
                <w:sz w:val="20"/>
                <w:lang w:val="sk-SK"/>
              </w:rPr>
              <w:t>ex-ante</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rPr>
                <w:sz w:val="20"/>
                <w:lang w:val="sk-SK"/>
              </w:rPr>
            </w:pPr>
            <w:r w:rsidRPr="00B64CCB">
              <w:rPr>
                <w:sz w:val="20"/>
                <w:lang w:val="sk-SK"/>
              </w:rPr>
              <w:t xml:space="preserve">Štandardná </w:t>
            </w:r>
            <w:proofErr w:type="spellStart"/>
            <w:r w:rsidRPr="00B64CCB">
              <w:rPr>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B64CCB" w:rsidRDefault="007B5571" w:rsidP="007B5571">
            <w:pPr>
              <w:pStyle w:val="Zkladntext"/>
              <w:cnfStyle w:val="000000100000" w:firstRow="0" w:lastRow="0" w:firstColumn="0" w:lastColumn="0" w:oddVBand="0" w:evenVBand="0" w:oddHBand="1" w:evenHBand="0" w:firstRowFirstColumn="0" w:firstRowLastColumn="0" w:lastRowFirstColumn="0" w:lastRowLastColumn="0"/>
              <w:rPr>
                <w:sz w:val="20"/>
                <w:lang w:val="sk-SK"/>
              </w:rPr>
            </w:pPr>
            <w:r w:rsidRPr="00B64CCB">
              <w:rPr>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B64CCB" w:rsidRDefault="007B5571" w:rsidP="007B5571">
            <w:pPr>
              <w:pStyle w:val="Zkladntext"/>
              <w:rPr>
                <w:sz w:val="20"/>
                <w:lang w:val="sk-SK"/>
              </w:rPr>
            </w:pPr>
            <w:r w:rsidRPr="00B64CCB">
              <w:rPr>
                <w:sz w:val="20"/>
                <w:lang w:val="sk-SK"/>
              </w:rPr>
              <w:t xml:space="preserve">Následná </w:t>
            </w:r>
            <w:proofErr w:type="spellStart"/>
            <w:r w:rsidRPr="00B64CCB">
              <w:rPr>
                <w:sz w:val="20"/>
                <w:lang w:val="sk-SK"/>
              </w:rPr>
              <w:t>ex-post</w:t>
            </w:r>
            <w:proofErr w:type="spellEnd"/>
          </w:p>
        </w:tc>
        <w:tc>
          <w:tcPr>
            <w:tcW w:w="1675" w:type="dxa"/>
          </w:tcPr>
          <w:p w:rsidR="007B5571" w:rsidRPr="00B64CCB" w:rsidRDefault="007B5571" w:rsidP="007B5571">
            <w:pPr>
              <w:pStyle w:val="Zkladntext"/>
              <w:cnfStyle w:val="000000000000" w:firstRow="0" w:lastRow="0" w:firstColumn="0" w:lastColumn="0" w:oddVBand="0" w:evenVBand="0" w:oddHBand="0" w:evenHBand="0" w:firstRowFirstColumn="0" w:firstRowLastColumn="0" w:lastRowFirstColumn="0" w:lastRowLastColumn="0"/>
              <w:rPr>
                <w:sz w:val="20"/>
                <w:lang w:val="sk-SK"/>
              </w:rPr>
            </w:pPr>
            <w:r w:rsidRPr="00B64CCB">
              <w:rPr>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12" w:name="_Toc463593722"/>
      <w:bookmarkStart w:id="113" w:name="_Toc466381819"/>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112"/>
      <w:bookmarkEnd w:id="113"/>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Dôvody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spolu s navrhovanou % výškou korekcie uvedie RO v návrhu správy z kontroly VO.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t>
      </w:r>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RO zašle prijímateľovi spolu s návrhom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aj znenie dodatku k Zmluve o poskytnutí NFP, ktoré nie je podpísané zo strany RO.  Prijímateľ je povinný v prípade akceptovania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zaslať na RO podpísaný dodatok k Zmluve o poskytnutí NFP, spolu s ostatnými dokladmi preukazujúcimi splnenie ďalších podmienok určených RO na udelenie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w:t>
      </w:r>
      <w:r w:rsidR="00BF6AAA">
        <w:rPr>
          <w:rFonts w:asciiTheme="minorHAnsi" w:hAnsiTheme="minorHAnsi"/>
          <w:sz w:val="20"/>
          <w:szCs w:val="20"/>
        </w:rPr>
        <w:t>RO</w:t>
      </w:r>
      <w:r w:rsidRPr="00A72D99">
        <w:rPr>
          <w:rFonts w:asciiTheme="minorHAnsi" w:hAnsiTheme="minorHAnsi"/>
          <w:sz w:val="20"/>
          <w:szCs w:val="20"/>
        </w:rPr>
        <w:t xml:space="preserve"> zabezpečí po overení splnenia všetkých podmienok udelenia finančnej opravy podpis návrhu dodatku zo strany RO a jeho zaslanie prijímateľovi</w:t>
      </w:r>
      <w:r w:rsidR="00BF6AAA">
        <w:rPr>
          <w:rFonts w:asciiTheme="minorHAnsi" w:hAnsiTheme="minorHAnsi"/>
          <w:sz w:val="20"/>
          <w:szCs w:val="20"/>
        </w:rPr>
        <w:t>.</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14" w:name="_Toc463593723"/>
      <w:bookmarkStart w:id="115" w:name="_Toc466381820"/>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14"/>
      <w:bookmarkEnd w:id="115"/>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r w:rsidRPr="00F575F5">
        <w:rPr>
          <w:rFonts w:eastAsiaTheme="minorHAnsi" w:cstheme="minorBidi"/>
          <w:color w:val="1F497D" w:themeColor="text2"/>
          <w:szCs w:val="22"/>
          <w:lang w:val="sk-SK"/>
        </w:rPr>
        <w:br w:type="column"/>
      </w:r>
    </w:p>
    <w:p w:rsidR="007B5571" w:rsidRPr="00F575F5" w:rsidRDefault="007B5571" w:rsidP="007B5571">
      <w:pPr>
        <w:pStyle w:val="Nadpis1"/>
        <w:numPr>
          <w:ilvl w:val="0"/>
          <w:numId w:val="83"/>
        </w:numPr>
        <w:jc w:val="both"/>
        <w:rPr>
          <w:rFonts w:asciiTheme="minorHAnsi" w:hAnsiTheme="minorHAnsi"/>
          <w:color w:val="1F497D" w:themeColor="text2"/>
        </w:rPr>
      </w:pPr>
      <w:bookmarkStart w:id="116" w:name="_Toc463593724"/>
      <w:bookmarkStart w:id="117" w:name="_Toc466381821"/>
      <w:r w:rsidRPr="00F575F5">
        <w:rPr>
          <w:rFonts w:asciiTheme="minorHAnsi" w:hAnsiTheme="minorHAnsi"/>
          <w:color w:val="1F497D" w:themeColor="text2"/>
        </w:rPr>
        <w:t>Konflikt záujmov</w:t>
      </w:r>
      <w:bookmarkEnd w:id="116"/>
      <w:bookmarkEnd w:id="117"/>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RO požaduje, aby súčasťou dokumentácie každého VO predkladaného na RO bolo čestné vyhlásenie prijímateľa o vylúčení konfliktu záujmov z daného procesu VO. Záväzný vzor tohto prehlásenia je uvedený v prílohe </w:t>
      </w:r>
      <w:r w:rsidRPr="00A72D99">
        <w:rPr>
          <w:rFonts w:asciiTheme="minorHAnsi" w:hAnsiTheme="minorHAnsi"/>
          <w:sz w:val="20"/>
          <w:szCs w:val="20"/>
        </w:rPr>
        <w:fldChar w:fldCharType="begin"/>
      </w:r>
      <w:r w:rsidRPr="00A72D99">
        <w:rPr>
          <w:rFonts w:asciiTheme="minorHAnsi" w:hAnsiTheme="minorHAnsi"/>
          <w:sz w:val="20"/>
          <w:szCs w:val="20"/>
        </w:rPr>
        <w:instrText xml:space="preserve"> REF _Ref418020975  \* MERGEFORMAT </w:instrText>
      </w:r>
      <w:r w:rsidRPr="00A72D99">
        <w:rPr>
          <w:rFonts w:asciiTheme="minorHAnsi" w:hAnsiTheme="minorHAnsi"/>
          <w:sz w:val="20"/>
          <w:szCs w:val="20"/>
        </w:rPr>
        <w:fldChar w:fldCharType="end"/>
      </w:r>
      <w:r w:rsidRPr="00A72D99">
        <w:rPr>
          <w:rFonts w:asciiTheme="minorHAnsi" w:hAnsiTheme="minorHAnsi"/>
          <w:sz w:val="20"/>
          <w:szCs w:val="20"/>
        </w:rPr>
        <w:t xml:space="preserve"> tejto príručky </w:t>
      </w:r>
      <w:r w:rsidRPr="00BF6AAA">
        <w:rPr>
          <w:rStyle w:val="Jemnodkaz"/>
          <w:rFonts w:asciiTheme="minorHAnsi" w:hAnsiTheme="minorHAnsi"/>
          <w:color w:val="auto"/>
          <w:sz w:val="20"/>
          <w:szCs w:val="20"/>
        </w:rPr>
        <w:t>(</w:t>
      </w:r>
      <w:r w:rsidRPr="00BF6AAA">
        <w:rPr>
          <w:rStyle w:val="Jemnodkaz"/>
          <w:rFonts w:asciiTheme="minorHAnsi" w:hAnsiTheme="minorHAnsi"/>
          <w:color w:val="auto"/>
          <w:sz w:val="20"/>
          <w:szCs w:val="20"/>
        </w:rPr>
        <w:fldChar w:fldCharType="begin"/>
      </w:r>
      <w:r w:rsidRPr="00BF6AAA">
        <w:rPr>
          <w:rStyle w:val="Jemnodkaz"/>
          <w:rFonts w:asciiTheme="minorHAnsi" w:hAnsiTheme="minorHAnsi"/>
          <w:color w:val="auto"/>
          <w:sz w:val="20"/>
          <w:szCs w:val="20"/>
        </w:rPr>
        <w:instrText xml:space="preserve"> REF _Ref418075273 \h  \* MERGEFORMAT </w:instrText>
      </w:r>
      <w:r w:rsidRPr="00BF6AAA">
        <w:rPr>
          <w:rStyle w:val="Jemnodkaz"/>
          <w:rFonts w:asciiTheme="minorHAnsi" w:hAnsiTheme="minorHAnsi"/>
          <w:color w:val="auto"/>
          <w:sz w:val="20"/>
          <w:szCs w:val="20"/>
        </w:rPr>
      </w:r>
      <w:r w:rsidRPr="00A72D99">
        <w:rPr>
          <w:rStyle w:val="Jemnodkaz"/>
          <w:rFonts w:asciiTheme="minorHAnsi" w:hAnsiTheme="minorHAnsi"/>
          <w:color w:val="auto"/>
          <w:sz w:val="20"/>
          <w:szCs w:val="20"/>
        </w:rPr>
        <w:fldChar w:fldCharType="end"/>
      </w:r>
      <w:r w:rsidRPr="00BF6AAA">
        <w:rPr>
          <w:rStyle w:val="Jemnodkaz"/>
          <w:rFonts w:asciiTheme="minorHAnsi" w:hAnsiTheme="minorHAnsi"/>
          <w:color w:val="auto"/>
          <w:sz w:val="20"/>
          <w:szCs w:val="20"/>
        </w:rPr>
        <w:t>)</w:t>
      </w:r>
      <w:r w:rsidRPr="00A72D99">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B64CCB" w:rsidRDefault="007B5571" w:rsidP="007B5571">
            <w:pPr>
              <w:pStyle w:val="Odsekzoznamu"/>
              <w:ind w:left="0"/>
              <w:jc w:val="both"/>
              <w:rPr>
                <w:sz w:val="20"/>
                <w:szCs w:val="20"/>
              </w:rPr>
            </w:pPr>
            <w:r w:rsidRPr="00B64CCB">
              <w:rPr>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 xml:space="preserve">Člen štatutárneho orgánu úspešného uchádzača je obchodný partner člena štatutárneho orgánu obstarávateľa (napr. </w:t>
            </w:r>
            <w:proofErr w:type="spellStart"/>
            <w:r w:rsidRPr="00B64CCB">
              <w:rPr>
                <w:b w:val="0"/>
                <w:sz w:val="20"/>
                <w:szCs w:val="20"/>
              </w:rPr>
              <w:t>spolukonatelia</w:t>
            </w:r>
            <w:proofErr w:type="spellEnd"/>
            <w:r w:rsidRPr="00B64CCB">
              <w:rPr>
                <w:b w:val="0"/>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zároveň zamestnancom obstarávateľa alebo pre neho pracuje na základe živnostenského oprávnenia.</w:t>
            </w:r>
          </w:p>
          <w:p w:rsidR="007B5571" w:rsidRPr="00B64CCB" w:rsidRDefault="007B5571" w:rsidP="007B5571">
            <w:pPr>
              <w:jc w:val="both"/>
              <w:rPr>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jc w:val="both"/>
              <w:rPr>
                <w:b w:val="0"/>
                <w:sz w:val="20"/>
                <w:szCs w:val="20"/>
              </w:rPr>
            </w:pPr>
            <w:r w:rsidRPr="00B64CCB">
              <w:rPr>
                <w:b w:val="0"/>
                <w:sz w:val="20"/>
                <w:szCs w:val="20"/>
              </w:rPr>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B64CCB" w:rsidRDefault="007B5571" w:rsidP="007B5571">
            <w:pPr>
              <w:jc w:val="both"/>
              <w:rPr>
                <w:b w:val="0"/>
                <w:sz w:val="20"/>
                <w:szCs w:val="20"/>
              </w:rPr>
            </w:pPr>
            <w:r w:rsidRPr="00B64CCB">
              <w:rPr>
                <w:b w:val="0"/>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B64CCB" w:rsidRDefault="007B5571" w:rsidP="007B5571">
            <w:pPr>
              <w:keepNext/>
              <w:keepLines/>
              <w:jc w:val="both"/>
              <w:rPr>
                <w:b w:val="0"/>
                <w:sz w:val="20"/>
                <w:szCs w:val="20"/>
              </w:rPr>
            </w:pPr>
            <w:r w:rsidRPr="00B64CCB">
              <w:rPr>
                <w:b w:val="0"/>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B64CCB" w:rsidRDefault="007B5571" w:rsidP="007B5571">
            <w:pPr>
              <w:jc w:val="both"/>
              <w:rPr>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18" w:name="_Toc466381822"/>
      <w:r w:rsidR="00B62CC3" w:rsidRPr="00F575F5">
        <w:rPr>
          <w:rFonts w:asciiTheme="minorHAnsi" w:hAnsiTheme="minorHAnsi"/>
          <w:color w:val="1F497D" w:themeColor="text2"/>
        </w:rPr>
        <w:t>Prílohy príručky</w:t>
      </w:r>
      <w:bookmarkEnd w:id="118"/>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19" w:name="_Ref418020975"/>
      <w:bookmarkStart w:id="120" w:name="_Ref418020987"/>
      <w:bookmarkStart w:id="121" w:name="_Ref418021052"/>
      <w:bookmarkStart w:id="122" w:name="_Ref418021057"/>
      <w:bookmarkStart w:id="123" w:name="_Ref418021061"/>
      <w:bookmarkStart w:id="124"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19"/>
      <w:bookmarkEnd w:id="120"/>
      <w:bookmarkEnd w:id="121"/>
      <w:bookmarkEnd w:id="122"/>
      <w:bookmarkEnd w:id="123"/>
      <w:bookmarkEnd w:id="124"/>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proofErr w:type="spellStart"/>
      <w:r w:rsidR="00F37F26">
        <w:rPr>
          <w:rFonts w:asciiTheme="minorHAnsi" w:hAnsiTheme="minorHAnsi"/>
          <w:color w:val="1F497D" w:themeColor="text2"/>
        </w:rPr>
        <w:t>odporúčaný</w:t>
      </w:r>
      <w:proofErr w:type="spellEnd"/>
      <w:r w:rsidR="00F37F26">
        <w:rPr>
          <w:rFonts w:asciiTheme="minorHAnsi" w:hAnsiTheme="minorHAnsi"/>
          <w:color w:val="1F497D" w:themeColor="text2"/>
        </w:rPr>
        <w:t xml:space="preserve"> </w:t>
      </w:r>
      <w:proofErr w:type="spellStart"/>
      <w:r>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25"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26" w:name="_Toc466381823"/>
      <w:r w:rsidRPr="00F575F5">
        <w:rPr>
          <w:rFonts w:asciiTheme="minorHAnsi" w:hAnsiTheme="minorHAnsi"/>
          <w:color w:val="1F497D" w:themeColor="text2"/>
        </w:rPr>
        <w:t>Príloha č. 1 Vzorový formulár na určenie PHZ</w:t>
      </w:r>
      <w:bookmarkEnd w:id="125"/>
      <w:bookmarkEnd w:id="126"/>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2"/>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4"/>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6"/>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7"/>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9"/>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1"/>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4"/>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27" w:name="_Ref418070004"/>
    </w:p>
    <w:p w:rsidR="00E27D14" w:rsidRPr="00F575F5" w:rsidRDefault="00E27D14" w:rsidP="00495B98">
      <w:pPr>
        <w:pStyle w:val="Nadpis2"/>
        <w:jc w:val="both"/>
        <w:rPr>
          <w:rFonts w:asciiTheme="minorHAnsi" w:hAnsiTheme="minorHAnsi"/>
          <w:color w:val="1F497D" w:themeColor="text2"/>
        </w:rPr>
      </w:pPr>
      <w:bookmarkStart w:id="128" w:name="_Toc466381824"/>
      <w:r w:rsidRPr="00F575F5">
        <w:rPr>
          <w:rFonts w:asciiTheme="minorHAnsi" w:hAnsiTheme="minorHAnsi"/>
          <w:color w:val="1F497D" w:themeColor="text2"/>
        </w:rPr>
        <w:t>Príloha č. 2 Vzor zápisnice z vyhodnotenia podmienok účasti</w:t>
      </w:r>
      <w:bookmarkEnd w:id="127"/>
      <w:bookmarkEnd w:id="128"/>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19"/>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2"/>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4"/>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29" w:name="_Ref418070151"/>
      <w:bookmarkStart w:id="130" w:name="_Toc466381825"/>
      <w:r w:rsidRPr="00F575F5">
        <w:rPr>
          <w:rFonts w:asciiTheme="minorHAnsi" w:hAnsiTheme="minorHAnsi"/>
          <w:color w:val="1F497D" w:themeColor="text2"/>
        </w:rPr>
        <w:t>Príloha č. 3 Vzor zápisnice z vyhodnotenia ponúk</w:t>
      </w:r>
      <w:bookmarkEnd w:id="129"/>
      <w:bookmarkEnd w:id="130"/>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7"/>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28"/>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0"/>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31"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32" w:name="_Toc466381826"/>
      <w:r w:rsidRPr="00F575F5">
        <w:rPr>
          <w:rFonts w:asciiTheme="minorHAnsi" w:hAnsiTheme="minorHAnsi"/>
          <w:color w:val="1F497D" w:themeColor="text2"/>
        </w:rPr>
        <w:t>Príloha č. 4 Záznam z prieskumu trhu</w:t>
      </w:r>
      <w:bookmarkEnd w:id="131"/>
      <w:bookmarkEnd w:id="132"/>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2"/>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3"/>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55"/>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133" w:name="_Ref418074111"/>
      <w:bookmarkStart w:id="134" w:name="_Toc466381827"/>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33"/>
      <w:bookmarkEnd w:id="134"/>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6"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2"/>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3"/>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4"/>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35" w:name="_Ref418074365"/>
      <w:bookmarkStart w:id="136" w:name="_Toc466381828"/>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35"/>
      <w:bookmarkEnd w:id="136"/>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49"/>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0"/>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1"/>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Príloha: Kompletný zoznam predkladanej dokumentácie VO</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37" w:name="_Ref418075273"/>
      <w:bookmarkStart w:id="138" w:name="_Toc466381829"/>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37"/>
      <w:bookmarkEnd w:id="138"/>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2"/>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3"/>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RDefault="00157B79" w:rsidP="00157B79">
      <w:pPr>
        <w:jc w:val="both"/>
        <w:rPr>
          <w:rFonts w:asciiTheme="minorHAnsi" w:hAnsiTheme="minorHAnsi" w:cs="Times New Roman"/>
          <w:color w:val="1F497D" w:themeColor="text2"/>
        </w:rPr>
      </w:pPr>
    </w:p>
    <w:p w:rsidR="00157B79" w:rsidRDefault="00157B79" w:rsidP="00A72D99">
      <w:pPr>
        <w:rPr>
          <w:rFonts w:asciiTheme="minorHAnsi" w:hAnsiTheme="minorHAnsi" w:cs="Times New Roman"/>
          <w:bCs/>
          <w:iCs/>
          <w:color w:val="1F497D" w:themeColor="text2"/>
          <w:sz w:val="20"/>
          <w:szCs w:val="20"/>
        </w:rPr>
      </w:pPr>
      <w:proofErr w:type="spellStart"/>
      <w:r w:rsidRPr="00A72D99">
        <w:rPr>
          <w:rFonts w:asciiTheme="minorHAnsi" w:eastAsia="Times New Roman" w:hAnsiTheme="minorHAnsi" w:cs="Times New Roman"/>
          <w:color w:val="1F497D" w:themeColor="text2"/>
          <w:szCs w:val="20"/>
          <w:lang w:val="en-US"/>
        </w:rPr>
        <w:t>Príloha</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p>
    <w:p w:rsidR="00157B79" w:rsidRPr="00840C9D" w:rsidRDefault="00157B79" w:rsidP="00A72D99">
      <w:pPr>
        <w:rPr>
          <w:rFonts w:asciiTheme="minorHAnsi" w:hAnsiTheme="minorHAnsi" w:cs="Times New Roman"/>
          <w:bCs/>
          <w:iCs/>
          <w:color w:val="1F497D" w:themeColor="text2"/>
          <w:sz w:val="20"/>
          <w:szCs w:val="20"/>
        </w:rPr>
      </w:pPr>
    </w:p>
    <w:p w:rsidR="007B5873" w:rsidRPr="00F575F5" w:rsidRDefault="00E131AA" w:rsidP="00495B98">
      <w:pPr>
        <w:jc w:val="both"/>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7B5873" w:rsidRPr="00F575F5" w:rsidRDefault="007B5873" w:rsidP="00495B98">
      <w:pPr>
        <w:pStyle w:val="Nadpis2"/>
        <w:jc w:val="both"/>
        <w:rPr>
          <w:rFonts w:asciiTheme="minorHAnsi" w:hAnsiTheme="minorHAnsi"/>
          <w:color w:val="1F497D" w:themeColor="text2"/>
        </w:rPr>
      </w:pPr>
      <w:bookmarkStart w:id="139" w:name="_Ref418070524"/>
      <w:bookmarkStart w:id="140" w:name="_Ref418074070"/>
      <w:bookmarkStart w:id="141" w:name="_Toc466381830"/>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39"/>
      <w:bookmarkEnd w:id="140"/>
      <w:bookmarkEnd w:id="141"/>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F575F5">
        <w:rPr>
          <w:rFonts w:asciiTheme="minorHAnsi" w:hAnsiTheme="minorHAnsi" w:cs="Times New Roman"/>
          <w:b/>
          <w:color w:val="1F497D" w:themeColor="text2"/>
          <w:sz w:val="40"/>
          <w:szCs w:val="40"/>
        </w:rPr>
        <w:footnoteReference w:id="54"/>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42" w:name="_Toc466381831"/>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42"/>
    </w:p>
    <w:p w:rsidR="00734F19" w:rsidRDefault="00734F19" w:rsidP="00E131AA">
      <w:pPr>
        <w:spacing w:before="120" w:after="120" w:line="240" w:lineRule="auto"/>
        <w:jc w:val="both"/>
        <w:rPr>
          <w:rFonts w:asciiTheme="minorHAnsi" w:hAnsiTheme="minorHAnsi"/>
          <w:color w:val="1F497D" w:themeColor="text2"/>
        </w:rPr>
      </w:pPr>
      <w:bookmarkStart w:id="143" w:name="_GoBack"/>
      <w:bookmarkEnd w:id="143"/>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predmet 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3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Názov opatrenia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verejného obstarávateľa podľa ZVO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PHZ</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Druh zákazky podľa postupu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Druh zákazky podľa predmetu obstarávania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Predmet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Typ kontroly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zákazky</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Predpokladaná hodnota zákazky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bez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Hodnota zákazky s DPH</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proofErr w:type="spellStart"/>
            <w:r w:rsidRPr="00A72D99">
              <w:rPr>
                <w:rFonts w:asciiTheme="minorHAnsi" w:hAnsiTheme="minorHAnsi"/>
                <w:color w:val="000000"/>
                <w:sz w:val="20"/>
                <w:szCs w:val="20"/>
              </w:rPr>
              <w:t>Link</w:t>
            </w:r>
            <w:proofErr w:type="spellEnd"/>
            <w:r w:rsidRPr="00A72D99">
              <w:rPr>
                <w:rFonts w:asciiTheme="minorHAnsi" w:hAnsiTheme="minorHAnsi"/>
                <w:color w:val="000000"/>
                <w:sz w:val="20"/>
                <w:szCs w:val="20"/>
              </w:rPr>
              <w:t xml:space="preserve">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2D99" w:rsidRDefault="00734F19" w:rsidP="0046604D">
            <w:pPr>
              <w:rPr>
                <w:rFonts w:asciiTheme="minorHAnsi" w:hAnsiTheme="minorHAnsi"/>
                <w:color w:val="000000"/>
                <w:sz w:val="20"/>
                <w:szCs w:val="20"/>
              </w:rPr>
            </w:pPr>
            <w:r w:rsidRPr="00A72D99">
              <w:rPr>
                <w:rFonts w:asciiTheme="minorHAnsi" w:hAnsiTheme="minorHAnsi"/>
                <w:color w:val="000000"/>
                <w:sz w:val="20"/>
                <w:szCs w:val="20"/>
              </w:rPr>
              <w:t>Priradenie predmetu obstarania k aktivitám projektu/ k rozpočtovým položkám</w:t>
            </w:r>
          </w:p>
          <w:p w:rsidR="00734F19" w:rsidRPr="00A72D99"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Pr="00A72D99" w:rsidRDefault="00734F19"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Pr="000F090A" w:rsidRDefault="00734F19" w:rsidP="00734F19">
      <w:pPr>
        <w:jc w:val="center"/>
        <w:rPr>
          <w:b/>
          <w:sz w:val="24"/>
          <w:szCs w:val="24"/>
        </w:rPr>
      </w:pPr>
      <w:r>
        <w:rPr>
          <w:sz w:val="24"/>
          <w:szCs w:val="24"/>
        </w:rPr>
        <w:tab/>
      </w: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55"/>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w:t>
      </w:r>
      <w:proofErr w:type="spellStart"/>
      <w:r w:rsidRPr="000F090A">
        <w:rPr>
          <w:sz w:val="24"/>
          <w:szCs w:val="24"/>
        </w:rPr>
        <w:t>Z.z</w:t>
      </w:r>
      <w:proofErr w:type="spellEnd"/>
      <w:r w:rsidRPr="000F090A">
        <w:rPr>
          <w:sz w:val="24"/>
          <w:szCs w:val="24"/>
        </w:rPr>
        <w:t xml:space="preserve">.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w:t>
      </w:r>
      <w:proofErr w:type="spellStart"/>
      <w:r w:rsidRPr="000F090A">
        <w:rPr>
          <w:rFonts w:eastAsia="Arial Unicode MS"/>
          <w:bCs/>
          <w:iCs/>
          <w:color w:val="000000"/>
          <w:kern w:val="36"/>
          <w:sz w:val="24"/>
          <w:szCs w:val="24"/>
          <w:lang w:eastAsia="cs-CZ"/>
        </w:rPr>
        <w:t>Z.z</w:t>
      </w:r>
      <w:proofErr w:type="spellEnd"/>
      <w:r w:rsidRPr="000F090A">
        <w:rPr>
          <w:rFonts w:eastAsia="Arial Unicode MS"/>
          <w:bCs/>
          <w:iCs/>
          <w:color w:val="000000"/>
          <w:kern w:val="36"/>
          <w:sz w:val="24"/>
          <w:szCs w:val="24"/>
          <w:lang w:eastAsia="cs-CZ"/>
        </w:rPr>
        <w:t>.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635" w:rsidRDefault="00856635" w:rsidP="006C71B4">
      <w:pPr>
        <w:spacing w:after="0" w:line="240" w:lineRule="auto"/>
      </w:pPr>
      <w:r>
        <w:separator/>
      </w:r>
    </w:p>
  </w:endnote>
  <w:endnote w:type="continuationSeparator" w:id="0">
    <w:p w:rsidR="00856635" w:rsidRDefault="00856635"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856635" w:rsidRDefault="00856635">
        <w:pPr>
          <w:pStyle w:val="Pta"/>
          <w:jc w:val="center"/>
        </w:pPr>
        <w:r>
          <w:fldChar w:fldCharType="begin"/>
        </w:r>
        <w:r>
          <w:instrText>PAGE   \* MERGEFORMAT</w:instrText>
        </w:r>
        <w:r>
          <w:fldChar w:fldCharType="separate"/>
        </w:r>
        <w:r w:rsidR="00E60AC2">
          <w:rPr>
            <w:noProof/>
          </w:rPr>
          <w:t>69</w:t>
        </w:r>
        <w:r>
          <w:fldChar w:fldCharType="end"/>
        </w:r>
      </w:p>
    </w:sdtContent>
  </w:sdt>
  <w:p w:rsidR="00856635" w:rsidRPr="00316D13" w:rsidRDefault="00856635"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635" w:rsidRDefault="00856635" w:rsidP="006C71B4">
      <w:pPr>
        <w:spacing w:after="0" w:line="240" w:lineRule="auto"/>
      </w:pPr>
      <w:r>
        <w:separator/>
      </w:r>
    </w:p>
  </w:footnote>
  <w:footnote w:type="continuationSeparator" w:id="0">
    <w:p w:rsidR="00856635" w:rsidRDefault="00856635" w:rsidP="006C71B4">
      <w:pPr>
        <w:spacing w:after="0" w:line="240" w:lineRule="auto"/>
      </w:pPr>
      <w:r>
        <w:continuationSeparator/>
      </w:r>
    </w:p>
  </w:footnote>
  <w:footnote w:id="1">
    <w:p w:rsidR="00856635" w:rsidRDefault="00856635" w:rsidP="009A6B30">
      <w:pPr>
        <w:pStyle w:val="Textpoznmkypodiarou"/>
      </w:pPr>
      <w:r>
        <w:rPr>
          <w:rStyle w:val="Odkaznapoznmkupodiarou"/>
        </w:rPr>
        <w:footnoteRef/>
      </w:r>
      <w:r>
        <w:t xml:space="preserve"> MP CKO č. 14 </w:t>
      </w:r>
      <w:r w:rsidRPr="00EA2B51">
        <w:t>k zadávaniu zákaziek v hodnote nad 5 000 EUR</w:t>
      </w:r>
    </w:p>
  </w:footnote>
  <w:footnote w:id="2">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Hodiace sa podčiarknite</w:t>
      </w:r>
    </w:p>
  </w:footnote>
  <w:footnote w:id="3">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4">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Overený a opečiatkovaný autorizovanou osobou</w:t>
      </w:r>
    </w:p>
  </w:footnote>
  <w:footnote w:id="5">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 rovnaký alebo podobný predmet zákazky realizovaných prijímateľom </w:t>
      </w:r>
    </w:p>
  </w:footnote>
  <w:footnote w:id="6">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hyperlink r:id="rId1" w:history="1">
        <w:r w:rsidRPr="00782093">
          <w:rPr>
            <w:rStyle w:val="Hypertextovprepojenie"/>
            <w:rFonts w:ascii="Verdana" w:hAnsi="Verdana"/>
            <w:sz w:val="16"/>
            <w:szCs w:val="16"/>
          </w:rPr>
          <w:t>www.eks.sk</w:t>
        </w:r>
      </w:hyperlink>
    </w:p>
  </w:footnote>
  <w:footnote w:id="7">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Špecifikovať tento spôsob, okrem telefonického resp. osobného prieskumu.</w:t>
      </w:r>
    </w:p>
  </w:footnote>
  <w:footnote w:id="8">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všetky relevantné dokumenty/doklady na základe ktorých sa PHZ určuje: napr. ponuky dodávateľov, katalógy, cenníky, </w:t>
      </w:r>
      <w:proofErr w:type="spellStart"/>
      <w:r w:rsidRPr="00782093">
        <w:rPr>
          <w:rFonts w:ascii="Verdana" w:hAnsi="Verdana"/>
          <w:sz w:val="16"/>
          <w:szCs w:val="16"/>
        </w:rPr>
        <w:t>prinstcreeny</w:t>
      </w:r>
      <w:proofErr w:type="spellEnd"/>
      <w:r w:rsidRPr="00782093">
        <w:rPr>
          <w:rFonts w:ascii="Verdana" w:hAnsi="Verdana"/>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9">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Určená ako hodnota bez DPH v EUR</w:t>
      </w:r>
    </w:p>
  </w:footnote>
  <w:footnote w:id="10">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1">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Ak je to s ohľadom na spôsob určenia PHZ relevantné</w:t>
      </w:r>
    </w:p>
  </w:footnote>
  <w:footnote w:id="12">
    <w:p w:rsidR="00856635" w:rsidRPr="00782093" w:rsidRDefault="00856635"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3">
    <w:p w:rsidR="00856635" w:rsidRPr="00782093" w:rsidRDefault="00856635"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14">
    <w:p w:rsidR="00856635" w:rsidRPr="00782093" w:rsidRDefault="00856635"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traja oslovení dodávatelia </w:t>
      </w:r>
    </w:p>
  </w:footnote>
  <w:footnote w:id="15">
    <w:p w:rsidR="00856635" w:rsidRPr="00782093" w:rsidRDefault="00856635"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subjektov, ktoré ponuku predložili</w:t>
      </w:r>
    </w:p>
  </w:footnote>
  <w:footnote w:id="16">
    <w:p w:rsidR="00856635" w:rsidRPr="00782093" w:rsidRDefault="00856635" w:rsidP="00BF2FB5">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tri identifikované zdroje</w:t>
      </w:r>
    </w:p>
  </w:footnote>
  <w:footnote w:id="17">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Určí sa suma v EUR bez DPH ako priemerná cena s posudzovaných cien, ktorá tvorí podklad na určenie PHZ podľa § </w:t>
      </w:r>
      <w:r>
        <w:rPr>
          <w:rFonts w:ascii="Verdana" w:hAnsi="Verdana"/>
          <w:sz w:val="16"/>
          <w:szCs w:val="16"/>
        </w:rPr>
        <w:t>6</w:t>
      </w:r>
      <w:r w:rsidRPr="00782093">
        <w:rPr>
          <w:rFonts w:ascii="Verdana" w:hAnsi="Verdana"/>
          <w:sz w:val="16"/>
          <w:szCs w:val="16"/>
        </w:rPr>
        <w:t xml:space="preserve"> zákona o verejnom obstarávaní</w:t>
      </w:r>
    </w:p>
  </w:footnote>
  <w:footnote w:id="18">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 vzťahujúce sa k určeniu PHZ, najmä doklady/dokumenty uvádzané v bode 9</w:t>
      </w:r>
    </w:p>
  </w:footnote>
  <w:footnote w:id="19">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a dopĺňanie  podľa §  33 ods. 5 ZVO vypracovaných viacej zápisníc.</w:t>
      </w:r>
    </w:p>
  </w:footnote>
  <w:footnote w:id="20">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21">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w:t>
      </w:r>
    </w:p>
  </w:footnote>
  <w:footnote w:id="22">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23">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Záujemcovia sú relevantný napr. v užších súťažiach, rokovacieho konania so zverejnením a pod.  Uvádza sa obchodné meno/názov uchádzača, záujemcu a sídlo/miesto podnikania</w:t>
      </w:r>
    </w:p>
  </w:footnote>
  <w:footnote w:id="24">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5">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footnote>
  <w:footnote w:id="26">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Použije sa v prípade užšej súťaže, alebo rokovacieho konania so zverejnením</w:t>
      </w:r>
    </w:p>
    <w:p w:rsidR="00856635" w:rsidRPr="00782093" w:rsidRDefault="00856635" w:rsidP="00BF2FB5">
      <w:pPr>
        <w:pStyle w:val="Textpoznmkypodiarou"/>
        <w:ind w:left="142" w:hanging="142"/>
        <w:jc w:val="both"/>
        <w:rPr>
          <w:rFonts w:ascii="Verdana" w:hAnsi="Verdana"/>
          <w:sz w:val="16"/>
          <w:szCs w:val="16"/>
        </w:rPr>
      </w:pPr>
    </w:p>
  </w:footnote>
  <w:footnote w:id="27">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aj číslo podľa poradia v prípade, že bolo s ohľadom na vysvetľovanie podľa §  42 ods. 2 ZVO, alebo so ohľadom na realizáciu elektronickej aukcie, vypracovaných viacej zápisníc.</w:t>
      </w:r>
    </w:p>
  </w:footnote>
  <w:footnote w:id="28">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Relevantné v prípade ak sa zápisnica vyhotovuje po elektronickej aukcii</w:t>
      </w:r>
    </w:p>
  </w:footnote>
  <w:footnote w:id="29">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napr. podlimitná zákazka podľa § 1</w:t>
      </w:r>
      <w:r>
        <w:rPr>
          <w:rFonts w:ascii="Verdana" w:hAnsi="Verdana"/>
          <w:sz w:val="16"/>
          <w:szCs w:val="16"/>
        </w:rPr>
        <w:t>13</w:t>
      </w:r>
      <w:r w:rsidRPr="00782093">
        <w:rPr>
          <w:rFonts w:ascii="Verdana" w:hAnsi="Verdana"/>
          <w:sz w:val="16"/>
          <w:szCs w:val="16"/>
        </w:rPr>
        <w:t xml:space="preserve"> ZVO, verejná súťaž, užšia súťaž atď. </w:t>
      </w:r>
    </w:p>
  </w:footnote>
  <w:footnote w:id="30">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Uvedú sa mená, alebo odkaz na prezenčnú listinu, ktorá bude prílohou zápisnice, plus informácia či má alebo nemá člen komisie právo vyhodnocovať,</w:t>
      </w:r>
    </w:p>
  </w:footnote>
  <w:footnote w:id="31">
    <w:p w:rsidR="00856635" w:rsidRPr="00782093" w:rsidRDefault="00856635" w:rsidP="00BF2FB5">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Uvedie sa stručný prehľad žiadostí o vysvetlenie /doplnenie ak nejaké boli  riešené</w:t>
      </w:r>
    </w:p>
  </w:footnote>
  <w:footnote w:id="32">
    <w:p w:rsidR="00856635" w:rsidRPr="00782093" w:rsidRDefault="00856635"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3">
    <w:p w:rsidR="00856635" w:rsidRPr="00782093" w:rsidRDefault="00856635"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najnižšia cena, pričom je potrebné uviesť či kritériom je cena s DPH alebo cena bez DPH!</w:t>
      </w:r>
    </w:p>
  </w:footnote>
  <w:footnote w:id="34">
    <w:p w:rsidR="00856635" w:rsidRPr="00782093" w:rsidRDefault="00856635"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Vybrať z voľby a), b), c) alebo d) podľa spôsobu vykonania prieskumu </w:t>
      </w:r>
    </w:p>
  </w:footnote>
  <w:footnote w:id="35">
    <w:p w:rsidR="00856635" w:rsidRPr="00782093" w:rsidRDefault="00856635"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Vyžadujú sa minimálne piati oslovení dodávatelia (pozn. uvedené pravidlo platí na zákazky rovné a vyššie ako 5000 EUR) </w:t>
      </w:r>
    </w:p>
  </w:footnote>
  <w:footnote w:id="36">
    <w:p w:rsidR="00856635" w:rsidRPr="00782093" w:rsidRDefault="00856635" w:rsidP="00157B79">
      <w:pPr>
        <w:pStyle w:val="Textpoznmkypodiarou"/>
        <w:ind w:left="142" w:hanging="142"/>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Vrátane identifikácie uchádzačov, ktorí ponuku predložili</w:t>
      </w:r>
    </w:p>
  </w:footnote>
  <w:footnote w:id="37">
    <w:p w:rsidR="00856635" w:rsidRPr="00782093" w:rsidRDefault="00856635" w:rsidP="00157B79">
      <w:pPr>
        <w:pStyle w:val="Textpoznmkypodiarou"/>
        <w:ind w:hanging="216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suma ponuky v EUR s uvedením či je suma uvádzaní s DPH alebo bez DPH</w:t>
      </w:r>
    </w:p>
  </w:footnote>
  <w:footnote w:id="38">
    <w:p w:rsidR="00856635" w:rsidRPr="00782093" w:rsidRDefault="00856635"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Vyžaduje sa minimálne päť identifikovaných zdrojov, resp. tri pri zákazkách do 1000 EUR (upozornenie: tento postup prieskumu nie je aplikovateľný pre zákazky rovné a vyššie  5000 EUR)</w:t>
      </w:r>
    </w:p>
  </w:footnote>
  <w:footnote w:id="39">
    <w:p w:rsidR="00856635" w:rsidRPr="00782093" w:rsidRDefault="00856635"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hAnsi="Verdana" w:cs="Times New Roman"/>
          <w:sz w:val="16"/>
          <w:szCs w:val="16"/>
        </w:rPr>
        <w:t>uviesť s DPH aj bez DPH</w:t>
      </w:r>
    </w:p>
  </w:footnote>
  <w:footnote w:id="40">
    <w:p w:rsidR="00856635" w:rsidRPr="00782093" w:rsidRDefault="00856635"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napr. zmluva o dielo, zmluva o dodávke tovaru, zmluva o poskytnutí služieb, objednávka...</w:t>
      </w:r>
    </w:p>
  </w:footnote>
  <w:footnote w:id="41">
    <w:p w:rsidR="00856635" w:rsidRPr="00782093" w:rsidRDefault="00856635" w:rsidP="00157B79">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Uviesť a priložiť všetky prílohy/dokumenty vzťahujúce k zadávaniu zákazky/vykonania prieskumu trhu</w:t>
      </w:r>
    </w:p>
  </w:footnote>
  <w:footnote w:id="42">
    <w:p w:rsidR="00856635" w:rsidRPr="00782093" w:rsidRDefault="00856635"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3">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celý názov prijímateľa (nie skratky), pričom má sa za to, že "prijímateľ" je v tomto  prípade zároveň verejný obstarávateľ/obstarávateľa alebo osoba podľa § 7 zákona o verejnom obstarávaní.</w:t>
      </w:r>
    </w:p>
  </w:footnote>
  <w:footnote w:id="44">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celá adresa prijímateľa.</w:t>
      </w:r>
    </w:p>
  </w:footnote>
  <w:footnote w:id="45">
    <w:p w:rsidR="00856635" w:rsidRPr="00782093" w:rsidRDefault="00856635" w:rsidP="00157B79">
      <w:pPr>
        <w:pStyle w:val="Textpoznmkypodiarou"/>
        <w:ind w:hanging="2160"/>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IČO prijímateľa.</w:t>
      </w:r>
    </w:p>
  </w:footnote>
  <w:footnote w:id="46">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47">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Uvedie sa </w:t>
      </w:r>
      <w:proofErr w:type="spellStart"/>
      <w:r w:rsidRPr="00782093">
        <w:rPr>
          <w:rFonts w:ascii="Verdana" w:hAnsi="Verdana" w:cs="Times New Roman"/>
          <w:sz w:val="16"/>
          <w:szCs w:val="16"/>
        </w:rPr>
        <w:t>link</w:t>
      </w:r>
      <w:proofErr w:type="spellEnd"/>
      <w:r w:rsidRPr="00782093">
        <w:rPr>
          <w:rFonts w:ascii="Verdana" w:hAnsi="Verdana"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48">
    <w:p w:rsidR="00856635" w:rsidRPr="00782093" w:rsidRDefault="00856635" w:rsidP="00157B79">
      <w:pPr>
        <w:pStyle w:val="Textpoznmkypodiarou"/>
        <w:ind w:left="142" w:hanging="142"/>
        <w:jc w:val="both"/>
        <w:rPr>
          <w:rFonts w:ascii="Verdana" w:hAnsi="Verdana"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Nevypĺňa prijímateľ, ale </w:t>
      </w:r>
      <w:proofErr w:type="spellStart"/>
      <w:r w:rsidRPr="00782093">
        <w:rPr>
          <w:rFonts w:ascii="Verdana" w:hAnsi="Verdana" w:cs="Times New Roman"/>
          <w:sz w:val="16"/>
          <w:szCs w:val="16"/>
        </w:rPr>
        <w:t>zverejňovateľ</w:t>
      </w:r>
      <w:proofErr w:type="spellEnd"/>
      <w:r w:rsidRPr="00782093">
        <w:rPr>
          <w:rFonts w:ascii="Verdana" w:hAnsi="Verdana" w:cs="Times New Roman"/>
          <w:sz w:val="16"/>
          <w:szCs w:val="16"/>
        </w:rPr>
        <w:t xml:space="preserve"> informácie na stránke CKO.</w:t>
      </w:r>
    </w:p>
  </w:footnote>
  <w:footnote w:id="49">
    <w:p w:rsidR="00856635" w:rsidRPr="00782093" w:rsidRDefault="00856635" w:rsidP="00157B79">
      <w:pPr>
        <w:spacing w:after="0" w:line="240" w:lineRule="auto"/>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782093">
        <w:rPr>
          <w:rFonts w:ascii="Verdana" w:eastAsiaTheme="minorEastAsia" w:hAnsi="Verdana"/>
          <w:color w:val="5A5A5A" w:themeColor="text1" w:themeTint="A5"/>
          <w:sz w:val="16"/>
          <w:szCs w:val="16"/>
        </w:rPr>
        <w:t>Uvedená povinnosť predkladania čestného vyhlásenia sa rovnako vzťahujú aj na každé dopĺňanie dokumentácie k VO</w:t>
      </w:r>
    </w:p>
  </w:footnote>
  <w:footnote w:id="50">
    <w:p w:rsidR="00856635" w:rsidRPr="00782093" w:rsidRDefault="00856635"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1">
    <w:p w:rsidR="00856635" w:rsidRPr="00782093" w:rsidRDefault="00856635"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Viď príloha k vyhláseniu, ktorou je úplný zoznam predkladanej dokumentácie (písomnej, na elektronických nosičoch aj dokumentácie predkladanej cez ITMS 2014 +)</w:t>
      </w:r>
    </w:p>
  </w:footnote>
  <w:footnote w:id="52">
    <w:p w:rsidR="00856635" w:rsidRPr="00782093" w:rsidRDefault="00856635"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názov a sídlo prijímateľa</w:t>
      </w:r>
    </w:p>
  </w:footnote>
  <w:footnote w:id="53">
    <w:p w:rsidR="00856635" w:rsidRPr="00782093" w:rsidRDefault="00856635" w:rsidP="00157B79">
      <w:pPr>
        <w:pStyle w:val="Textpoznmkypodiarou"/>
        <w:ind w:left="0"/>
        <w:jc w:val="both"/>
        <w:rPr>
          <w:rFonts w:ascii="Verdana" w:hAnsi="Verdana"/>
          <w:sz w:val="16"/>
          <w:szCs w:val="16"/>
        </w:rPr>
      </w:pPr>
      <w:r w:rsidRPr="00782093">
        <w:rPr>
          <w:rFonts w:ascii="Verdana" w:hAnsi="Verdana"/>
          <w:sz w:val="16"/>
          <w:szCs w:val="16"/>
        </w:rPr>
        <w:footnoteRef/>
      </w:r>
      <w:r w:rsidRPr="00782093">
        <w:rPr>
          <w:rFonts w:ascii="Verdana" w:hAnsi="Verdana"/>
          <w:sz w:val="16"/>
          <w:szCs w:val="16"/>
        </w:rPr>
        <w:t xml:space="preserve"> či už ako jednotlivci alebo členovia skupiny dodávateľov, alebo ako navrhovaní subdodávatelia</w:t>
      </w:r>
    </w:p>
  </w:footnote>
  <w:footnote w:id="54">
    <w:p w:rsidR="00856635" w:rsidRPr="00782093" w:rsidRDefault="00856635" w:rsidP="00782093">
      <w:pPr>
        <w:pStyle w:val="Textpoznmkypodiarou"/>
        <w:ind w:left="0"/>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z pohľadu možného porušenia hospodárskej súťaže podľa zákona č. 136/2001 </w:t>
      </w:r>
      <w:proofErr w:type="spellStart"/>
      <w:r w:rsidRPr="00782093">
        <w:rPr>
          <w:rFonts w:ascii="Verdana" w:hAnsi="Verdana"/>
          <w:sz w:val="16"/>
          <w:szCs w:val="16"/>
        </w:rPr>
        <w:t>Z.z</w:t>
      </w:r>
      <w:proofErr w:type="spellEnd"/>
      <w:r w:rsidRPr="00782093">
        <w:rPr>
          <w:rFonts w:ascii="Verdana" w:hAnsi="Verdana"/>
          <w:sz w:val="16"/>
          <w:szCs w:val="16"/>
        </w:rPr>
        <w:t>. o ochrane hospodárskej súťaže - konkrétne  dohôd obmedzujúcich súťaž podľa §4 zákona o ochrane hospodárskej súťaže.</w:t>
      </w:r>
    </w:p>
  </w:footnote>
  <w:footnote w:id="55">
    <w:p w:rsidR="00856635" w:rsidRPr="004D1E4D" w:rsidRDefault="00856635" w:rsidP="00734F19">
      <w:pPr>
        <w:pStyle w:val="Textpoznmkypodiarou"/>
        <w:rPr>
          <w:rFonts w:ascii="Times New Roman" w:hAnsi="Times New Roman"/>
          <w:b/>
        </w:rPr>
      </w:pPr>
      <w:r>
        <w:rPr>
          <w:rStyle w:val="Odkaznapoznmkupodiarou"/>
        </w:rPr>
        <w:footnoteRef/>
      </w:r>
      <w:r>
        <w:t xml:space="preserve"> </w:t>
      </w:r>
      <w:r w:rsidRPr="004D1E4D">
        <w:rPr>
          <w:rFonts w:ascii="Times New Roman" w:hAnsi="Times New Roman"/>
        </w:rPr>
        <w:t>Pr</w:t>
      </w:r>
      <w:r>
        <w:rPr>
          <w:rFonts w:ascii="Times New Roman" w:hAnsi="Times New Roman"/>
        </w:rPr>
        <w:t>ijímateľ pred</w:t>
      </w:r>
      <w:r w:rsidRPr="004D1E4D">
        <w:rPr>
          <w:rFonts w:ascii="Times New Roman" w:hAnsi="Times New Roman"/>
        </w:rPr>
        <w:t>kladá len pri administratívnej kontrole verejného obstarávania na stupni “</w:t>
      </w:r>
      <w:r w:rsidRPr="004D1E4D">
        <w:rPr>
          <w:rFonts w:ascii="Times New Roman" w:hAnsi="Times New Roman"/>
          <w:b/>
        </w:rPr>
        <w:t>pred podpisom Zmluvy s dodávateľom”</w:t>
      </w:r>
    </w:p>
    <w:p w:rsidR="00856635" w:rsidRPr="004D1E4D" w:rsidRDefault="00856635"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AB615E8"/>
    <w:multiLevelType w:val="multilevel"/>
    <w:tmpl w:val="E6166218"/>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2">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07A4B65"/>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114F2757"/>
    <w:multiLevelType w:val="hybridMultilevel"/>
    <w:tmpl w:val="2F9E304C"/>
    <w:lvl w:ilvl="0" w:tplc="40C098C6">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7">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46">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7">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9">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7">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64">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5">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nsid w:val="4DF613C2"/>
    <w:multiLevelType w:val="hybridMultilevel"/>
    <w:tmpl w:val="04826D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2">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7">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8">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89">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90">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D990848"/>
    <w:multiLevelType w:val="hybridMultilevel"/>
    <w:tmpl w:val="D95AF1E0"/>
    <w:lvl w:ilvl="0" w:tplc="ABE60C7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96">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01">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3">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0">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6E1738AD"/>
    <w:multiLevelType w:val="hybridMultilevel"/>
    <w:tmpl w:val="36222CD4"/>
    <w:lvl w:ilvl="0" w:tplc="4ECE8302">
      <w:start w:val="1"/>
      <w:numFmt w:val="decimal"/>
      <w:lvlText w:val="%1."/>
      <w:lvlJc w:val="left"/>
      <w:pPr>
        <w:ind w:left="928" w:hanging="360"/>
      </w:pPr>
      <w:rPr>
        <w:rFonts w:hint="default"/>
        <w:b w:val="0"/>
        <w:i w:val="0"/>
        <w:color w:val="auto"/>
        <w:sz w:val="20"/>
        <w:szCs w:val="20"/>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15">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21">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2">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3">
    <w:nsid w:val="770967B6"/>
    <w:multiLevelType w:val="hybridMultilevel"/>
    <w:tmpl w:val="41969F74"/>
    <w:lvl w:ilvl="0" w:tplc="C35AC68A">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0">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7E623B1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89"/>
  </w:num>
  <w:num w:numId="3">
    <w:abstractNumId w:val="84"/>
  </w:num>
  <w:num w:numId="4">
    <w:abstractNumId w:val="128"/>
  </w:num>
  <w:num w:numId="5">
    <w:abstractNumId w:val="38"/>
  </w:num>
  <w:num w:numId="6">
    <w:abstractNumId w:val="113"/>
  </w:num>
  <w:num w:numId="7">
    <w:abstractNumId w:val="7"/>
  </w:num>
  <w:num w:numId="8">
    <w:abstractNumId w:val="53"/>
  </w:num>
  <w:num w:numId="9">
    <w:abstractNumId w:val="20"/>
  </w:num>
  <w:num w:numId="10">
    <w:abstractNumId w:val="123"/>
  </w:num>
  <w:num w:numId="11">
    <w:abstractNumId w:val="37"/>
  </w:num>
  <w:num w:numId="12">
    <w:abstractNumId w:val="81"/>
  </w:num>
  <w:num w:numId="13">
    <w:abstractNumId w:val="33"/>
  </w:num>
  <w:num w:numId="14">
    <w:abstractNumId w:val="122"/>
  </w:num>
  <w:num w:numId="15">
    <w:abstractNumId w:val="90"/>
  </w:num>
  <w:num w:numId="16">
    <w:abstractNumId w:val="49"/>
  </w:num>
  <w:num w:numId="17">
    <w:abstractNumId w:val="51"/>
  </w:num>
  <w:num w:numId="18">
    <w:abstractNumId w:val="41"/>
  </w:num>
  <w:num w:numId="19">
    <w:abstractNumId w:val="124"/>
  </w:num>
  <w:num w:numId="20">
    <w:abstractNumId w:val="75"/>
  </w:num>
  <w:num w:numId="21">
    <w:abstractNumId w:val="83"/>
  </w:num>
  <w:num w:numId="22">
    <w:abstractNumId w:val="104"/>
  </w:num>
  <w:num w:numId="23">
    <w:abstractNumId w:val="69"/>
  </w:num>
  <w:num w:numId="24">
    <w:abstractNumId w:val="65"/>
  </w:num>
  <w:num w:numId="25">
    <w:abstractNumId w:val="101"/>
  </w:num>
  <w:num w:numId="26">
    <w:abstractNumId w:val="5"/>
  </w:num>
  <w:num w:numId="27">
    <w:abstractNumId w:val="62"/>
  </w:num>
  <w:num w:numId="28">
    <w:abstractNumId w:val="26"/>
  </w:num>
  <w:num w:numId="29">
    <w:abstractNumId w:val="52"/>
  </w:num>
  <w:num w:numId="30">
    <w:abstractNumId w:val="91"/>
  </w:num>
  <w:num w:numId="31">
    <w:abstractNumId w:val="111"/>
  </w:num>
  <w:num w:numId="32">
    <w:abstractNumId w:val="125"/>
  </w:num>
  <w:num w:numId="33">
    <w:abstractNumId w:val="30"/>
  </w:num>
  <w:num w:numId="34">
    <w:abstractNumId w:val="3"/>
  </w:num>
  <w:num w:numId="35">
    <w:abstractNumId w:val="109"/>
  </w:num>
  <w:num w:numId="36">
    <w:abstractNumId w:val="107"/>
  </w:num>
  <w:num w:numId="37">
    <w:abstractNumId w:val="93"/>
  </w:num>
  <w:num w:numId="38">
    <w:abstractNumId w:val="130"/>
  </w:num>
  <w:num w:numId="39">
    <w:abstractNumId w:val="112"/>
  </w:num>
  <w:num w:numId="40">
    <w:abstractNumId w:val="74"/>
  </w:num>
  <w:num w:numId="41">
    <w:abstractNumId w:val="71"/>
  </w:num>
  <w:num w:numId="42">
    <w:abstractNumId w:val="50"/>
  </w:num>
  <w:num w:numId="43">
    <w:abstractNumId w:val="85"/>
  </w:num>
  <w:num w:numId="44">
    <w:abstractNumId w:val="68"/>
  </w:num>
  <w:num w:numId="45">
    <w:abstractNumId w:val="116"/>
  </w:num>
  <w:num w:numId="46">
    <w:abstractNumId w:val="39"/>
  </w:num>
  <w:num w:numId="47">
    <w:abstractNumId w:val="14"/>
  </w:num>
  <w:num w:numId="48">
    <w:abstractNumId w:val="2"/>
  </w:num>
  <w:num w:numId="49">
    <w:abstractNumId w:val="92"/>
  </w:num>
  <w:num w:numId="50">
    <w:abstractNumId w:val="99"/>
  </w:num>
  <w:num w:numId="51">
    <w:abstractNumId w:val="96"/>
  </w:num>
  <w:num w:numId="52">
    <w:abstractNumId w:val="121"/>
  </w:num>
  <w:num w:numId="53">
    <w:abstractNumId w:val="115"/>
  </w:num>
  <w:num w:numId="54">
    <w:abstractNumId w:val="127"/>
  </w:num>
  <w:num w:numId="55">
    <w:abstractNumId w:val="25"/>
  </w:num>
  <w:num w:numId="56">
    <w:abstractNumId w:val="76"/>
  </w:num>
  <w:num w:numId="57">
    <w:abstractNumId w:val="10"/>
  </w:num>
  <w:num w:numId="58">
    <w:abstractNumId w:val="110"/>
  </w:num>
  <w:num w:numId="59">
    <w:abstractNumId w:val="55"/>
  </w:num>
  <w:num w:numId="60">
    <w:abstractNumId w:val="117"/>
  </w:num>
  <w:num w:numId="61">
    <w:abstractNumId w:val="36"/>
  </w:num>
  <w:num w:numId="62">
    <w:abstractNumId w:val="0"/>
  </w:num>
  <w:num w:numId="63">
    <w:abstractNumId w:val="46"/>
  </w:num>
  <w:num w:numId="64">
    <w:abstractNumId w:val="48"/>
  </w:num>
  <w:num w:numId="65">
    <w:abstractNumId w:val="94"/>
  </w:num>
  <w:num w:numId="66">
    <w:abstractNumId w:val="35"/>
  </w:num>
  <w:num w:numId="67">
    <w:abstractNumId w:val="54"/>
  </w:num>
  <w:num w:numId="68">
    <w:abstractNumId w:val="60"/>
  </w:num>
  <w:num w:numId="69">
    <w:abstractNumId w:val="27"/>
  </w:num>
  <w:num w:numId="70">
    <w:abstractNumId w:val="13"/>
  </w:num>
  <w:num w:numId="71">
    <w:abstractNumId w:val="21"/>
  </w:num>
  <w:num w:numId="72">
    <w:abstractNumId w:val="64"/>
  </w:num>
  <w:num w:numId="73">
    <w:abstractNumId w:val="70"/>
  </w:num>
  <w:num w:numId="74">
    <w:abstractNumId w:val="102"/>
  </w:num>
  <w:num w:numId="75">
    <w:abstractNumId w:val="72"/>
  </w:num>
  <w:num w:numId="76">
    <w:abstractNumId w:val="118"/>
  </w:num>
  <w:num w:numId="77">
    <w:abstractNumId w:val="95"/>
  </w:num>
  <w:num w:numId="78">
    <w:abstractNumId w:val="4"/>
  </w:num>
  <w:num w:numId="79">
    <w:abstractNumId w:val="63"/>
  </w:num>
  <w:num w:numId="80">
    <w:abstractNumId w:val="28"/>
  </w:num>
  <w:num w:numId="81">
    <w:abstractNumId w:val="114"/>
  </w:num>
  <w:num w:numId="82">
    <w:abstractNumId w:val="6"/>
  </w:num>
  <w:num w:numId="83">
    <w:abstractNumId w:val="43"/>
  </w:num>
  <w:num w:numId="84">
    <w:abstractNumId w:val="32"/>
  </w:num>
  <w:num w:numId="85">
    <w:abstractNumId w:val="66"/>
  </w:num>
  <w:num w:numId="86">
    <w:abstractNumId w:val="86"/>
  </w:num>
  <w:num w:numId="87">
    <w:abstractNumId w:val="58"/>
  </w:num>
  <w:num w:numId="88">
    <w:abstractNumId w:val="97"/>
  </w:num>
  <w:num w:numId="89">
    <w:abstractNumId w:val="106"/>
  </w:num>
  <w:num w:numId="90">
    <w:abstractNumId w:val="17"/>
  </w:num>
  <w:num w:numId="91">
    <w:abstractNumId w:val="57"/>
  </w:num>
  <w:num w:numId="92">
    <w:abstractNumId w:val="87"/>
  </w:num>
  <w:num w:numId="93">
    <w:abstractNumId w:val="105"/>
  </w:num>
  <w:num w:numId="94">
    <w:abstractNumId w:val="31"/>
  </w:num>
  <w:num w:numId="95">
    <w:abstractNumId w:val="56"/>
  </w:num>
  <w:num w:numId="96">
    <w:abstractNumId w:val="126"/>
  </w:num>
  <w:num w:numId="97">
    <w:abstractNumId w:val="16"/>
  </w:num>
  <w:num w:numId="98">
    <w:abstractNumId w:val="119"/>
  </w:num>
  <w:num w:numId="99">
    <w:abstractNumId w:val="78"/>
  </w:num>
  <w:num w:numId="100">
    <w:abstractNumId w:val="82"/>
  </w:num>
  <w:num w:numId="101">
    <w:abstractNumId w:val="98"/>
  </w:num>
  <w:num w:numId="102">
    <w:abstractNumId w:val="9"/>
  </w:num>
  <w:num w:numId="103">
    <w:abstractNumId w:val="18"/>
  </w:num>
  <w:num w:numId="104">
    <w:abstractNumId w:val="103"/>
  </w:num>
  <w:num w:numId="105">
    <w:abstractNumId w:val="88"/>
  </w:num>
  <w:num w:numId="106">
    <w:abstractNumId w:val="11"/>
  </w:num>
  <w:num w:numId="107">
    <w:abstractNumId w:val="73"/>
  </w:num>
  <w:num w:numId="108">
    <w:abstractNumId w:val="1"/>
  </w:num>
  <w:num w:numId="109">
    <w:abstractNumId w:val="42"/>
  </w:num>
  <w:num w:numId="110">
    <w:abstractNumId w:val="45"/>
  </w:num>
  <w:num w:numId="111">
    <w:abstractNumId w:val="8"/>
  </w:num>
  <w:num w:numId="112">
    <w:abstractNumId w:val="120"/>
  </w:num>
  <w:num w:numId="113">
    <w:abstractNumId w:val="22"/>
  </w:num>
  <w:num w:numId="114">
    <w:abstractNumId w:val="131"/>
  </w:num>
  <w:num w:numId="115">
    <w:abstractNumId w:val="132"/>
  </w:num>
  <w:num w:numId="116">
    <w:abstractNumId w:val="67"/>
  </w:num>
  <w:num w:numId="117">
    <w:abstractNumId w:val="19"/>
  </w:num>
  <w:num w:numId="118">
    <w:abstractNumId w:val="44"/>
  </w:num>
  <w:num w:numId="119">
    <w:abstractNumId w:val="12"/>
  </w:num>
  <w:num w:numId="120">
    <w:abstractNumId w:val="29"/>
  </w:num>
  <w:num w:numId="121">
    <w:abstractNumId w:val="40"/>
  </w:num>
  <w:num w:numId="122">
    <w:abstractNumId w:val="61"/>
  </w:num>
  <w:num w:numId="123">
    <w:abstractNumId w:val="24"/>
  </w:num>
  <w:num w:numId="124">
    <w:abstractNumId w:val="15"/>
  </w:num>
  <w:num w:numId="125">
    <w:abstractNumId w:val="59"/>
  </w:num>
  <w:num w:numId="126">
    <w:abstractNumId w:val="77"/>
  </w:num>
  <w:num w:numId="127">
    <w:abstractNumId w:val="108"/>
  </w:num>
  <w:num w:numId="128">
    <w:abstractNumId w:val="100"/>
  </w:num>
  <w:num w:numId="129">
    <w:abstractNumId w:val="34"/>
  </w:num>
  <w:num w:numId="130">
    <w:abstractNumId w:val="80"/>
  </w:num>
  <w:num w:numId="131">
    <w:abstractNumId w:val="129"/>
  </w:num>
  <w:num w:numId="132">
    <w:abstractNumId w:val="79"/>
  </w:num>
  <w:num w:numId="133">
    <w:abstractNumId w:val="4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4096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4B87"/>
    <w:rsid w:val="00005E00"/>
    <w:rsid w:val="000103C5"/>
    <w:rsid w:val="000137E5"/>
    <w:rsid w:val="000161D3"/>
    <w:rsid w:val="00020927"/>
    <w:rsid w:val="0003212C"/>
    <w:rsid w:val="00037E59"/>
    <w:rsid w:val="00041F4A"/>
    <w:rsid w:val="00044102"/>
    <w:rsid w:val="00047DB9"/>
    <w:rsid w:val="00051AFD"/>
    <w:rsid w:val="00054A7B"/>
    <w:rsid w:val="000741FC"/>
    <w:rsid w:val="0007778D"/>
    <w:rsid w:val="000855B0"/>
    <w:rsid w:val="00093B72"/>
    <w:rsid w:val="000A33B6"/>
    <w:rsid w:val="000A62A5"/>
    <w:rsid w:val="000B1F88"/>
    <w:rsid w:val="000B69F3"/>
    <w:rsid w:val="000C01C9"/>
    <w:rsid w:val="000C7F0F"/>
    <w:rsid w:val="000D2201"/>
    <w:rsid w:val="000D58B5"/>
    <w:rsid w:val="000D73A7"/>
    <w:rsid w:val="000E0B74"/>
    <w:rsid w:val="000E6F75"/>
    <w:rsid w:val="000F2390"/>
    <w:rsid w:val="000F77CD"/>
    <w:rsid w:val="00106D9A"/>
    <w:rsid w:val="001140A5"/>
    <w:rsid w:val="001212E0"/>
    <w:rsid w:val="00123964"/>
    <w:rsid w:val="0012759C"/>
    <w:rsid w:val="00130A29"/>
    <w:rsid w:val="00140FBD"/>
    <w:rsid w:val="00141ECC"/>
    <w:rsid w:val="0014755F"/>
    <w:rsid w:val="0015746A"/>
    <w:rsid w:val="00157B79"/>
    <w:rsid w:val="00160378"/>
    <w:rsid w:val="001618B5"/>
    <w:rsid w:val="001676FF"/>
    <w:rsid w:val="00182FB0"/>
    <w:rsid w:val="001835F0"/>
    <w:rsid w:val="00192930"/>
    <w:rsid w:val="001A2623"/>
    <w:rsid w:val="001A5142"/>
    <w:rsid w:val="001B63F1"/>
    <w:rsid w:val="001C256A"/>
    <w:rsid w:val="001D4571"/>
    <w:rsid w:val="001D69FC"/>
    <w:rsid w:val="001D72C6"/>
    <w:rsid w:val="001E460B"/>
    <w:rsid w:val="001E6E50"/>
    <w:rsid w:val="001F64F5"/>
    <w:rsid w:val="001F7250"/>
    <w:rsid w:val="00207191"/>
    <w:rsid w:val="00207EA3"/>
    <w:rsid w:val="0022012A"/>
    <w:rsid w:val="002275C7"/>
    <w:rsid w:val="00237762"/>
    <w:rsid w:val="002418DE"/>
    <w:rsid w:val="00241D00"/>
    <w:rsid w:val="0024794F"/>
    <w:rsid w:val="00254EAC"/>
    <w:rsid w:val="002854A2"/>
    <w:rsid w:val="002865C5"/>
    <w:rsid w:val="002872AC"/>
    <w:rsid w:val="0029254A"/>
    <w:rsid w:val="002938C7"/>
    <w:rsid w:val="002A1650"/>
    <w:rsid w:val="002A2F01"/>
    <w:rsid w:val="002A38D8"/>
    <w:rsid w:val="002A744A"/>
    <w:rsid w:val="002B3E44"/>
    <w:rsid w:val="002C7B90"/>
    <w:rsid w:val="002D38A8"/>
    <w:rsid w:val="002D42F0"/>
    <w:rsid w:val="002D51AA"/>
    <w:rsid w:val="002E462B"/>
    <w:rsid w:val="002E4FCC"/>
    <w:rsid w:val="002E6F8B"/>
    <w:rsid w:val="002E7049"/>
    <w:rsid w:val="002F7211"/>
    <w:rsid w:val="003021C4"/>
    <w:rsid w:val="003103C4"/>
    <w:rsid w:val="00312472"/>
    <w:rsid w:val="003143E8"/>
    <w:rsid w:val="00316D13"/>
    <w:rsid w:val="00325C95"/>
    <w:rsid w:val="0035266E"/>
    <w:rsid w:val="00352C4F"/>
    <w:rsid w:val="00363A0E"/>
    <w:rsid w:val="00365BC0"/>
    <w:rsid w:val="003713AE"/>
    <w:rsid w:val="003768F7"/>
    <w:rsid w:val="003800F8"/>
    <w:rsid w:val="00383E3F"/>
    <w:rsid w:val="00384F0E"/>
    <w:rsid w:val="003903CA"/>
    <w:rsid w:val="00391FDE"/>
    <w:rsid w:val="0039225A"/>
    <w:rsid w:val="003A6230"/>
    <w:rsid w:val="003B0B3C"/>
    <w:rsid w:val="003B2050"/>
    <w:rsid w:val="003B2B9B"/>
    <w:rsid w:val="003B3065"/>
    <w:rsid w:val="003B48B7"/>
    <w:rsid w:val="003C7E87"/>
    <w:rsid w:val="003D1FA5"/>
    <w:rsid w:val="003D4544"/>
    <w:rsid w:val="003D6954"/>
    <w:rsid w:val="003E44C1"/>
    <w:rsid w:val="003E45A5"/>
    <w:rsid w:val="003F265B"/>
    <w:rsid w:val="0041119B"/>
    <w:rsid w:val="00413DAC"/>
    <w:rsid w:val="004152B7"/>
    <w:rsid w:val="00420BDB"/>
    <w:rsid w:val="00426C94"/>
    <w:rsid w:val="004607B9"/>
    <w:rsid w:val="00460A02"/>
    <w:rsid w:val="00461819"/>
    <w:rsid w:val="0046604D"/>
    <w:rsid w:val="00470A57"/>
    <w:rsid w:val="00475456"/>
    <w:rsid w:val="004762E9"/>
    <w:rsid w:val="0048569A"/>
    <w:rsid w:val="00485B64"/>
    <w:rsid w:val="004914D0"/>
    <w:rsid w:val="004952AF"/>
    <w:rsid w:val="00495B98"/>
    <w:rsid w:val="004A4E88"/>
    <w:rsid w:val="004B5657"/>
    <w:rsid w:val="004E5679"/>
    <w:rsid w:val="00500BFA"/>
    <w:rsid w:val="00500D7B"/>
    <w:rsid w:val="00505DFE"/>
    <w:rsid w:val="005206C0"/>
    <w:rsid w:val="00520CEC"/>
    <w:rsid w:val="00526F24"/>
    <w:rsid w:val="00537B96"/>
    <w:rsid w:val="00545401"/>
    <w:rsid w:val="00546EFE"/>
    <w:rsid w:val="00550524"/>
    <w:rsid w:val="0057282C"/>
    <w:rsid w:val="005745AA"/>
    <w:rsid w:val="00575CFE"/>
    <w:rsid w:val="00577D59"/>
    <w:rsid w:val="00581429"/>
    <w:rsid w:val="0058521C"/>
    <w:rsid w:val="005858AA"/>
    <w:rsid w:val="00586132"/>
    <w:rsid w:val="00586DBE"/>
    <w:rsid w:val="005A09DC"/>
    <w:rsid w:val="005B3D38"/>
    <w:rsid w:val="005F10CA"/>
    <w:rsid w:val="005F5005"/>
    <w:rsid w:val="0060577B"/>
    <w:rsid w:val="00617612"/>
    <w:rsid w:val="00623857"/>
    <w:rsid w:val="00623C9F"/>
    <w:rsid w:val="00653646"/>
    <w:rsid w:val="0066221B"/>
    <w:rsid w:val="006645A0"/>
    <w:rsid w:val="00667964"/>
    <w:rsid w:val="00674CDF"/>
    <w:rsid w:val="0067529B"/>
    <w:rsid w:val="006757EC"/>
    <w:rsid w:val="00675852"/>
    <w:rsid w:val="00686263"/>
    <w:rsid w:val="00686351"/>
    <w:rsid w:val="00693543"/>
    <w:rsid w:val="00697871"/>
    <w:rsid w:val="006C71B4"/>
    <w:rsid w:val="006C7E16"/>
    <w:rsid w:val="006D3952"/>
    <w:rsid w:val="006E526E"/>
    <w:rsid w:val="006F2105"/>
    <w:rsid w:val="00704782"/>
    <w:rsid w:val="00705281"/>
    <w:rsid w:val="007139A9"/>
    <w:rsid w:val="007227DD"/>
    <w:rsid w:val="00724EF4"/>
    <w:rsid w:val="0072628C"/>
    <w:rsid w:val="00734F19"/>
    <w:rsid w:val="00740802"/>
    <w:rsid w:val="007512ED"/>
    <w:rsid w:val="00756C0A"/>
    <w:rsid w:val="007645D3"/>
    <w:rsid w:val="007652AE"/>
    <w:rsid w:val="00782093"/>
    <w:rsid w:val="00785A6B"/>
    <w:rsid w:val="00785C19"/>
    <w:rsid w:val="0079152D"/>
    <w:rsid w:val="00792568"/>
    <w:rsid w:val="00796E84"/>
    <w:rsid w:val="007975DA"/>
    <w:rsid w:val="007A2638"/>
    <w:rsid w:val="007A68DC"/>
    <w:rsid w:val="007B5571"/>
    <w:rsid w:val="007B5873"/>
    <w:rsid w:val="007B6784"/>
    <w:rsid w:val="007C0CEB"/>
    <w:rsid w:val="007D0C48"/>
    <w:rsid w:val="007D3DA1"/>
    <w:rsid w:val="007D5628"/>
    <w:rsid w:val="007D6746"/>
    <w:rsid w:val="007E68ED"/>
    <w:rsid w:val="007E6EAE"/>
    <w:rsid w:val="007F1155"/>
    <w:rsid w:val="007F4B38"/>
    <w:rsid w:val="007F6E6B"/>
    <w:rsid w:val="0080007E"/>
    <w:rsid w:val="00807E4A"/>
    <w:rsid w:val="00816B2A"/>
    <w:rsid w:val="008176F6"/>
    <w:rsid w:val="00827A2F"/>
    <w:rsid w:val="008327D9"/>
    <w:rsid w:val="00832BDE"/>
    <w:rsid w:val="0083343A"/>
    <w:rsid w:val="0083603E"/>
    <w:rsid w:val="0083756A"/>
    <w:rsid w:val="00837729"/>
    <w:rsid w:val="00840C9D"/>
    <w:rsid w:val="00852936"/>
    <w:rsid w:val="008561D7"/>
    <w:rsid w:val="00856635"/>
    <w:rsid w:val="00857351"/>
    <w:rsid w:val="00863926"/>
    <w:rsid w:val="0086422E"/>
    <w:rsid w:val="008715F3"/>
    <w:rsid w:val="00874754"/>
    <w:rsid w:val="008772D4"/>
    <w:rsid w:val="008816E5"/>
    <w:rsid w:val="00883294"/>
    <w:rsid w:val="00892D7B"/>
    <w:rsid w:val="008A3607"/>
    <w:rsid w:val="008A6AEB"/>
    <w:rsid w:val="008B1ACD"/>
    <w:rsid w:val="008B53B0"/>
    <w:rsid w:val="008B6CBD"/>
    <w:rsid w:val="008B793A"/>
    <w:rsid w:val="008D090E"/>
    <w:rsid w:val="008E6E42"/>
    <w:rsid w:val="009163CC"/>
    <w:rsid w:val="00922202"/>
    <w:rsid w:val="00940B97"/>
    <w:rsid w:val="00945C29"/>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1E93"/>
    <w:rsid w:val="00A1000C"/>
    <w:rsid w:val="00A14A7A"/>
    <w:rsid w:val="00A15267"/>
    <w:rsid w:val="00A17EAE"/>
    <w:rsid w:val="00A20701"/>
    <w:rsid w:val="00A3017E"/>
    <w:rsid w:val="00A3605F"/>
    <w:rsid w:val="00A360FD"/>
    <w:rsid w:val="00A41D30"/>
    <w:rsid w:val="00A429BA"/>
    <w:rsid w:val="00A54022"/>
    <w:rsid w:val="00A72D99"/>
    <w:rsid w:val="00A751D1"/>
    <w:rsid w:val="00A84AAF"/>
    <w:rsid w:val="00A91FC7"/>
    <w:rsid w:val="00AB5258"/>
    <w:rsid w:val="00AB5502"/>
    <w:rsid w:val="00AD1131"/>
    <w:rsid w:val="00AD1C2F"/>
    <w:rsid w:val="00AE3445"/>
    <w:rsid w:val="00AE34CB"/>
    <w:rsid w:val="00AF6296"/>
    <w:rsid w:val="00B140B2"/>
    <w:rsid w:val="00B148C3"/>
    <w:rsid w:val="00B160C6"/>
    <w:rsid w:val="00B231CE"/>
    <w:rsid w:val="00B26C65"/>
    <w:rsid w:val="00B30B0F"/>
    <w:rsid w:val="00B41B6F"/>
    <w:rsid w:val="00B474CE"/>
    <w:rsid w:val="00B52DF9"/>
    <w:rsid w:val="00B53920"/>
    <w:rsid w:val="00B53949"/>
    <w:rsid w:val="00B6038B"/>
    <w:rsid w:val="00B62CC3"/>
    <w:rsid w:val="00B62E91"/>
    <w:rsid w:val="00B64BE7"/>
    <w:rsid w:val="00B64CCB"/>
    <w:rsid w:val="00B66288"/>
    <w:rsid w:val="00B71180"/>
    <w:rsid w:val="00B73A65"/>
    <w:rsid w:val="00B77082"/>
    <w:rsid w:val="00B81D8C"/>
    <w:rsid w:val="00B82735"/>
    <w:rsid w:val="00B83D3D"/>
    <w:rsid w:val="00B9724B"/>
    <w:rsid w:val="00BA252B"/>
    <w:rsid w:val="00BA4BF6"/>
    <w:rsid w:val="00BB090F"/>
    <w:rsid w:val="00BB3534"/>
    <w:rsid w:val="00BB501F"/>
    <w:rsid w:val="00BB58F7"/>
    <w:rsid w:val="00BB7DD3"/>
    <w:rsid w:val="00BC2563"/>
    <w:rsid w:val="00BE1DDC"/>
    <w:rsid w:val="00BF2FB5"/>
    <w:rsid w:val="00BF6AAA"/>
    <w:rsid w:val="00C110A7"/>
    <w:rsid w:val="00C156C4"/>
    <w:rsid w:val="00C2629D"/>
    <w:rsid w:val="00C26D6C"/>
    <w:rsid w:val="00C3230A"/>
    <w:rsid w:val="00C369F6"/>
    <w:rsid w:val="00C40CB3"/>
    <w:rsid w:val="00C43F27"/>
    <w:rsid w:val="00C44D3D"/>
    <w:rsid w:val="00C46BCD"/>
    <w:rsid w:val="00C46C4D"/>
    <w:rsid w:val="00C47D48"/>
    <w:rsid w:val="00C55B6D"/>
    <w:rsid w:val="00C63046"/>
    <w:rsid w:val="00C63E76"/>
    <w:rsid w:val="00C66001"/>
    <w:rsid w:val="00C74943"/>
    <w:rsid w:val="00C75A78"/>
    <w:rsid w:val="00C76BF6"/>
    <w:rsid w:val="00C82B96"/>
    <w:rsid w:val="00C835D3"/>
    <w:rsid w:val="00C83E11"/>
    <w:rsid w:val="00C92427"/>
    <w:rsid w:val="00CA29C2"/>
    <w:rsid w:val="00CA5E5A"/>
    <w:rsid w:val="00CB4854"/>
    <w:rsid w:val="00CC2CD6"/>
    <w:rsid w:val="00CC4871"/>
    <w:rsid w:val="00CD3BA6"/>
    <w:rsid w:val="00CE22EC"/>
    <w:rsid w:val="00CF67E0"/>
    <w:rsid w:val="00D05E1E"/>
    <w:rsid w:val="00D175B1"/>
    <w:rsid w:val="00D2085C"/>
    <w:rsid w:val="00D42BD1"/>
    <w:rsid w:val="00D431BA"/>
    <w:rsid w:val="00D46E55"/>
    <w:rsid w:val="00D52A41"/>
    <w:rsid w:val="00D5449D"/>
    <w:rsid w:val="00D549F7"/>
    <w:rsid w:val="00D62706"/>
    <w:rsid w:val="00D65850"/>
    <w:rsid w:val="00D76F1E"/>
    <w:rsid w:val="00D85B95"/>
    <w:rsid w:val="00D86850"/>
    <w:rsid w:val="00D869EA"/>
    <w:rsid w:val="00DA3B64"/>
    <w:rsid w:val="00DB4FA1"/>
    <w:rsid w:val="00DC406F"/>
    <w:rsid w:val="00DC5014"/>
    <w:rsid w:val="00DD0F3D"/>
    <w:rsid w:val="00DD3178"/>
    <w:rsid w:val="00DD31C5"/>
    <w:rsid w:val="00DE4BE6"/>
    <w:rsid w:val="00E04E38"/>
    <w:rsid w:val="00E1257E"/>
    <w:rsid w:val="00E131AA"/>
    <w:rsid w:val="00E14F21"/>
    <w:rsid w:val="00E20768"/>
    <w:rsid w:val="00E25992"/>
    <w:rsid w:val="00E26FBF"/>
    <w:rsid w:val="00E27D14"/>
    <w:rsid w:val="00E449AE"/>
    <w:rsid w:val="00E54D19"/>
    <w:rsid w:val="00E60AC2"/>
    <w:rsid w:val="00E60B21"/>
    <w:rsid w:val="00E84877"/>
    <w:rsid w:val="00E85E0F"/>
    <w:rsid w:val="00E90701"/>
    <w:rsid w:val="00E93F3A"/>
    <w:rsid w:val="00EA0A26"/>
    <w:rsid w:val="00ED2482"/>
    <w:rsid w:val="00ED2888"/>
    <w:rsid w:val="00ED4C5F"/>
    <w:rsid w:val="00ED742A"/>
    <w:rsid w:val="00EF0B79"/>
    <w:rsid w:val="00F0224C"/>
    <w:rsid w:val="00F03AC1"/>
    <w:rsid w:val="00F04BCE"/>
    <w:rsid w:val="00F04EF7"/>
    <w:rsid w:val="00F0669D"/>
    <w:rsid w:val="00F2349F"/>
    <w:rsid w:val="00F3699E"/>
    <w:rsid w:val="00F37210"/>
    <w:rsid w:val="00F37F26"/>
    <w:rsid w:val="00F42B9F"/>
    <w:rsid w:val="00F47558"/>
    <w:rsid w:val="00F575F5"/>
    <w:rsid w:val="00F64B7F"/>
    <w:rsid w:val="00F71CE4"/>
    <w:rsid w:val="00F73CDD"/>
    <w:rsid w:val="00F77932"/>
    <w:rsid w:val="00F77B6F"/>
    <w:rsid w:val="00F80533"/>
    <w:rsid w:val="00F902A1"/>
    <w:rsid w:val="00FB1D4B"/>
    <w:rsid w:val="00FB4DF1"/>
    <w:rsid w:val="00FB6296"/>
    <w:rsid w:val="00FC3108"/>
    <w:rsid w:val="00FD1FB4"/>
    <w:rsid w:val="00FD4876"/>
    <w:rsid w:val="00FD7B50"/>
    <w:rsid w:val="00FE0C6F"/>
    <w:rsid w:val="00FE6527"/>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semiHidden/>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s://www.uvo.gov.sk/informovanie-o-namietkach" TargetMode="External"/><Relationship Id="rId39" Type="http://schemas.openxmlformats.org/officeDocument/2006/relationships/hyperlink" Target="https://www.crz.gov.sk/" TargetMode="External"/><Relationship Id="rId21" Type="http://schemas.openxmlformats.org/officeDocument/2006/relationships/hyperlink" Target="https://www.uvo.gov.sk/vykladove-stanoviska-uvo" TargetMode="External"/><Relationship Id="rId34" Type="http://schemas.openxmlformats.org/officeDocument/2006/relationships/hyperlink" Target="http://www.registeruz.sk/cruz-public/domain/accountingentity/simplesearch" TargetMode="External"/><Relationship Id="rId42" Type="http://schemas.openxmlformats.org/officeDocument/2006/relationships/hyperlink" Target="https://portal.eks.sk/SpravaKniznice/OpisneFormulareKniznice/VerejnyPrehlad" TargetMode="External"/><Relationship Id="rId47" Type="http://schemas.openxmlformats.org/officeDocument/2006/relationships/hyperlink" Target="mailto:zakazkycko@vlada.gov.sk" TargetMode="External"/><Relationship Id="rId50" Type="http://schemas.openxmlformats.org/officeDocument/2006/relationships/diagramData" Target="diagrams/data1.xm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s://www.uvo.gov.sk/vykladove-stanoviska-uvo" TargetMode="External"/><Relationship Id="rId33" Type="http://schemas.openxmlformats.org/officeDocument/2006/relationships/hyperlink" Target="http://www.eks.sk" TargetMode="External"/><Relationship Id="rId38" Type="http://schemas.openxmlformats.org/officeDocument/2006/relationships/hyperlink" Target="https://www.crz.gov.sk/" TargetMode="External"/><Relationship Id="rId46" Type="http://schemas.openxmlformats.org/officeDocument/2006/relationships/hyperlink" Target="https://portal.eks.sk/Reporty/Home/StatistikyObchodovania" TargetMode="Externa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metodicke-usmernenia" TargetMode="External"/><Relationship Id="rId29" Type="http://schemas.openxmlformats.org/officeDocument/2006/relationships/hyperlink" Target="http://www.eks.sk/" TargetMode="External"/><Relationship Id="rId41" Type="http://schemas.openxmlformats.org/officeDocument/2006/relationships/hyperlink" Target="https://portal.eks.sk/SpravaZakaziek/Zakazky/Prehlad" TargetMode="External"/><Relationship Id="rId54"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metodicke-usmernenia" TargetMode="External"/><Relationship Id="rId32" Type="http://schemas.openxmlformats.org/officeDocument/2006/relationships/hyperlink" Target="http://www.eks.sk" TargetMode="External"/><Relationship Id="rId37" Type="http://schemas.openxmlformats.org/officeDocument/2006/relationships/hyperlink" Target="http://www.uvo.gov.sk/zoznam-podnikatelov/-/RegisterPodnikatelov/s" TargetMode="External"/><Relationship Id="rId40" Type="http://schemas.openxmlformats.org/officeDocument/2006/relationships/hyperlink" Target="http://www.antimon.gov.sk/" TargetMode="External"/><Relationship Id="rId45" Type="http://schemas.openxmlformats.org/officeDocument/2006/relationships/hyperlink" Target="https://portal.eks.sk/SpravaKniznice/OpisneFormulareKniznice/VerejnyPrehlad" TargetMode="External"/><Relationship Id="rId53" Type="http://schemas.openxmlformats.org/officeDocument/2006/relationships/diagramColors" Target="diagrams/colors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najcastejsie-nedostatky-zistene-uvo" TargetMode="External"/><Relationship Id="rId28" Type="http://schemas.openxmlformats.org/officeDocument/2006/relationships/hyperlink" Target="http://www.eks.sk/" TargetMode="External"/><Relationship Id="rId36" Type="http://schemas.openxmlformats.org/officeDocument/2006/relationships/hyperlink" Target="http://www.uvo.gov.sk/zoznam-podnikatelov/-/RegisterPodnikatelov/s" TargetMode="External"/><Relationship Id="rId49" Type="http://schemas.openxmlformats.org/officeDocument/2006/relationships/hyperlink" Target="http://www.uvo.gov.sk/vdoc/1372/zoznam-kompletnej-dokumentacie-vo-vztahu-k-zakonu-c3432015-z-z-46.html" TargetMode="External"/><Relationship Id="rId57"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eks.sk" TargetMode="External"/><Relationship Id="rId44" Type="http://schemas.openxmlformats.org/officeDocument/2006/relationships/hyperlink" Target="https://portal.eks.sk/SpravaZakaziek/Zakazky/Prehlad" TargetMode="External"/><Relationship Id="rId52" Type="http://schemas.openxmlformats.org/officeDocument/2006/relationships/diagramQuickStyle" Target="diagrams/quickStyl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informovanie-o-namietkach" TargetMode="External"/><Relationship Id="rId27" Type="http://schemas.openxmlformats.org/officeDocument/2006/relationships/hyperlink" Target="https://www.uvo.gov.sk/najcastejsie-nedostatky-zistene-uvo" TargetMode="External"/><Relationship Id="rId30" Type="http://schemas.openxmlformats.org/officeDocument/2006/relationships/hyperlink" Target="http://www.eks.sk" TargetMode="External"/><Relationship Id="rId35" Type="http://schemas.openxmlformats.org/officeDocument/2006/relationships/hyperlink" Target="http://www.registeruz.sk/cruz-public/domain/accountingentity/simplesearch" TargetMode="External"/><Relationship Id="rId43" Type="http://schemas.openxmlformats.org/officeDocument/2006/relationships/hyperlink" Target="https://portal.eks.sk/Reporty/Home/StatistikyObchodovania" TargetMode="External"/><Relationship Id="rId48" Type="http://schemas.openxmlformats.org/officeDocument/2006/relationships/hyperlink" Target="http://www.partnerskadohoda.gov.sk" TargetMode="External"/><Relationship Id="rId56" Type="http://schemas.openxmlformats.org/officeDocument/2006/relationships/hyperlink" Target="mailto:zakazkycko@vlada.gov.sk" TargetMode="External"/><Relationship Id="rId8" Type="http://schemas.openxmlformats.org/officeDocument/2006/relationships/endnotes" Target="endnotes.xml"/><Relationship Id="rId51" Type="http://schemas.openxmlformats.org/officeDocument/2006/relationships/diagramLayout" Target="diagrams/layout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vyhlásenie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499023FC-609A-473D-BEAC-65FB5ACB17E3}" type="presOf" srcId="{60FD21B2-0B36-4F72-8F53-895BE20AD04E}" destId="{A1201C7C-02F5-4F15-9DA7-F6B8B6ED78F6}" srcOrd="1" destOrd="0" presId="urn:microsoft.com/office/officeart/2005/8/layout/process1"/>
    <dgm:cxn modelId="{9BC2865A-E7E2-47E2-8EEF-3291B79B60AE}" srcId="{3E23D35F-1984-4AFC-A78F-B9DD3911693F}" destId="{0000FC16-437B-4D51-A256-2808983446D9}" srcOrd="0" destOrd="0" parTransId="{5D490F78-4BD7-4266-A453-3EEF407F3458}" sibTransId="{9766DDFA-8DB7-4220-812F-961722C78D58}"/>
    <dgm:cxn modelId="{1A4B6D58-E840-4FED-9FFF-781217F59E1E}" type="presOf" srcId="{25BD42A5-2E4E-4101-AE0B-C9F4DA4BE460}" destId="{8F42E337-B5E3-4ACD-AECC-BB07FBF32CDF}" srcOrd="0"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47554FB8-0735-407D-B74A-5EA393F213DE}" srcId="{3E23D35F-1984-4AFC-A78F-B9DD3911693F}" destId="{B6C4C427-58BA-4D02-8B88-20ADA36E4E41}" srcOrd="3" destOrd="0" parTransId="{78A063FA-449E-4607-BB31-1C1B0B4A7B92}" sibTransId="{4023E677-1602-46B2-950B-8463090205B7}"/>
    <dgm:cxn modelId="{BC9B4402-E9C9-42DF-90D1-A9F7A371F4F7}" type="presOf" srcId="{B6C4C427-58BA-4D02-8B88-20ADA36E4E41}" destId="{27CC5679-F945-4AB8-A38A-3CFF9846F564}" srcOrd="0" destOrd="0" presId="urn:microsoft.com/office/officeart/2005/8/layout/process1"/>
    <dgm:cxn modelId="{84FA5117-A705-4474-84DF-01279DE57565}" type="presOf" srcId="{60FD21B2-0B36-4F72-8F53-895BE20AD04E}" destId="{310FD239-F73B-442A-937A-2750465C7F21}" srcOrd="0" destOrd="0" presId="urn:microsoft.com/office/officeart/2005/8/layout/process1"/>
    <dgm:cxn modelId="{1966BD93-949C-4936-956A-1A39C73BFA29}" type="presOf" srcId="{136DC8C4-F1F4-4A36-9F2A-E7BC81484F53}" destId="{2DC41720-DAA3-4B3A-A20E-598CD2B86308}" srcOrd="0" destOrd="0" presId="urn:microsoft.com/office/officeart/2005/8/layout/process1"/>
    <dgm:cxn modelId="{F3ED83CD-3934-4A06-8590-495E77FB245F}" type="presOf" srcId="{9766DDFA-8DB7-4220-812F-961722C78D58}" destId="{5FAA9C1E-5C69-4231-8006-72E2CEDBFF35}" srcOrd="0" destOrd="0" presId="urn:microsoft.com/office/officeart/2005/8/layout/process1"/>
    <dgm:cxn modelId="{2FE89B7D-1C8B-4618-891D-394728B19FCC}" type="presOf" srcId="{3E23D35F-1984-4AFC-A78F-B9DD3911693F}" destId="{CB4A9DBB-5D12-4DFD-85D9-870E574E45BB}" srcOrd="0" destOrd="0" presId="urn:microsoft.com/office/officeart/2005/8/layout/process1"/>
    <dgm:cxn modelId="{DF1D88F4-9108-40EF-86E9-F8A1FEF032C2}" type="presOf" srcId="{0000FC16-437B-4D51-A256-2808983446D9}" destId="{DF70C56B-0D26-48C0-B891-106E102C39FA}" srcOrd="0" destOrd="0" presId="urn:microsoft.com/office/officeart/2005/8/layout/process1"/>
    <dgm:cxn modelId="{E433B446-AB93-4694-A8BE-4D4CBC48610B}" type="presOf" srcId="{9766DDFA-8DB7-4220-812F-961722C78D58}" destId="{5505900D-055C-4F86-B8A8-D604B5B25B21}" srcOrd="1" destOrd="0" presId="urn:microsoft.com/office/officeart/2005/8/layout/process1"/>
    <dgm:cxn modelId="{7D50EEEC-9F13-42E9-8DF0-3EC3BFE1469E}" type="presOf" srcId="{4023E677-1602-46B2-950B-8463090205B7}" destId="{70A12F60-1054-4123-A630-7A651F5DF1BE}" srcOrd="1" destOrd="0" presId="urn:microsoft.com/office/officeart/2005/8/layout/process1"/>
    <dgm:cxn modelId="{AAF6C49F-6D7F-474C-ACEC-0BBD2460A78D}"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6D19E2BA-1C59-4D82-A20C-464C1D94D801}" type="presOf" srcId="{4023E677-1602-46B2-950B-8463090205B7}" destId="{0A16BB69-4494-4A9D-A56F-D75E59C9C2CF}" srcOrd="0"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AE8DEF63-3450-45C9-BFD0-95014223986D}" type="presOf" srcId="{D001595E-61DD-4623-83CF-E754A5BD68E4}" destId="{273C5DFA-B401-4BB9-8D00-427162E7E672}" srcOrd="0" destOrd="0" presId="urn:microsoft.com/office/officeart/2005/8/layout/process1"/>
    <dgm:cxn modelId="{73B743C0-E3D9-46FD-BCF8-C8D0147067E6}" type="presOf" srcId="{32FA83FE-DE96-4265-9A31-C316AFF2BA81}" destId="{2B64F0D5-A1FF-4FD5-BC10-C2FDB8307C57}" srcOrd="0" destOrd="0" presId="urn:microsoft.com/office/officeart/2005/8/layout/process1"/>
    <dgm:cxn modelId="{799F1AF2-8363-4BA7-AFD2-1BD5B01F6F10}" type="presParOf" srcId="{CB4A9DBB-5D12-4DFD-85D9-870E574E45BB}" destId="{DF70C56B-0D26-48C0-B891-106E102C39FA}" srcOrd="0" destOrd="0" presId="urn:microsoft.com/office/officeart/2005/8/layout/process1"/>
    <dgm:cxn modelId="{8CAF62F7-177E-472E-8F80-CCE53D49BC67}" type="presParOf" srcId="{CB4A9DBB-5D12-4DFD-85D9-870E574E45BB}" destId="{5FAA9C1E-5C69-4231-8006-72E2CEDBFF35}" srcOrd="1" destOrd="0" presId="urn:microsoft.com/office/officeart/2005/8/layout/process1"/>
    <dgm:cxn modelId="{706BEB1D-A13A-45DE-B1CC-1E68C126E961}" type="presParOf" srcId="{5FAA9C1E-5C69-4231-8006-72E2CEDBFF35}" destId="{5505900D-055C-4F86-B8A8-D604B5B25B21}" srcOrd="0" destOrd="0" presId="urn:microsoft.com/office/officeart/2005/8/layout/process1"/>
    <dgm:cxn modelId="{140C0E0D-6106-461C-B5D6-4429DFDCDDE0}" type="presParOf" srcId="{CB4A9DBB-5D12-4DFD-85D9-870E574E45BB}" destId="{2DC41720-DAA3-4B3A-A20E-598CD2B86308}" srcOrd="2" destOrd="0" presId="urn:microsoft.com/office/officeart/2005/8/layout/process1"/>
    <dgm:cxn modelId="{36B39F51-8BB7-4B22-898B-BA2E3FAB0EAC}" type="presParOf" srcId="{CB4A9DBB-5D12-4DFD-85D9-870E574E45BB}" destId="{273C5DFA-B401-4BB9-8D00-427162E7E672}" srcOrd="3" destOrd="0" presId="urn:microsoft.com/office/officeart/2005/8/layout/process1"/>
    <dgm:cxn modelId="{A0C7888F-F99E-4156-AA69-A192D0327E8A}" type="presParOf" srcId="{273C5DFA-B401-4BB9-8D00-427162E7E672}" destId="{E153AD70-B5BF-4F62-AB46-226FFCDDC2A1}" srcOrd="0" destOrd="0" presId="urn:microsoft.com/office/officeart/2005/8/layout/process1"/>
    <dgm:cxn modelId="{D9F32002-3D07-4A71-8119-BA0E1C17E96D}" type="presParOf" srcId="{CB4A9DBB-5D12-4DFD-85D9-870E574E45BB}" destId="{2B64F0D5-A1FF-4FD5-BC10-C2FDB8307C57}" srcOrd="4" destOrd="0" presId="urn:microsoft.com/office/officeart/2005/8/layout/process1"/>
    <dgm:cxn modelId="{3A025563-45B7-4B72-A456-CD57CC2C9A88}" type="presParOf" srcId="{CB4A9DBB-5D12-4DFD-85D9-870E574E45BB}" destId="{310FD239-F73B-442A-937A-2750465C7F21}" srcOrd="5" destOrd="0" presId="urn:microsoft.com/office/officeart/2005/8/layout/process1"/>
    <dgm:cxn modelId="{BF16A3E0-6DB4-4727-A9F8-FDB8942652AD}" type="presParOf" srcId="{310FD239-F73B-442A-937A-2750465C7F21}" destId="{A1201C7C-02F5-4F15-9DA7-F6B8B6ED78F6}" srcOrd="0" destOrd="0" presId="urn:microsoft.com/office/officeart/2005/8/layout/process1"/>
    <dgm:cxn modelId="{D8CBEAC7-C342-4E7C-8910-4671C0B13D41}" type="presParOf" srcId="{CB4A9DBB-5D12-4DFD-85D9-870E574E45BB}" destId="{27CC5679-F945-4AB8-A38A-3CFF9846F564}" srcOrd="6" destOrd="0" presId="urn:microsoft.com/office/officeart/2005/8/layout/process1"/>
    <dgm:cxn modelId="{178E7F18-7A4E-4C5D-87C9-7CE079C14BCE}" type="presParOf" srcId="{CB4A9DBB-5D12-4DFD-85D9-870E574E45BB}" destId="{0A16BB69-4494-4A9D-A56F-D75E59C9C2CF}" srcOrd="7" destOrd="0" presId="urn:microsoft.com/office/officeart/2005/8/layout/process1"/>
    <dgm:cxn modelId="{7ABA7E13-03D0-4681-9F37-C6DF5E3489B9}" type="presParOf" srcId="{0A16BB69-4494-4A9D-A56F-D75E59C9C2CF}" destId="{70A12F60-1054-4123-A630-7A651F5DF1BE}" srcOrd="0" destOrd="0" presId="urn:microsoft.com/office/officeart/2005/8/layout/process1"/>
    <dgm:cxn modelId="{D9F83BE1-DD9F-4F63-8A37-0E65E4AEB5FD}"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276681"/>
          <a:ext cx="827000" cy="612497"/>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0606" y="294620"/>
        <a:ext cx="791122" cy="576619"/>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276681"/>
          <a:ext cx="827000" cy="612497"/>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78407" y="294620"/>
        <a:ext cx="791122" cy="576619"/>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276681"/>
          <a:ext cx="827000" cy="612497"/>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vyhlásenie prijímateľa</a:t>
          </a:r>
        </a:p>
      </dsp:txBody>
      <dsp:txXfrm>
        <a:off x="2336208" y="294620"/>
        <a:ext cx="791122" cy="576619"/>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276681"/>
          <a:ext cx="827000" cy="612497"/>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Zoznam predkladanej dokumentácie</a:t>
          </a:r>
        </a:p>
      </dsp:txBody>
      <dsp:txXfrm>
        <a:off x="3494009" y="294620"/>
        <a:ext cx="791122" cy="576619"/>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276681"/>
          <a:ext cx="827000" cy="612497"/>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1810" y="294620"/>
        <a:ext cx="791122" cy="5766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96494-6FA3-4077-9219-DBA877B3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23527</Words>
  <Characters>134105</Characters>
  <Application>Microsoft Office Word</Application>
  <DocSecurity>0</DocSecurity>
  <Lines>1117</Lines>
  <Paragraphs>314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157318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2016-11-14T09:58:00Z</dcterms:created>
  <dcterms:modified xsi:type="dcterms:W3CDTF">2016-11-14T10:04:00Z</dcterms:modified>
</cp:coreProperties>
</file>