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D4322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4C788B" w:rsidRPr="002B3A70">
        <w:rPr>
          <w:rFonts w:ascii="Times New Roman" w:hAnsi="Times New Roman"/>
        </w:rPr>
        <w:t>OPTP-P</w:t>
      </w:r>
      <w:r w:rsidR="004C788B">
        <w:rPr>
          <w:rFonts w:ascii="Times New Roman" w:hAnsi="Times New Roman"/>
        </w:rPr>
        <w:t>O2</w:t>
      </w:r>
      <w:r w:rsidR="004C788B" w:rsidRPr="002B3A70">
        <w:rPr>
          <w:rFonts w:ascii="Times New Roman" w:hAnsi="Times New Roman"/>
        </w:rPr>
        <w:t>-SC</w:t>
      </w:r>
      <w:r w:rsidR="004C788B">
        <w:rPr>
          <w:rFonts w:ascii="Times New Roman" w:hAnsi="Times New Roman"/>
        </w:rPr>
        <w:t>1</w:t>
      </w:r>
      <w:r w:rsidR="004C788B" w:rsidRPr="002B3A70">
        <w:rPr>
          <w:rFonts w:ascii="Times New Roman" w:hAnsi="Times New Roman"/>
        </w:rPr>
        <w:t>-2016-</w:t>
      </w:r>
      <w:r w:rsidR="004C788B">
        <w:rPr>
          <w:rFonts w:ascii="Times New Roman" w:hAnsi="Times New Roman"/>
        </w:rPr>
        <w:t>10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4C788B" w:rsidRPr="004C788B">
        <w:rPr>
          <w:bCs/>
          <w:sz w:val="24"/>
          <w:szCs w:val="24"/>
        </w:rPr>
        <w:t>OPTP-PO2-SC1-2016-10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C788B" w:rsidRPr="004C788B">
        <w:rPr>
          <w:bCs/>
          <w:sz w:val="24"/>
          <w:szCs w:val="24"/>
        </w:rPr>
        <w:t>Materiálno-technické zabezpečenie a mobilita subjektov zapojených do EŠIF, informačno-komunikačné technológie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4C788B">
        <w:rPr>
          <w:bCs/>
          <w:sz w:val="24"/>
          <w:szCs w:val="24"/>
        </w:rPr>
        <w:t>31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D4322C" w:rsidRDefault="00D4322C" w:rsidP="00D4322C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D72F45">
        <w:rPr>
          <w:rFonts w:asciiTheme="minorHAnsi" w:hAnsiTheme="minorHAnsi"/>
          <w:bCs/>
          <w:i/>
          <w:sz w:val="22"/>
          <w:szCs w:val="22"/>
        </w:rPr>
        <w:t>V časti</w:t>
      </w:r>
      <w:r>
        <w:rPr>
          <w:bCs/>
          <w:i/>
        </w:rPr>
        <w:t xml:space="preserve"> </w:t>
      </w:r>
      <w:r w:rsidRPr="00D72F45">
        <w:rPr>
          <w:rFonts w:asciiTheme="minorHAnsi" w:hAnsiTheme="minorHAnsi"/>
          <w:b/>
          <w:bCs/>
          <w:i/>
          <w:sz w:val="22"/>
          <w:szCs w:val="22"/>
        </w:rPr>
        <w:t>1.6 Miesto a spôsob podania ŽoNFP</w:t>
      </w:r>
    </w:p>
    <w:p w:rsidR="00D4322C" w:rsidRDefault="00D4322C" w:rsidP="00D4322C">
      <w:pPr>
        <w:pStyle w:val="Default"/>
        <w:ind w:firstLine="360"/>
        <w:jc w:val="both"/>
        <w:rPr>
          <w:rFonts w:asciiTheme="minorHAnsi" w:hAnsiTheme="minorHAnsi" w:cs="Times New Roman"/>
          <w:sz w:val="22"/>
          <w:szCs w:val="22"/>
        </w:rPr>
      </w:pPr>
    </w:p>
    <w:p w:rsidR="00D4322C" w:rsidRDefault="00D4322C" w:rsidP="00650A97">
      <w:pPr>
        <w:pStyle w:val="Default"/>
        <w:spacing w:after="120"/>
        <w:ind w:firstLine="360"/>
        <w:contextualSpacing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D4322C" w:rsidRDefault="00D4322C" w:rsidP="00650A97">
      <w:pPr>
        <w:pStyle w:val="Default"/>
        <w:spacing w:after="120"/>
        <w:ind w:firstLine="708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D4322C" w:rsidRDefault="00D4322C" w:rsidP="00650A97">
      <w:pPr>
        <w:pStyle w:val="Odsekzoznamu"/>
        <w:spacing w:after="12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D4322C" w:rsidRPr="00FC0520" w:rsidRDefault="00D4322C" w:rsidP="00650A97">
      <w:pPr>
        <w:pStyle w:val="Odsekzoznamu"/>
        <w:spacing w:after="120"/>
        <w:ind w:left="0" w:firstLine="708"/>
        <w:jc w:val="both"/>
      </w:pPr>
    </w:p>
    <w:p w:rsidR="00D4322C" w:rsidRPr="009446DF" w:rsidRDefault="00D4322C" w:rsidP="00650A97">
      <w:pPr>
        <w:pStyle w:val="Odsekzoznamu"/>
        <w:numPr>
          <w:ilvl w:val="0"/>
          <w:numId w:val="6"/>
        </w:numPr>
        <w:spacing w:after="12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62456D">
        <w:t xml:space="preserve">sekcia operačných programov 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FC0520">
        <w:t>odbor implementácie projektov OP TP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62456D">
        <w:t xml:space="preserve">Námestie slobody 1 </w:t>
      </w:r>
    </w:p>
    <w:p w:rsidR="00D4322C" w:rsidRPr="00FC0520" w:rsidRDefault="00D4322C" w:rsidP="00650A97">
      <w:pPr>
        <w:spacing w:after="120"/>
        <w:ind w:firstLine="357"/>
        <w:contextualSpacing/>
        <w:jc w:val="both"/>
      </w:pPr>
      <w:r w:rsidRPr="0062456D">
        <w:t>813 70 Bratislava 15</w:t>
      </w:r>
    </w:p>
    <w:p w:rsidR="00D4322C" w:rsidRDefault="00D4322C" w:rsidP="00650A97">
      <w:pPr>
        <w:pStyle w:val="Odsekzoznamu"/>
        <w:numPr>
          <w:ilvl w:val="0"/>
          <w:numId w:val="6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D4322C" w:rsidRDefault="00D4322C" w:rsidP="00650A97">
      <w:pPr>
        <w:pStyle w:val="Odsekzoznamu"/>
        <w:numPr>
          <w:ilvl w:val="1"/>
          <w:numId w:val="6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62456D">
        <w:t xml:space="preserve">Námestie slobody 1 </w:t>
      </w:r>
    </w:p>
    <w:p w:rsidR="00D4322C" w:rsidRPr="00FC0520" w:rsidRDefault="00D4322C" w:rsidP="00650A97">
      <w:pPr>
        <w:spacing w:after="120"/>
        <w:ind w:firstLine="357"/>
        <w:contextualSpacing/>
        <w:jc w:val="both"/>
      </w:pPr>
      <w:r w:rsidRPr="0062456D">
        <w:t>813 70 Bratislava 15</w:t>
      </w:r>
    </w:p>
    <w:p w:rsidR="00D4322C" w:rsidRPr="009446DF" w:rsidRDefault="00D4322C" w:rsidP="00650A97">
      <w:pPr>
        <w:pStyle w:val="Odsekzoznamu"/>
        <w:numPr>
          <w:ilvl w:val="1"/>
          <w:numId w:val="6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FC0520">
        <w:t>Úrad vlády Slovenskej republiky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62456D">
        <w:t xml:space="preserve">sekcia operačných programov </w:t>
      </w:r>
    </w:p>
    <w:p w:rsidR="00D4322C" w:rsidRPr="00FC0520" w:rsidRDefault="00D4322C" w:rsidP="00650A97">
      <w:pPr>
        <w:spacing w:after="120"/>
        <w:ind w:firstLine="357"/>
        <w:contextualSpacing/>
        <w:jc w:val="both"/>
      </w:pPr>
      <w:r w:rsidRPr="00FC0520">
        <w:t xml:space="preserve">odbor implementácie projektov OP TP </w:t>
      </w:r>
    </w:p>
    <w:p w:rsidR="00D4322C" w:rsidRPr="00FC0520" w:rsidRDefault="00D4322C" w:rsidP="00650A97">
      <w:pPr>
        <w:spacing w:after="120"/>
        <w:ind w:firstLine="357"/>
        <w:contextualSpacing/>
        <w:jc w:val="both"/>
      </w:pPr>
      <w:r w:rsidRPr="00FC0520">
        <w:t>Radlinského 13</w:t>
      </w:r>
    </w:p>
    <w:p w:rsidR="00D4322C" w:rsidRPr="0062456D" w:rsidRDefault="00D4322C" w:rsidP="00650A97">
      <w:pPr>
        <w:spacing w:after="120"/>
        <w:ind w:firstLine="357"/>
        <w:contextualSpacing/>
        <w:jc w:val="both"/>
      </w:pPr>
      <w:r w:rsidRPr="00FC0520">
        <w:t>Bratislava</w:t>
      </w:r>
    </w:p>
    <w:p w:rsidR="00D4322C" w:rsidRDefault="00D4322C" w:rsidP="00650A97">
      <w:pPr>
        <w:spacing w:after="120"/>
        <w:ind w:firstLine="360"/>
        <w:contextualSpacing/>
        <w:jc w:val="both"/>
      </w:pPr>
      <w:r>
        <w:lastRenderedPageBreak/>
        <w:t>RO OP TP nie je oprávnený v zmysle v súčasnosti platných právnych prepisov obmedziť pre žiadateľov predkladanie ŽoNFP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(služba ÚV SR).</w:t>
      </w:r>
    </w:p>
    <w:p w:rsidR="00D4322C" w:rsidRPr="00D72F45" w:rsidRDefault="00D4322C" w:rsidP="00650A97">
      <w:pPr>
        <w:spacing w:after="120"/>
        <w:ind w:firstLine="360"/>
        <w:contextualSpacing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>Žiadateľ postupuje pri predložení ŽoNFP do elektronickej schránky RO OP TP nasledovne:</w:t>
      </w:r>
    </w:p>
    <w:p w:rsidR="00D4322C" w:rsidRPr="00D72F45" w:rsidRDefault="00D4322C" w:rsidP="00650A97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D4322C" w:rsidRPr="00D72F45" w:rsidRDefault="00D4322C" w:rsidP="00650A97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RO OP TP žiadateľom na webovom sídle RO OP TP ). </w:t>
      </w:r>
    </w:p>
    <w:p w:rsidR="00D4322C" w:rsidRPr="00D72F45" w:rsidRDefault="00D4322C" w:rsidP="00650A97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prípade prílohy Splnomocnenia osoby splnomocnenej zastupovať žiadateľa v konaní o ŽoNFP je potrebné doručiť prílohu ŽoNFP</w:t>
      </w:r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D4322C" w:rsidRPr="00D72F45" w:rsidRDefault="00D4322C" w:rsidP="00650A97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Aj v prípade, že žiadateľ predkladá ŽoNFP bez príloh výlučne elektronicky, je oprávnený doručiť vybrané prílohy ŽoNFP,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ŽoNFP bude považovať dátum, ktorý nastane neskôr; buď dátum doručenia ŽoNFP do elektronickej schránky RO alebo dátum podania/odovzdania listinnej prílohy ŽoNFP. </w:t>
      </w:r>
    </w:p>
    <w:p w:rsidR="00D4322C" w:rsidRPr="00D72F45" w:rsidRDefault="00D4322C" w:rsidP="00650A97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D4322C" w:rsidRPr="002B139F" w:rsidRDefault="00D4322C" w:rsidP="00650A97">
      <w:pPr>
        <w:pStyle w:val="Default"/>
        <w:spacing w:after="120" w:line="276" w:lineRule="auto"/>
        <w:ind w:left="360" w:firstLine="348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ŽoNFP bez príloh, resp. ďalších dokumentov v rámci konania o ŽoNFP, autorizovaných kvalifikovaným elektronickým podpisom, kvalifikovaným elektronickým podpisom s mandátnym certifikátom alebo kvalifikovanou elektronickou pečaťou do elektronickej schránky RO OP TP.</w:t>
      </w:r>
    </w:p>
    <w:p w:rsidR="00D4322C" w:rsidRPr="00F75923" w:rsidRDefault="00D4322C" w:rsidP="00650A97">
      <w:pPr>
        <w:pStyle w:val="Default"/>
        <w:spacing w:after="120" w:line="276" w:lineRule="auto"/>
        <w:ind w:left="360" w:firstLine="348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</w:t>
      </w:r>
      <w:r w:rsidRPr="00F75923">
        <w:rPr>
          <w:rFonts w:asciiTheme="minorHAnsi" w:hAnsiTheme="minorHAnsi" w:cs="Times New Roman"/>
          <w:sz w:val="22"/>
          <w:szCs w:val="22"/>
        </w:rPr>
        <w:lastRenderedPageBreak/>
        <w:t xml:space="preserve">nevyžaduje v prípade príloh, ktoré sú originálne vyhotovené v českom jazyku a sú vypracované vo formáte, ktorý umožňuje objektívne posúdenie obsahu žiadosti (t.j. čitateľnosť písma). </w:t>
      </w:r>
    </w:p>
    <w:p w:rsidR="00D4322C" w:rsidRPr="00F75923" w:rsidRDefault="00D4322C" w:rsidP="00650A97">
      <w:pPr>
        <w:pStyle w:val="Default"/>
        <w:spacing w:after="120" w:line="276" w:lineRule="auto"/>
        <w:ind w:left="360" w:firstLine="348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D4322C" w:rsidRPr="00F75923" w:rsidRDefault="00D4322C" w:rsidP="00650A97">
      <w:pPr>
        <w:pStyle w:val="Default"/>
        <w:numPr>
          <w:ilvl w:val="0"/>
          <w:numId w:val="6"/>
        </w:numPr>
        <w:spacing w:after="120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D4322C" w:rsidRDefault="00D4322C" w:rsidP="00650A97">
      <w:pPr>
        <w:pStyle w:val="Default"/>
        <w:numPr>
          <w:ilvl w:val="0"/>
          <w:numId w:val="6"/>
        </w:numPr>
        <w:spacing w:after="120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D4322C" w:rsidRPr="00F75923" w:rsidRDefault="00D4322C" w:rsidP="00650A97">
      <w:pPr>
        <w:pStyle w:val="Default"/>
        <w:numPr>
          <w:ilvl w:val="0"/>
          <w:numId w:val="6"/>
        </w:numPr>
        <w:spacing w:after="120"/>
        <w:contextualSpacing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4322C" w:rsidRDefault="00D4322C" w:rsidP="00650A97">
      <w:pPr>
        <w:pStyle w:val="Default"/>
        <w:spacing w:after="120" w:line="276" w:lineRule="auto"/>
        <w:ind w:left="360" w:firstLine="348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4322C" w:rsidRDefault="00D4322C" w:rsidP="00650A97">
      <w:pPr>
        <w:pStyle w:val="Default"/>
        <w:spacing w:after="120" w:line="276" w:lineRule="auto"/>
        <w:ind w:left="360" w:firstLine="348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D4322C" w:rsidRPr="002B139F" w:rsidRDefault="00D4322C" w:rsidP="00650A97">
      <w:pPr>
        <w:spacing w:after="120"/>
        <w:contextualSpacing/>
        <w:rPr>
          <w:lang w:eastAsia="sk-SK"/>
        </w:rPr>
      </w:pPr>
      <w:r w:rsidRPr="002D08EE">
        <w:rPr>
          <w:rFonts w:asciiTheme="minorHAnsi" w:hAnsiTheme="minorHAnsi"/>
        </w:rPr>
        <w:t>V prípade,</w:t>
      </w:r>
      <w:r>
        <w:rPr>
          <w:rFonts w:asciiTheme="minorHAnsi" w:hAnsiTheme="minorHAnsi"/>
        </w:rPr>
        <w:t xml:space="preserve"> že žiadosť o NFP podpisuje </w:t>
      </w:r>
      <w:r w:rsidRPr="004D3F96">
        <w:rPr>
          <w:rFonts w:asciiTheme="minorHAnsi" w:hAnsiTheme="minorHAnsi"/>
        </w:rPr>
        <w:t>v mene štatutára splnomocnená osoba</w:t>
      </w:r>
      <w:r>
        <w:rPr>
          <w:rFonts w:asciiTheme="minorHAnsi" w:hAnsiTheme="minorHAnsi"/>
        </w:rPr>
        <w:t>,</w:t>
      </w:r>
      <w:r w:rsidRPr="004D3F96">
        <w:rPr>
          <w:rFonts w:asciiTheme="minorHAnsi" w:hAnsiTheme="minorHAnsi"/>
        </w:rPr>
        <w:t xml:space="preserve"> je žiadateľ povinný predložiť spolu so žiadosťou o NFP aj </w:t>
      </w:r>
      <w:r>
        <w:rPr>
          <w:rFonts w:asciiTheme="minorHAnsi" w:hAnsiTheme="minorHAnsi"/>
        </w:rPr>
        <w:t>s</w:t>
      </w:r>
      <w:r w:rsidRPr="004D3F96">
        <w:rPr>
          <w:rFonts w:asciiTheme="minorHAnsi" w:hAnsiTheme="minorHAnsi"/>
        </w:rPr>
        <w:t>plnomoc</w:t>
      </w:r>
      <w:r>
        <w:rPr>
          <w:rFonts w:asciiTheme="minorHAnsi" w:hAnsiTheme="minorHAnsi"/>
        </w:rPr>
        <w:t>nenie</w:t>
      </w:r>
      <w:r w:rsidRPr="004D3F96">
        <w:rPr>
          <w:rFonts w:asciiTheme="minorHAnsi" w:hAnsiTheme="minorHAnsi"/>
        </w:rPr>
        <w:t xml:space="preserve"> na tento úkon.</w:t>
      </w:r>
    </w:p>
    <w:p w:rsidR="00D4322C" w:rsidRPr="00FC0520" w:rsidRDefault="00D4322C" w:rsidP="00650A97">
      <w:pPr>
        <w:spacing w:after="120"/>
        <w:ind w:firstLine="360"/>
        <w:contextualSpacing/>
        <w:jc w:val="both"/>
      </w:pPr>
      <w:r w:rsidRPr="00FC0520">
        <w:t xml:space="preserve">V prípade, ak žiadateľ nepredloží žiadosť o NFP riadne, včas alebo v určenej forme, riadiaci orgán zastaví konanie vydaním rozhodnutia o zastavení konania o žiadosti o NFP. </w:t>
      </w:r>
    </w:p>
    <w:p w:rsidR="00D4322C" w:rsidRDefault="00D4322C" w:rsidP="00650A97">
      <w:pPr>
        <w:spacing w:after="120"/>
        <w:contextualSpacing/>
        <w:jc w:val="both"/>
        <w:rPr>
          <w:rFonts w:asciiTheme="minorHAnsi" w:hAnsiTheme="minorHAnsi"/>
          <w:b/>
          <w:bCs/>
          <w:i/>
        </w:rPr>
      </w:pPr>
      <w:r w:rsidRPr="00FC0520">
        <w:t xml:space="preserve">Postup pri získavaní prístupu do verejnej časti ITMS2014+ je popísaný na webovom sídle </w:t>
      </w:r>
      <w:hyperlink r:id="rId9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D4322C" w:rsidRDefault="00D4322C" w:rsidP="00D4322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D4322C" w:rsidRDefault="00D4322C" w:rsidP="00D4322C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ŽoNFP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ŽoNFP)</w:t>
      </w:r>
      <w:r>
        <w:rPr>
          <w:i/>
        </w:rPr>
        <w:t>.</w:t>
      </w:r>
    </w:p>
    <w:p w:rsidR="00E642EE" w:rsidRPr="00663983" w:rsidRDefault="00E642EE" w:rsidP="00E642EE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861AC" w:rsidRPr="00EE719A" w:rsidRDefault="004861AC" w:rsidP="004861AC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4861AC" w:rsidRDefault="004861AC" w:rsidP="004861AC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F01856" w:rsidRPr="003E0CF5" w:rsidRDefault="00F01856" w:rsidP="00F01856">
      <w:pPr>
        <w:spacing w:before="180" w:after="120" w:line="240" w:lineRule="auto"/>
        <w:jc w:val="both"/>
        <w:rPr>
          <w:rFonts w:asciiTheme="minorHAnsi" w:eastAsia="Times New Roman" w:hAnsiTheme="minorHAnsi"/>
          <w:b/>
          <w:lang w:eastAsia="sk-SK"/>
        </w:rPr>
      </w:pPr>
      <w:r w:rsidRPr="003E0CF5">
        <w:rPr>
          <w:rFonts w:asciiTheme="minorHAnsi" w:eastAsia="Times New Roman" w:hAnsiTheme="minorHAnsi"/>
          <w:b/>
          <w:lang w:eastAsia="sk-SK"/>
        </w:rPr>
        <w:t>301020011A021 – E. Materiálno - technické zabezpečenie a mobilita subjektov zapojených do riadenia, implementácie, finančného riadenia, kontroly a auditu EŠIF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vlády Slovenskej republiky: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centrálny koordinačný orgán (do 31.5.2016)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Riadiaci orgán pre operačný program Technická pomoc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platobná jednotka pre OP TP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lastRenderedPageBreak/>
        <w:t>ako ostatné útvary zabezpečujúce oprávnené činnosti pre potreby subjektov zapojených do EŠIF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gestor HP UR (do 31.5.2016)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Národný orgán, národný kontaktný bod pre programy nadnárodnej spolupráce   a Európskej územnej spolupráce (NO a NKB pre PNS a EÚS)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orgán prvostupňovej kontroly programov nadnárodnej spolupráce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útvar zabezpečujúci stratégiu riadenia a vzdelávanie AK EŠIF (od 15.5.2016)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OCKÚ OLAF</w:t>
      </w:r>
    </w:p>
    <w:p w:rsidR="00F01856" w:rsidRPr="00F01856" w:rsidRDefault="00F01856" w:rsidP="00F01856">
      <w:pPr>
        <w:tabs>
          <w:tab w:val="left" w:pos="317"/>
        </w:tabs>
        <w:spacing w:after="0" w:line="240" w:lineRule="auto"/>
        <w:ind w:left="1418"/>
        <w:jc w:val="both"/>
        <w:rPr>
          <w:rFonts w:asciiTheme="minorHAnsi" w:eastAsia="Times New Roman" w:hAnsiTheme="minorHAnsi"/>
          <w:lang w:eastAsia="sk-SK"/>
        </w:rPr>
      </w:pP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podpredsedu vlády SR pre investície a informatizáciu</w:t>
      </w:r>
      <w:r w:rsidRPr="00F01856">
        <w:rPr>
          <w:rFonts w:asciiTheme="minorHAnsi" w:hAnsiTheme="minorHAnsi"/>
          <w:sz w:val="22"/>
          <w:szCs w:val="22"/>
          <w:vertAlign w:val="superscript"/>
        </w:rPr>
        <w:footnoteReference w:id="2"/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CKO (od 1.6.2016)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gestor HP UR (od 1.6.2016)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útvar zabezpečujúci strategické plánovanie a strategické riadenie investícií projektov financovaných z EŠIF (od 21.12.2016)</w:t>
      </w:r>
    </w:p>
    <w:p w:rsidR="00F01856" w:rsidRPr="00F01856" w:rsidRDefault="00F01856" w:rsidP="00F01856">
      <w:pPr>
        <w:pStyle w:val="Odsekzoznamu"/>
        <w:ind w:left="2084"/>
        <w:rPr>
          <w:rFonts w:asciiTheme="minorHAnsi" w:hAnsiTheme="minorHAnsi"/>
          <w:sz w:val="22"/>
          <w:szCs w:val="22"/>
        </w:rPr>
      </w:pP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Ministerstvo financií Slovenskej republiky: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certifikačný orgán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orgán auditu</w:t>
      </w:r>
    </w:p>
    <w:p w:rsidR="00F01856" w:rsidRPr="00F01856" w:rsidRDefault="00F01856" w:rsidP="00F01856">
      <w:pPr>
        <w:pStyle w:val="Odsekzoznamu"/>
        <w:ind w:left="2084"/>
        <w:rPr>
          <w:rFonts w:asciiTheme="minorHAnsi" w:hAnsiTheme="minorHAnsi"/>
          <w:sz w:val="22"/>
          <w:szCs w:val="22"/>
        </w:rPr>
      </w:pP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Protimonopolný úrad Slovenskej republiky: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koordinátor štátnej pomoci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orgán pre ochranu hospodárskej súťaže</w:t>
      </w:r>
    </w:p>
    <w:p w:rsidR="00F01856" w:rsidRPr="00F01856" w:rsidRDefault="00F01856" w:rsidP="00F01856">
      <w:pPr>
        <w:tabs>
          <w:tab w:val="left" w:pos="317"/>
        </w:tabs>
        <w:spacing w:after="0" w:line="240" w:lineRule="auto"/>
        <w:ind w:left="318" w:firstLine="435"/>
        <w:jc w:val="both"/>
      </w:pPr>
    </w:p>
    <w:p w:rsidR="00F01856" w:rsidRPr="00F01856" w:rsidRDefault="00F01856" w:rsidP="008D2483">
      <w:pPr>
        <w:pStyle w:val="Odsekzoznamu"/>
        <w:numPr>
          <w:ilvl w:val="0"/>
          <w:numId w:val="35"/>
        </w:numPr>
        <w:spacing w:after="240"/>
        <w:ind w:left="1701" w:hanging="357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 xml:space="preserve">Ministerstvo práce, sociálnych vecí a rodiny Slovenskej republiky ako gestor HP </w:t>
      </w:r>
      <w:proofErr w:type="spellStart"/>
      <w:r w:rsidRPr="00F01856">
        <w:rPr>
          <w:rFonts w:asciiTheme="minorHAnsi" w:hAnsiTheme="minorHAnsi"/>
          <w:sz w:val="22"/>
          <w:szCs w:val="22"/>
        </w:rPr>
        <w:t>RMŽaND</w:t>
      </w:r>
      <w:proofErr w:type="spellEnd"/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vládneho auditu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proofErr w:type="spellStart"/>
      <w:r w:rsidRPr="00F01856">
        <w:rPr>
          <w:rFonts w:asciiTheme="minorHAnsi" w:hAnsiTheme="minorHAnsi"/>
          <w:sz w:val="22"/>
          <w:szCs w:val="22"/>
        </w:rPr>
        <w:t>DataCentrum</w:t>
      </w:r>
      <w:bookmarkStart w:id="0" w:name="_GoBack"/>
      <w:bookmarkEnd w:id="0"/>
      <w:proofErr w:type="spellEnd"/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pre verejné obstarávanie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Najvyšší kontrolný úrad Slovenskej republiky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Ministerstvo zahraničných vecí a európskych záležitostí Slovenskej republiky</w:t>
      </w:r>
    </w:p>
    <w:p w:rsidR="004861AC" w:rsidRDefault="004861AC" w:rsidP="004861A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4861AC" w:rsidRDefault="004861AC" w:rsidP="004861AC">
      <w:pPr>
        <w:spacing w:before="240" w:after="240"/>
        <w:jc w:val="both"/>
        <w:rPr>
          <w:i/>
        </w:rPr>
      </w:pPr>
      <w:r w:rsidRPr="00B92E05">
        <w:rPr>
          <w:i/>
        </w:rPr>
        <w:t>Úrad podpredsedu vlády Slovenskej republiky pre investície a informatizáciu</w:t>
      </w:r>
      <w:r>
        <w:rPr>
          <w:i/>
        </w:rPr>
        <w:t xml:space="preserve"> (ÚPPVII SR) ako </w:t>
      </w:r>
      <w:r w:rsidRPr="00FB7FF9">
        <w:rPr>
          <w:i/>
        </w:rPr>
        <w:t>útvar zabezpečujúc</w:t>
      </w:r>
      <w:r>
        <w:rPr>
          <w:i/>
        </w:rPr>
        <w:t>i</w:t>
      </w:r>
      <w:r w:rsidRPr="00FB7FF9">
        <w:rPr>
          <w:i/>
        </w:rPr>
        <w:t xml:space="preserve"> strategické plánovanie a strategické riadenie investícií projektov financovaných z EŠIF</w:t>
      </w:r>
      <w:r>
        <w:rPr>
          <w:i/>
        </w:rPr>
        <w:t xml:space="preserve"> bol Uznesením MV OP TP č.6 zo dňa 21.12.2016</w:t>
      </w:r>
      <w:r w:rsidRPr="00B92E05">
        <w:rPr>
          <w:i/>
        </w:rPr>
        <w:t xml:space="preserve"> </w:t>
      </w:r>
      <w:r>
        <w:rPr>
          <w:i/>
        </w:rPr>
        <w:t xml:space="preserve">zaradený medzi prijímateľov OP TP.  </w:t>
      </w:r>
      <w:r w:rsidR="00FC0B53">
        <w:rPr>
          <w:i/>
        </w:rPr>
        <w:t xml:space="preserve">Uvedená zmena bude zapracovaná do dokumentu OP TP pri jeho najbližšej revízii. </w:t>
      </w:r>
      <w:r w:rsidRPr="00B92E05">
        <w:rPr>
          <w:i/>
        </w:rPr>
        <w:t xml:space="preserve">V zmysle </w:t>
      </w:r>
      <w:r>
        <w:rPr>
          <w:i/>
        </w:rPr>
        <w:t xml:space="preserve">žiadosti ÚPPVII SR </w:t>
      </w:r>
      <w:r>
        <w:rPr>
          <w:i/>
        </w:rPr>
        <w:lastRenderedPageBreak/>
        <w:t>o možnosť predloženia projektu v rámci uvedeného vyzvania doplnil RO OP TP no</w:t>
      </w:r>
      <w:r w:rsidR="00E642EE">
        <w:rPr>
          <w:i/>
        </w:rPr>
        <w:t xml:space="preserve">vého prijímateľa do vyzvania . </w:t>
      </w:r>
    </w:p>
    <w:p w:rsidR="00E642EE" w:rsidRPr="00663983" w:rsidRDefault="00E642EE" w:rsidP="00E642EE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E642EE" w:rsidRPr="00E642EE" w:rsidRDefault="00E642EE" w:rsidP="00E642EE">
      <w:pPr>
        <w:pStyle w:val="Odsekzoznamu1"/>
        <w:numPr>
          <w:ilvl w:val="0"/>
          <w:numId w:val="30"/>
        </w:numPr>
        <w:spacing w:before="240" w:after="240" w:line="276" w:lineRule="auto"/>
        <w:rPr>
          <w:rFonts w:asciiTheme="minorHAnsi" w:eastAsia="Times New Roman" w:hAnsiTheme="minorHAnsi"/>
          <w:b/>
          <w:bCs/>
          <w:i/>
          <w:sz w:val="22"/>
          <w:szCs w:val="22"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2.3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Pr="00E642EE">
        <w:rPr>
          <w:rFonts w:asciiTheme="minorHAnsi" w:eastAsia="Times New Roman" w:hAnsiTheme="minorHAnsi"/>
          <w:b/>
          <w:bCs/>
          <w:i/>
          <w:sz w:val="22"/>
          <w:szCs w:val="22"/>
        </w:rPr>
        <w:t>Oprávnenosť aktivít realizácie projektu</w:t>
      </w:r>
    </w:p>
    <w:p w:rsidR="004861AC" w:rsidRDefault="00E642EE" w:rsidP="00650A97">
      <w:pPr>
        <w:spacing w:before="240" w:after="0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 xml:space="preserve">bola doplnená poznámka č. 4 pod čiarou k aktivite </w:t>
      </w:r>
      <w:r w:rsidRPr="002C1BAB">
        <w:rPr>
          <w:rFonts w:asciiTheme="minorHAnsi" w:hAnsiTheme="minorHAnsi"/>
          <w:b/>
        </w:rPr>
        <w:t>301020011A021 – E. Materiálno - technické zabezpečenie a mobilita subjektov zapojených do riadenia, implementácie, finančného riadenia, kontroly a auditu EŠIF</w:t>
      </w:r>
      <w:r>
        <w:rPr>
          <w:rFonts w:asciiTheme="minorHAnsi" w:hAnsiTheme="minorHAnsi"/>
          <w:b/>
        </w:rPr>
        <w:t xml:space="preserve"> </w:t>
      </w:r>
      <w:r w:rsidRPr="00E642EE">
        <w:rPr>
          <w:rFonts w:asciiTheme="minorHAnsi" w:hAnsiTheme="minorHAnsi"/>
        </w:rPr>
        <w:t>s nasledovným znením</w:t>
      </w:r>
      <w:r>
        <w:rPr>
          <w:rFonts w:asciiTheme="minorHAnsi" w:hAnsiTheme="minorHAnsi"/>
        </w:rPr>
        <w:t>:</w:t>
      </w:r>
    </w:p>
    <w:p w:rsidR="00A7098D" w:rsidRDefault="00A7098D" w:rsidP="00650A97">
      <w:pPr>
        <w:spacing w:before="240" w:after="0"/>
        <w:jc w:val="both"/>
        <w:rPr>
          <w:rFonts w:asciiTheme="minorHAnsi" w:hAnsiTheme="minorHAnsi"/>
        </w:rPr>
      </w:pPr>
    </w:p>
    <w:p w:rsidR="002A5716" w:rsidRDefault="00E642EE" w:rsidP="002A5716">
      <w:pPr>
        <w:pStyle w:val="Textpoznmkypodiarou"/>
      </w:pPr>
      <w:r w:rsidRPr="00E642EE">
        <w:rPr>
          <w:rFonts w:asciiTheme="minorHAnsi" w:hAnsiTheme="minorHAnsi"/>
          <w:color w:val="000000"/>
          <w:vertAlign w:val="superscript"/>
        </w:rPr>
        <w:t>4</w:t>
      </w:r>
      <w:r>
        <w:rPr>
          <w:rFonts w:asciiTheme="minorHAnsi" w:hAnsiTheme="minorHAnsi"/>
          <w:color w:val="000000"/>
        </w:rPr>
        <w:t xml:space="preserve"> </w:t>
      </w:r>
      <w:r w:rsidR="002A5716" w:rsidRPr="00A7098D">
        <w:rPr>
          <w:rFonts w:asciiTheme="minorHAnsi" w:eastAsia="Calibri" w:hAnsiTheme="minorHAnsi"/>
          <w:color w:val="000000"/>
          <w:sz w:val="22"/>
          <w:szCs w:val="22"/>
          <w:lang w:eastAsia="en-US"/>
        </w:rPr>
        <w:t>v rámci tejto aktivity sú oprávnené aj pracovné cesty, pracovné stretnutia a rokovania za účelom výkonu oprávnenej činnosti AK (napr. kontroly, certifikačné overovania, a pod.)</w:t>
      </w:r>
    </w:p>
    <w:p w:rsidR="00E642EE" w:rsidRDefault="00E642EE" w:rsidP="00E642EE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E642EE" w:rsidRDefault="00E642EE" w:rsidP="00E642EE">
      <w:pPr>
        <w:spacing w:before="240" w:after="240"/>
        <w:jc w:val="both"/>
        <w:rPr>
          <w:i/>
        </w:rPr>
      </w:pPr>
      <w:r>
        <w:rPr>
          <w:i/>
        </w:rPr>
        <w:t xml:space="preserve">RO OP TP doplnil vysvetľujúcu poznámku vyplývajúcu z identifikovanej potreby počas implementácie OP TP. </w:t>
      </w:r>
    </w:p>
    <w:p w:rsidR="00E642EE" w:rsidRPr="00663983" w:rsidRDefault="00E642EE" w:rsidP="00E642EE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861AC" w:rsidRPr="00E642EE" w:rsidRDefault="004861AC" w:rsidP="00E642EE">
      <w:pPr>
        <w:pStyle w:val="Odsekzoznamu"/>
        <w:numPr>
          <w:ilvl w:val="0"/>
          <w:numId w:val="30"/>
        </w:numPr>
        <w:spacing w:before="240" w:after="240"/>
        <w:jc w:val="both"/>
        <w:rPr>
          <w:b/>
          <w:u w:val="single"/>
        </w:rPr>
      </w:pPr>
      <w:r w:rsidRPr="00E642EE">
        <w:rPr>
          <w:rFonts w:asciiTheme="minorHAnsi" w:hAnsiTheme="minorHAnsi"/>
          <w:i/>
          <w:color w:val="000000"/>
        </w:rPr>
        <w:t>v časti</w:t>
      </w:r>
      <w:r w:rsidRPr="00E642EE">
        <w:rPr>
          <w:rFonts w:asciiTheme="minorHAnsi" w:hAnsiTheme="minorHAnsi"/>
          <w:color w:val="000000"/>
        </w:rPr>
        <w:t xml:space="preserve"> </w:t>
      </w:r>
      <w:r w:rsidRPr="00E642EE">
        <w:rPr>
          <w:rFonts w:asciiTheme="minorHAnsi" w:hAnsiTheme="minorHAnsi"/>
          <w:b/>
          <w:color w:val="000000"/>
        </w:rPr>
        <w:t>3 Overovanie podmienok poskytnutia príspevku</w:t>
      </w:r>
      <w:r w:rsidRPr="00E642EE">
        <w:rPr>
          <w:rFonts w:asciiTheme="minorHAnsi" w:hAnsiTheme="minorHAnsi"/>
          <w:color w:val="000000"/>
        </w:rPr>
        <w:t xml:space="preserve"> </w:t>
      </w:r>
      <w:r w:rsidR="00E642EE" w:rsidRPr="00E642EE">
        <w:rPr>
          <w:rFonts w:asciiTheme="minorHAnsi" w:hAnsiTheme="minorHAnsi"/>
          <w:color w:val="000000"/>
        </w:rPr>
        <w:t xml:space="preserve">RO OP TP upravil text </w:t>
      </w:r>
      <w:r w:rsidRPr="00E642EE">
        <w:rPr>
          <w:rFonts w:asciiTheme="minorHAnsi" w:hAnsiTheme="minorHAnsi"/>
          <w:color w:val="000000"/>
        </w:rPr>
        <w:t xml:space="preserve">a ďalšie informácie k vyzvaniu </w:t>
      </w:r>
      <w:r w:rsidRPr="00E642EE">
        <w:rPr>
          <w:u w:val="single"/>
        </w:rPr>
        <w:t>nasledovne:</w:t>
      </w:r>
    </w:p>
    <w:p w:rsidR="004861AC" w:rsidRPr="0056566D" w:rsidRDefault="004861AC" w:rsidP="004861AC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4861AC" w:rsidRDefault="004861AC" w:rsidP="00650A97">
      <w:pPr>
        <w:spacing w:after="120"/>
        <w:ind w:firstLine="360"/>
        <w:contextualSpacing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3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4861AC" w:rsidRPr="00D56CE6" w:rsidRDefault="004861AC" w:rsidP="00650A97">
      <w:pPr>
        <w:spacing w:after="120"/>
        <w:ind w:firstLine="360"/>
        <w:contextualSpacing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4861AC" w:rsidRPr="00393C22" w:rsidRDefault="004861AC" w:rsidP="00650A97">
      <w:pPr>
        <w:spacing w:after="120"/>
        <w:ind w:firstLine="360"/>
        <w:contextualSpacing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 xml:space="preserve">prípade, ak zistí overením nesplnenie podmienky poskytnutia </w:t>
      </w:r>
      <w:r w:rsidRPr="00393C22">
        <w:lastRenderedPageBreak/>
        <w:t>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4861AC" w:rsidRPr="00AE1A6C" w:rsidRDefault="004861AC" w:rsidP="00650A97">
      <w:pPr>
        <w:spacing w:after="120"/>
        <w:ind w:firstLine="360"/>
        <w:contextualSpacing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4861AC" w:rsidRDefault="004861AC" w:rsidP="00650A97">
      <w:pPr>
        <w:spacing w:after="120"/>
        <w:ind w:firstLine="360"/>
        <w:contextualSpacing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4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ŽoNFP.</w:t>
      </w:r>
    </w:p>
    <w:p w:rsidR="004861AC" w:rsidRDefault="004861AC" w:rsidP="00650A97">
      <w:pPr>
        <w:autoSpaceDE w:val="0"/>
        <w:autoSpaceDN w:val="0"/>
        <w:adjustRightInd w:val="0"/>
        <w:spacing w:after="120"/>
        <w:ind w:firstLine="360"/>
        <w:contextualSpacing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ŽoNFP.</w:t>
      </w:r>
    </w:p>
    <w:p w:rsidR="004861AC" w:rsidRDefault="004861AC" w:rsidP="00650A97">
      <w:pPr>
        <w:autoSpaceDE w:val="0"/>
        <w:autoSpaceDN w:val="0"/>
        <w:adjustRightInd w:val="0"/>
        <w:spacing w:after="120"/>
        <w:contextualSpacing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</w:p>
    <w:p w:rsidR="004861AC" w:rsidRPr="002D08EE" w:rsidRDefault="004861AC" w:rsidP="00650A97">
      <w:pPr>
        <w:autoSpaceDE w:val="0"/>
        <w:autoSpaceDN w:val="0"/>
        <w:adjustRightInd w:val="0"/>
        <w:spacing w:after="120"/>
        <w:ind w:firstLine="360"/>
        <w:contextualSpacing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bCs/>
          <w:color w:val="000000"/>
        </w:rPr>
        <w:t>Úprava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Príprava zmluvy o poskytnutí NFP </w:t>
      </w:r>
    </w:p>
    <w:p w:rsidR="004861AC" w:rsidRPr="00E54FE7" w:rsidRDefault="004861AC" w:rsidP="00650A97">
      <w:pPr>
        <w:spacing w:after="120"/>
        <w:ind w:firstLine="360"/>
        <w:contextualSpacing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4861AC" w:rsidRPr="00E54FE7" w:rsidRDefault="004861AC" w:rsidP="00650A97">
      <w:pPr>
        <w:spacing w:after="120"/>
        <w:ind w:firstLine="360"/>
        <w:contextualSpacing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4861AC" w:rsidRPr="00E54FE7" w:rsidRDefault="004861AC" w:rsidP="00650A97">
      <w:pPr>
        <w:spacing w:after="120"/>
        <w:ind w:firstLine="360"/>
        <w:contextualSpacing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:rsidR="004861AC" w:rsidRPr="00E54FE7" w:rsidRDefault="004861AC" w:rsidP="00650A97">
      <w:pPr>
        <w:pStyle w:val="Odsekzoznamu"/>
        <w:numPr>
          <w:ilvl w:val="1"/>
          <w:numId w:val="24"/>
        </w:numPr>
        <w:tabs>
          <w:tab w:val="left" w:pos="900"/>
        </w:tabs>
        <w:spacing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4861AC" w:rsidRPr="00E54FE7" w:rsidRDefault="004861AC" w:rsidP="00650A97">
      <w:pPr>
        <w:pStyle w:val="Odsekzoznamu"/>
        <w:numPr>
          <w:ilvl w:val="1"/>
          <w:numId w:val="24"/>
        </w:numPr>
        <w:tabs>
          <w:tab w:val="left" w:pos="900"/>
        </w:tabs>
        <w:spacing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4861AC" w:rsidRPr="00E54FE7" w:rsidRDefault="004861AC" w:rsidP="00650A97">
      <w:pPr>
        <w:pStyle w:val="Odsekzoznamu"/>
        <w:numPr>
          <w:ilvl w:val="1"/>
          <w:numId w:val="24"/>
        </w:numPr>
        <w:tabs>
          <w:tab w:val="left" w:pos="900"/>
        </w:tabs>
        <w:spacing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861AC" w:rsidRPr="001132F4" w:rsidRDefault="004861AC" w:rsidP="00650A97">
      <w:pPr>
        <w:spacing w:after="120"/>
        <w:ind w:firstLine="360"/>
        <w:contextualSpacing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861AC" w:rsidRPr="001132F4" w:rsidRDefault="004861AC" w:rsidP="00650A97">
      <w:pPr>
        <w:spacing w:after="120"/>
        <w:ind w:firstLine="360"/>
        <w:contextualSpacing/>
        <w:jc w:val="both"/>
      </w:pPr>
      <w:r w:rsidRPr="001132F4">
        <w:t xml:space="preserve"> Zmluva o poskytnutí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4861AC" w:rsidRDefault="004861AC" w:rsidP="00650A97">
      <w:pPr>
        <w:spacing w:after="120"/>
        <w:ind w:firstLine="360"/>
        <w:contextualSpacing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ŽoNFP</w:t>
      </w:r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10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ŽoNFP zverejnen</w:t>
      </w:r>
      <w:r>
        <w:t>ých</w:t>
      </w:r>
      <w:r w:rsidRPr="001132F4">
        <w:t xml:space="preserve"> na </w:t>
      </w:r>
      <w:r w:rsidRPr="001132F4">
        <w:lastRenderedPageBreak/>
        <w:t>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:rsidR="004861AC" w:rsidRPr="00DB42B1" w:rsidRDefault="004861AC" w:rsidP="00650A97">
      <w:pPr>
        <w:autoSpaceDE w:val="0"/>
        <w:autoSpaceDN w:val="0"/>
        <w:adjustRightInd w:val="0"/>
        <w:spacing w:after="120"/>
        <w:ind w:firstLine="360"/>
        <w:contextualSpacing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B42B1">
        <w:rPr>
          <w:rFonts w:asciiTheme="minorHAnsi" w:eastAsiaTheme="minorHAnsi" w:hAnsiTheme="minorHAnsi"/>
          <w:color w:val="000000"/>
          <w:u w:val="single"/>
        </w:rPr>
        <w:t>e-Governmente</w:t>
      </w:r>
      <w:proofErr w:type="spellEnd"/>
      <w:r w:rsidRPr="00DB42B1">
        <w:rPr>
          <w:rFonts w:asciiTheme="minorHAnsi" w:eastAsiaTheme="minorHAnsi" w:hAnsiTheme="minorHAnsi"/>
          <w:color w:val="000000"/>
          <w:u w:val="single"/>
        </w:rPr>
        <w:t>) je</w:t>
      </w:r>
      <w:r w:rsidRPr="00DB42B1">
        <w:rPr>
          <w:rFonts w:asciiTheme="minorHAnsi" w:eastAsiaTheme="minorHAnsi" w:hAnsiTheme="minorHAnsi"/>
          <w:color w:val="000000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4861AC" w:rsidRPr="00DB42B1" w:rsidRDefault="004861AC" w:rsidP="00650A97">
      <w:pPr>
        <w:autoSpaceDE w:val="0"/>
        <w:autoSpaceDN w:val="0"/>
        <w:adjustRightInd w:val="0"/>
        <w:spacing w:after="120"/>
        <w:ind w:firstLine="360"/>
        <w:contextualSpacing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4861AC" w:rsidRPr="00DB42B1" w:rsidRDefault="004861AC" w:rsidP="00650A97">
      <w:pPr>
        <w:autoSpaceDE w:val="0"/>
        <w:autoSpaceDN w:val="0"/>
        <w:adjustRightInd w:val="0"/>
        <w:spacing w:after="120"/>
        <w:ind w:firstLine="360"/>
        <w:contextualSpacing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poskytne žiadateľovi lehotu na prijatie návrhu na uzavretie zmluvy o poskytnutí NFP (minimálne 5 pracovných dní). </w:t>
      </w:r>
    </w:p>
    <w:p w:rsidR="004861AC" w:rsidRPr="00DB42B1" w:rsidRDefault="004861AC" w:rsidP="00650A97">
      <w:pPr>
        <w:autoSpaceDE w:val="0"/>
        <w:autoSpaceDN w:val="0"/>
        <w:adjustRightInd w:val="0"/>
        <w:spacing w:after="120"/>
        <w:ind w:firstLine="360"/>
        <w:contextualSpacing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Návrh na uzavretie zmluvy o poskytnutí NFP zaniká dňom uplynutia lehoty určenej v tomto návrhu alebo doručením prejavu žiadateľa o odmietnutí návrhu na uzavretie zmluvy o poskytnutí NFP. Žiadateľ je zároveň oprávnený rozhodnúť o nevyužití poskytnutej minimálnej lehoty na prijatie návrhu a o následnom prijatí/odmietnutí návrhu na uzavretie zmluvy o poskytnutí NFP. </w:t>
      </w:r>
    </w:p>
    <w:p w:rsidR="004861AC" w:rsidRPr="00AD5488" w:rsidRDefault="004861AC" w:rsidP="00650A97">
      <w:pPr>
        <w:spacing w:after="120"/>
        <w:ind w:firstLine="360"/>
        <w:contextualSpacing/>
        <w:jc w:val="both"/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1" w:history="1">
        <w:r w:rsidRPr="00DB42B1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DB42B1">
        <w:rPr>
          <w:rFonts w:asciiTheme="minorHAnsi" w:eastAsiaTheme="minorHAnsi" w:hAnsiTheme="minorHAnsi"/>
          <w:color w:val="000000"/>
          <w:u w:val="single"/>
        </w:rPr>
        <w:t>).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:rsidR="004861AC" w:rsidRDefault="004861AC" w:rsidP="00650A97">
      <w:pPr>
        <w:spacing w:after="120"/>
        <w:ind w:firstLine="360"/>
        <w:contextualSpacing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:rsidR="004861AC" w:rsidRPr="00AD5488" w:rsidRDefault="004861AC" w:rsidP="00650A97">
      <w:pPr>
        <w:spacing w:after="120"/>
        <w:ind w:firstLine="360"/>
        <w:contextualSpacing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4861AC" w:rsidRDefault="004861AC" w:rsidP="00650A97">
      <w:pPr>
        <w:spacing w:after="120"/>
        <w:contextualSpacing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:rsidR="004861AC" w:rsidRDefault="004861AC" w:rsidP="004861A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4861AC" w:rsidRDefault="004861AC" w:rsidP="004861AC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 a časť </w:t>
      </w:r>
      <w:r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:rsidR="00650A97" w:rsidRPr="00663983" w:rsidRDefault="00650A97" w:rsidP="00650A97">
      <w:pPr>
        <w:jc w:val="both"/>
        <w:rPr>
          <w:i/>
        </w:rPr>
      </w:pPr>
      <w:r>
        <w:rPr>
          <w:i/>
        </w:rPr>
        <w:lastRenderedPageBreak/>
        <w:t>-----------------------------------------------------------------------------------------------------------------------</w:t>
      </w:r>
    </w:p>
    <w:p w:rsidR="004861AC" w:rsidRPr="00261637" w:rsidRDefault="004861AC" w:rsidP="004861AC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4861AC" w:rsidRDefault="004861AC" w:rsidP="004861AC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1C0B01" w:rsidRDefault="004861AC" w:rsidP="004861AC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Zoznam ukazovateľov bol </w:t>
      </w:r>
      <w:r w:rsidR="001C0B01">
        <w:rPr>
          <w:rFonts w:asciiTheme="minorHAnsi" w:hAnsiTheme="minorHAnsi"/>
          <w:color w:val="000000"/>
        </w:rPr>
        <w:t xml:space="preserve">v rámci aktivity </w:t>
      </w:r>
      <w:r w:rsidR="001C0B01" w:rsidRPr="002C1BAB">
        <w:rPr>
          <w:rFonts w:asciiTheme="minorHAnsi" w:hAnsiTheme="minorHAnsi"/>
          <w:b/>
        </w:rPr>
        <w:t>301020011A017 – A. Dodanie vzájomne kompatibilných informačných a komunikačných technológií vrátane ich elektronického vybavenia a licencií pre orgány zapojené do riadenia, implementácie, finančného riadenia, kontroly a auditu EŠIF</w:t>
      </w:r>
      <w:r w:rsidR="001C0B01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color w:val="000000"/>
        </w:rPr>
        <w:t>doplnený o</w:t>
      </w:r>
      <w:r w:rsidR="001C0B01">
        <w:rPr>
          <w:rFonts w:asciiTheme="minorHAnsi" w:hAnsiTheme="minorHAnsi"/>
          <w:color w:val="000000"/>
        </w:rPr>
        <w:t xml:space="preserve"> ukazovatele: </w:t>
      </w:r>
    </w:p>
    <w:p w:rsidR="004861AC" w:rsidRDefault="001C0B01" w:rsidP="001C0B01">
      <w:pPr>
        <w:spacing w:after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P0747 - </w:t>
      </w:r>
      <w:r w:rsidRPr="001C0B01">
        <w:rPr>
          <w:rFonts w:asciiTheme="minorHAnsi" w:hAnsiTheme="minorHAnsi"/>
          <w:color w:val="000000"/>
        </w:rPr>
        <w:t>Počet zrealizovaných aktivít, alebo poskytnutých služieb</w:t>
      </w:r>
      <w:r>
        <w:rPr>
          <w:rFonts w:asciiTheme="minorHAnsi" w:hAnsiTheme="minorHAnsi"/>
          <w:color w:val="000000"/>
        </w:rPr>
        <w:t xml:space="preserve"> </w:t>
      </w:r>
    </w:p>
    <w:p w:rsidR="001C0B01" w:rsidRDefault="001C0B01" w:rsidP="001C0B01">
      <w:pPr>
        <w:spacing w:after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P0506 - </w:t>
      </w:r>
      <w:r w:rsidRPr="001C0B01">
        <w:rPr>
          <w:rFonts w:asciiTheme="minorHAnsi" w:hAnsiTheme="minorHAnsi"/>
          <w:color w:val="000000"/>
        </w:rPr>
        <w:t>Počet vypracovaných materiálov</w:t>
      </w:r>
    </w:p>
    <w:p w:rsidR="001C0B01" w:rsidRPr="00544503" w:rsidRDefault="001C0B01" w:rsidP="001C0B01">
      <w:pPr>
        <w:spacing w:after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D0128 – iné údaje - </w:t>
      </w:r>
      <w:r w:rsidRPr="001C0B01">
        <w:rPr>
          <w:rFonts w:asciiTheme="minorHAnsi" w:hAnsiTheme="minorHAnsi"/>
          <w:color w:val="000000"/>
        </w:rPr>
        <w:t>Počet nástrojov zabezpečujúcich prístupnosť pre osoby so zdravotným postihnutím</w:t>
      </w:r>
    </w:p>
    <w:p w:rsidR="001C0B01" w:rsidRDefault="001C0B01">
      <w:pPr>
        <w:spacing w:after="0" w:line="240" w:lineRule="auto"/>
        <w:rPr>
          <w:u w:val="single"/>
        </w:rPr>
      </w:pPr>
      <w:r>
        <w:rPr>
          <w:rFonts w:asciiTheme="minorHAnsi" w:hAnsiTheme="minorHAnsi"/>
          <w:color w:val="000000"/>
        </w:rPr>
        <w:t>Zároveň bol v zozname ukazovateľov doplnený  spôsob výpočtu ročných a kumulatívnych hodnôt</w:t>
      </w:r>
      <w:r>
        <w:rPr>
          <w:u w:val="single"/>
        </w:rPr>
        <w:t xml:space="preserve">  </w:t>
      </w:r>
      <w:r w:rsidRPr="001C0B01">
        <w:t>ukazovateľov .</w:t>
      </w:r>
    </w:p>
    <w:p w:rsidR="004861AC" w:rsidRPr="00741FA1" w:rsidRDefault="004861AC" w:rsidP="001C0B01">
      <w:pPr>
        <w:spacing w:before="120"/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6D39BB" w:rsidRDefault="001C0B01" w:rsidP="004861AC">
      <w:pPr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 xml:space="preserve">aktualizoval zoznam merateľných ukazovateľov z dôvodu aktualizácie Číselníka merateľných ukazovateľov a schválenia doplnených ukazovateľov a iných údajov prispievajúcich k sledovaniu princípov rovnosti mužov a žien a nediskriminácie gestorom HP </w:t>
      </w:r>
      <w:proofErr w:type="spellStart"/>
      <w:r>
        <w:rPr>
          <w:i/>
        </w:rPr>
        <w:t>RMŽaND</w:t>
      </w:r>
      <w:proofErr w:type="spellEnd"/>
      <w:r>
        <w:rPr>
          <w:i/>
        </w:rPr>
        <w:t xml:space="preserve"> </w:t>
      </w:r>
      <w:r w:rsidRPr="00544503">
        <w:rPr>
          <w:i/>
        </w:rPr>
        <w:t>.</w:t>
      </w:r>
      <w:r>
        <w:rPr>
          <w:i/>
        </w:rPr>
        <w:t xml:space="preserve"> Iné údaje uvedie žiadateľ v prílohe </w:t>
      </w:r>
      <w:proofErr w:type="spellStart"/>
      <w:r>
        <w:rPr>
          <w:i/>
        </w:rPr>
        <w:t>ŽoNFP</w:t>
      </w:r>
      <w:proofErr w:type="spellEnd"/>
      <w:r>
        <w:rPr>
          <w:i/>
        </w:rPr>
        <w:t xml:space="preserve"> – Opis projektu. Zároveň boli po schválení metodikou CKO doplnené definície výpočtu ročných a kumulatívnych hodnôt ukazovateľov. </w:t>
      </w:r>
      <w:r w:rsidR="006D39BB">
        <w:rPr>
          <w:i/>
        </w:rPr>
        <w:t xml:space="preserve"> </w:t>
      </w:r>
    </w:p>
    <w:p w:rsidR="004861AC" w:rsidRPr="00663983" w:rsidRDefault="004861AC" w:rsidP="004861AC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861AC" w:rsidRPr="00DC6F68" w:rsidRDefault="004861AC" w:rsidP="004861AC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4861AC" w:rsidRDefault="004861AC" w:rsidP="004861AC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4861AC" w:rsidRPr="00190281" w:rsidRDefault="004861AC" w:rsidP="004861AC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4861AC" w:rsidRPr="00741FA1" w:rsidRDefault="004861AC" w:rsidP="004861AC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4861AC" w:rsidRPr="00C9420F" w:rsidRDefault="004861AC" w:rsidP="004861AC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ŽoNFP nie je možné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ŽoNFP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2. iné údaje.</w:t>
      </w:r>
    </w:p>
    <w:p w:rsidR="004861AC" w:rsidRDefault="004861AC" w:rsidP="004861AC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861AC" w:rsidRPr="000C497E" w:rsidRDefault="004861AC" w:rsidP="004861AC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4861AC" w:rsidRDefault="004861AC" w:rsidP="004861AC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Pr="00650A97">
        <w:rPr>
          <w:b/>
          <w:color w:val="000000"/>
        </w:rPr>
        <w:t>2</w:t>
      </w:r>
      <w:r w:rsidR="00CE54EF" w:rsidRPr="00650A97">
        <w:rPr>
          <w:b/>
          <w:color w:val="000000"/>
        </w:rPr>
        <w:t>8</w:t>
      </w:r>
      <w:r w:rsidRPr="00650A97">
        <w:rPr>
          <w:b/>
          <w:color w:val="000000"/>
        </w:rPr>
        <w:t>.</w:t>
      </w:r>
      <w:r>
        <w:rPr>
          <w:b/>
          <w:color w:val="000000"/>
        </w:rPr>
        <w:t xml:space="preserve"> 4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>
        <w:rPr>
          <w:b/>
          <w:color w:val="000000"/>
        </w:rPr>
        <w:t>7</w:t>
      </w:r>
    </w:p>
    <w:p w:rsidR="004861AC" w:rsidRDefault="004861AC" w:rsidP="004861AC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861AC" w:rsidRDefault="004861AC" w:rsidP="004861AC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2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861AC" w:rsidRDefault="004861AC" w:rsidP="004861AC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4861AC" w:rsidRPr="001610D6" w:rsidRDefault="004861AC" w:rsidP="004861AC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4861AC" w:rsidRPr="009D648C" w:rsidRDefault="004861AC" w:rsidP="009D648C">
      <w:pPr>
        <w:spacing w:after="0"/>
        <w:jc w:val="both"/>
        <w:rPr>
          <w:rStyle w:val="Hypertextovprepojenie"/>
          <w:rFonts w:asciiTheme="minorHAnsi" w:hAnsiTheme="minorHAnsi"/>
          <w:color w:val="000000"/>
          <w:u w:val="none"/>
        </w:rPr>
      </w:pPr>
      <w:r w:rsidRPr="009702B3">
        <w:rPr>
          <w:rFonts w:asciiTheme="minorHAnsi" w:hAnsiTheme="minorHAnsi"/>
          <w:color w:val="000000"/>
        </w:rPr>
        <w:t xml:space="preserve">4.  </w:t>
      </w:r>
      <w:r w:rsidRPr="009702B3">
        <w:rPr>
          <w:rFonts w:asciiTheme="minorHAnsi" w:hAnsiTheme="minorHAnsi"/>
          <w:bCs/>
          <w:iCs/>
        </w:rPr>
        <w:t>Vzory povinnej prílohy k žiadosti o NFP  - Opis projektu</w:t>
      </w:r>
    </w:p>
    <w:sectPr w:rsidR="004861AC" w:rsidRPr="009D648C" w:rsidSect="00F4420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483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BA60E0" wp14:editId="29232B1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82622" wp14:editId="161BC2F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D4322C" w:rsidRDefault="00D4322C" w:rsidP="00D4322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F01856" w:rsidRDefault="00F01856" w:rsidP="00F01856">
      <w:pPr>
        <w:pStyle w:val="Textpoznmkypodiarou"/>
        <w:jc w:val="both"/>
      </w:pPr>
      <w:r w:rsidRPr="00304E92">
        <w:rPr>
          <w:rStyle w:val="Odkaznapoznmkupodiarou"/>
        </w:rPr>
        <w:footnoteRef/>
      </w:r>
      <w:r w:rsidRPr="00304E92">
        <w:t xml:space="preserve"> V zmysle zákona 171/2016, ktorým sa mení a dopĺňa zákon č. </w:t>
      </w:r>
      <w:hyperlink r:id="rId1" w:tooltip="Odkaz na predpis alebo ustanovenie" w:history="1">
        <w:r w:rsidRPr="00304E92">
          <w:t>575/2001 Z. z.</w:t>
        </w:r>
      </w:hyperlink>
      <w:r w:rsidRPr="00304E92">
        <w:t xml:space="preserve"> o organizácii činnosti vlády a organizácii ústrednej štátnej správy v znení neskorších predpisov a ktorým sa menia a dopĺňajú niektoré zákony,  prechádzajú pôsobnosti v oblasti koordinácie využívania finančných prostriedkov z fondov Európskej únie z Úradu vlády Slovenskej republiky na Úrad podpredsedu vlády Slovenskej republiky pre investície a informatizáciu od 1.6.2016</w:t>
      </w:r>
      <w:r>
        <w:rPr>
          <w:color w:val="000000"/>
        </w:rPr>
        <w:t xml:space="preserve">. </w:t>
      </w:r>
    </w:p>
  </w:footnote>
  <w:footnote w:id="3">
    <w:p w:rsidR="004861AC" w:rsidRDefault="004861AC" w:rsidP="004861A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4">
    <w:p w:rsidR="004861AC" w:rsidRDefault="004861AC" w:rsidP="004861A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D2FE994" wp14:editId="6220D5E3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66EB6"/>
    <w:multiLevelType w:val="hybridMultilevel"/>
    <w:tmpl w:val="243EC2EE"/>
    <w:lvl w:ilvl="0" w:tplc="8C6CB4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92497"/>
    <w:multiLevelType w:val="hybridMultilevel"/>
    <w:tmpl w:val="9732E9D0"/>
    <w:lvl w:ilvl="0" w:tplc="419A2F08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5">
    <w:nsid w:val="7CC15D1F"/>
    <w:multiLevelType w:val="hybridMultilevel"/>
    <w:tmpl w:val="4B4E776C"/>
    <w:lvl w:ilvl="0" w:tplc="8C6CB4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4"/>
  </w:num>
  <w:num w:numId="6">
    <w:abstractNumId w:val="11"/>
  </w:num>
  <w:num w:numId="7">
    <w:abstractNumId w:val="21"/>
  </w:num>
  <w:num w:numId="8">
    <w:abstractNumId w:val="33"/>
  </w:num>
  <w:num w:numId="9">
    <w:abstractNumId w:val="23"/>
  </w:num>
  <w:num w:numId="10">
    <w:abstractNumId w:val="20"/>
  </w:num>
  <w:num w:numId="11">
    <w:abstractNumId w:val="18"/>
  </w:num>
  <w:num w:numId="12">
    <w:abstractNumId w:val="0"/>
  </w:num>
  <w:num w:numId="13">
    <w:abstractNumId w:val="6"/>
  </w:num>
  <w:num w:numId="14">
    <w:abstractNumId w:val="4"/>
  </w:num>
  <w:num w:numId="15">
    <w:abstractNumId w:val="5"/>
  </w:num>
  <w:num w:numId="16">
    <w:abstractNumId w:val="16"/>
  </w:num>
  <w:num w:numId="17">
    <w:abstractNumId w:val="25"/>
  </w:num>
  <w:num w:numId="18">
    <w:abstractNumId w:val="31"/>
  </w:num>
  <w:num w:numId="19">
    <w:abstractNumId w:val="9"/>
  </w:num>
  <w:num w:numId="20">
    <w:abstractNumId w:val="27"/>
  </w:num>
  <w:num w:numId="21">
    <w:abstractNumId w:val="10"/>
  </w:num>
  <w:num w:numId="22">
    <w:abstractNumId w:val="15"/>
  </w:num>
  <w:num w:numId="23">
    <w:abstractNumId w:val="22"/>
  </w:num>
  <w:num w:numId="24">
    <w:abstractNumId w:val="8"/>
  </w:num>
  <w:num w:numId="25">
    <w:abstractNumId w:val="14"/>
  </w:num>
  <w:num w:numId="26">
    <w:abstractNumId w:val="3"/>
  </w:num>
  <w:num w:numId="27">
    <w:abstractNumId w:val="32"/>
  </w:num>
  <w:num w:numId="28">
    <w:abstractNumId w:val="1"/>
  </w:num>
  <w:num w:numId="29">
    <w:abstractNumId w:val="17"/>
  </w:num>
  <w:num w:numId="30">
    <w:abstractNumId w:val="12"/>
  </w:num>
  <w:num w:numId="31">
    <w:abstractNumId w:val="19"/>
  </w:num>
  <w:num w:numId="32">
    <w:abstractNumId w:val="29"/>
  </w:num>
  <w:num w:numId="33">
    <w:abstractNumId w:val="28"/>
  </w:num>
  <w:num w:numId="34">
    <w:abstractNumId w:val="26"/>
  </w:num>
  <w:num w:numId="35">
    <w:abstractNumId w:val="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C0B01"/>
    <w:rsid w:val="001C2288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716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861AC"/>
    <w:rsid w:val="00491051"/>
    <w:rsid w:val="00496D8C"/>
    <w:rsid w:val="004A3880"/>
    <w:rsid w:val="004A420E"/>
    <w:rsid w:val="004C788B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50A97"/>
    <w:rsid w:val="006652D6"/>
    <w:rsid w:val="00675178"/>
    <w:rsid w:val="0069226A"/>
    <w:rsid w:val="006937F7"/>
    <w:rsid w:val="006A45B7"/>
    <w:rsid w:val="006A6E11"/>
    <w:rsid w:val="006C39F2"/>
    <w:rsid w:val="006C4A28"/>
    <w:rsid w:val="006D1E8B"/>
    <w:rsid w:val="006D39B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8D2483"/>
    <w:rsid w:val="009125E4"/>
    <w:rsid w:val="00930453"/>
    <w:rsid w:val="00942160"/>
    <w:rsid w:val="009446DF"/>
    <w:rsid w:val="009736EF"/>
    <w:rsid w:val="00981E8D"/>
    <w:rsid w:val="00992988"/>
    <w:rsid w:val="009A02E9"/>
    <w:rsid w:val="009C2449"/>
    <w:rsid w:val="009D0DD2"/>
    <w:rsid w:val="009D648C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098D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E54EF"/>
    <w:rsid w:val="00CF13BE"/>
    <w:rsid w:val="00CF428C"/>
    <w:rsid w:val="00CF549F"/>
    <w:rsid w:val="00D15FB0"/>
    <w:rsid w:val="00D16C26"/>
    <w:rsid w:val="00D4322C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642EE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1856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C0B53"/>
    <w:rsid w:val="00FD58AB"/>
    <w:rsid w:val="00FE3E48"/>
    <w:rsid w:val="00FF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4322C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4322C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tp.vlada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tp.vlada.gov.sk/ine-dokumenty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optp.vlada.gov.sk/dom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1/57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3197-031F-4CF5-B8BB-7AAA054C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3130</Words>
  <Characters>17845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2017-04-21T08:36:00Z</dcterms:created>
  <dcterms:modified xsi:type="dcterms:W3CDTF">2017-04-26T11:31:00Z</dcterms:modified>
</cp:coreProperties>
</file>