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0C" w:rsidRPr="00A1007F" w:rsidRDefault="0051270C" w:rsidP="00297D87">
      <w:pPr>
        <w:pStyle w:val="AppendixHeading3"/>
        <w:numPr>
          <w:ilvl w:val="0"/>
          <w:numId w:val="0"/>
        </w:numPr>
        <w:ind w:left="-964"/>
        <w:rPr>
          <w:rFonts w:asciiTheme="minorHAnsi" w:hAnsiTheme="minorHAnsi"/>
        </w:rPr>
      </w:pPr>
    </w:p>
    <w:p w:rsidR="0051270C" w:rsidRPr="00C36213" w:rsidRDefault="0051270C" w:rsidP="00297D87">
      <w:pPr>
        <w:rPr>
          <w:rFonts w:asciiTheme="minorHAnsi" w:hAnsiTheme="minorHAnsi"/>
          <w:color w:val="365F91"/>
        </w:rPr>
      </w:pPr>
    </w:p>
    <w:p w:rsidR="0051270C" w:rsidRPr="00C36213" w:rsidRDefault="0051270C" w:rsidP="00297D87">
      <w:pPr>
        <w:pStyle w:val="Default"/>
        <w:rPr>
          <w:rFonts w:asciiTheme="minorHAnsi" w:hAnsiTheme="minorHAnsi"/>
          <w:b/>
          <w:bCs/>
          <w:color w:val="365F91"/>
          <w:sz w:val="22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tbl>
      <w:tblPr>
        <w:tblW w:w="68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2"/>
      </w:tblGrid>
      <w:tr w:rsidR="00C36213" w:rsidRPr="00C36213" w:rsidTr="00D410E8">
        <w:trPr>
          <w:cantSplit/>
          <w:jc w:val="center"/>
        </w:trPr>
        <w:tc>
          <w:tcPr>
            <w:tcW w:w="6862" w:type="dxa"/>
          </w:tcPr>
          <w:tbl>
            <w:tblPr>
              <w:tblpPr w:leftFromText="187" w:rightFromText="187" w:horzAnchor="margin" w:tblpXSpec="center" w:tblpY="2881"/>
              <w:tblW w:w="6923" w:type="dxa"/>
              <w:tblBorders>
                <w:left w:val="single" w:sz="18" w:space="0" w:color="8080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23"/>
            </w:tblGrid>
            <w:tr w:rsidR="00C36213" w:rsidRPr="00C36213" w:rsidTr="00D410E8">
              <w:trPr>
                <w:trHeight w:val="268"/>
              </w:trPr>
              <w:tc>
                <w:tcPr>
                  <w:tcW w:w="6923" w:type="dxa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:rsidR="0051270C" w:rsidRPr="00C36213" w:rsidRDefault="0051270C" w:rsidP="00D410E8">
                  <w:pPr>
                    <w:pStyle w:val="Bezriadkovania"/>
                    <w:jc w:val="both"/>
                    <w:rPr>
                      <w:rFonts w:asciiTheme="minorHAnsi" w:hAnsiTheme="minorHAnsi"/>
                      <w:color w:val="365F91"/>
                    </w:rPr>
                  </w:pPr>
                  <w:bookmarkStart w:id="0" w:name="CompanyName1" w:colFirst="0" w:colLast="0"/>
                </w:p>
              </w:tc>
            </w:tr>
            <w:tr w:rsidR="00C36213" w:rsidRPr="00C36213" w:rsidTr="00FE2F06">
              <w:trPr>
                <w:trHeight w:val="1144"/>
              </w:trPr>
              <w:tc>
                <w:tcPr>
                  <w:tcW w:w="6923" w:type="dxa"/>
                  <w:shd w:val="clear" w:color="auto" w:fill="FFFFFF" w:themeFill="background1"/>
                </w:tcPr>
                <w:p w:rsidR="0051270C" w:rsidRPr="00C36213" w:rsidRDefault="00297D87" w:rsidP="00624B0E">
                  <w:pPr>
                    <w:pStyle w:val="Bezriadkovania"/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</w:pPr>
                  <w:r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PRÍRUČKA </w:t>
                  </w:r>
                  <w:r w:rsidR="00624B0E"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OPRÁVNENOSTI VÝDAVKOV </w:t>
                  </w:r>
                </w:p>
                <w:p w:rsidR="0051270C" w:rsidRPr="00C36213" w:rsidRDefault="0051270C" w:rsidP="00297D87">
                  <w:pPr>
                    <w:pStyle w:val="Bezriadkovania"/>
                    <w:rPr>
                      <w:rFonts w:asciiTheme="minorHAnsi" w:hAnsiTheme="minorHAnsi" w:cs="Arial"/>
                      <w:color w:val="365F91"/>
                      <w:sz w:val="40"/>
                      <w:szCs w:val="40"/>
                    </w:rPr>
                  </w:pPr>
                </w:p>
              </w:tc>
            </w:tr>
            <w:tr w:rsidR="00C36213" w:rsidRPr="00C36213" w:rsidTr="00FE2F06">
              <w:trPr>
                <w:trHeight w:val="479"/>
              </w:trPr>
              <w:tc>
                <w:tcPr>
                  <w:tcW w:w="6923" w:type="dxa"/>
                  <w:shd w:val="clear" w:color="auto" w:fill="FFFFFF" w:themeFill="background1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:rsidR="0051270C" w:rsidRPr="007D4D76" w:rsidRDefault="00C47060" w:rsidP="00D410E8">
                  <w:pPr>
                    <w:pStyle w:val="Bezriadkovania"/>
                    <w:jc w:val="both"/>
                    <w:rPr>
                      <w:rFonts w:asciiTheme="minorHAnsi" w:hAnsiTheme="minorHAnsi" w:cs="Arial"/>
                      <w:color w:val="365F91"/>
                      <w:sz w:val="32"/>
                      <w:szCs w:val="32"/>
                    </w:rPr>
                  </w:pPr>
                  <w:r w:rsidRPr="008E7538"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>PRE PROJEKTY OPERAČNÉHO PROGRAMU TECHNICKÁ POMOC</w:t>
                  </w:r>
                  <w:r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 xml:space="preserve"> 2014-2020</w:t>
                  </w:r>
                </w:p>
              </w:tc>
            </w:tr>
          </w:tbl>
          <w:p w:rsidR="0051270C" w:rsidRPr="00C36213" w:rsidRDefault="00297D87" w:rsidP="00D410E8">
            <w:pPr>
              <w:pStyle w:val="zcompanyname"/>
              <w:rPr>
                <w:rFonts w:asciiTheme="minorHAnsi" w:hAnsiTheme="minorHAnsi"/>
                <w:color w:val="365F91"/>
              </w:rPr>
            </w:pPr>
            <w:r w:rsidRPr="00C36213">
              <w:rPr>
                <w:rFonts w:asciiTheme="minorHAnsi" w:hAnsiTheme="minorHAnsi"/>
                <w:b w:val="0"/>
                <w:color w:val="365F91"/>
                <w:lang w:eastAsia="sk-SK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FA9CC46" wp14:editId="700E6089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1381760</wp:posOffset>
                      </wp:positionV>
                      <wp:extent cx="3562350" cy="819150"/>
                      <wp:effectExtent l="0" t="0" r="0" b="0"/>
                      <wp:wrapNone/>
                      <wp:docPr id="2" name="Skupin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62350" cy="819150"/>
                                <a:chOff x="4259298" y="20740"/>
                                <a:chExt cx="3803421" cy="815071"/>
                              </a:xfrm>
                            </wpg:grpSpPr>
                            <wpg:grpSp>
                              <wpg:cNvPr id="10" name="Skupina 10"/>
                              <wpg:cNvGrpSpPr/>
                              <wpg:grpSpPr>
                                <a:xfrm>
                                  <a:off x="4259298" y="20740"/>
                                  <a:ext cx="2430533" cy="815071"/>
                                  <a:chOff x="4259298" y="20740"/>
                                  <a:chExt cx="2430533" cy="815071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91" name="Picture 3"/>
                                  <pic:cNvPicPr>
                                    <a:picLocks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259298" y="111356"/>
                                    <a:ext cx="902686" cy="6017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292" name="Obdĺžnik 292"/>
                                <wps:cNvSpPr/>
                                <wps:spPr>
                                  <a:xfrm>
                                    <a:off x="5092639" y="20740"/>
                                    <a:ext cx="1597192" cy="81507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txbx>
                                  <w:txbxContent>
                                    <w:p w:rsidR="0079464A" w:rsidRDefault="0079464A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Európska Únia</w:t>
                                      </w:r>
                                    </w:p>
                                    <w:p w:rsidR="0079464A" w:rsidRDefault="0079464A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Európske štrukturálne</w:t>
                                      </w:r>
                                    </w:p>
                                    <w:p w:rsidR="0079464A" w:rsidRDefault="0079464A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a investičné fondy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96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35682" y="111991"/>
                                  <a:ext cx="427037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accent1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Skupina 2" o:spid="_x0000_s1026" style="position:absolute;left:0;text-align:left;margin-left:23.9pt;margin-top:108.8pt;width:280.5pt;height:64.5pt;z-index:251662336" coordorigin="42592,207" coordsize="38034,8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2AFVAUAADERAAAOAAAAZHJzL2Uyb0RvYy54bWzsWNmO2zYUfS/QfxD0&#10;rlirtSCewOMlKJA0QadFn2mJtolIokrRYw+C/lgf+tT+Vw9JSdbYEzRN2iIFKsAG18u7nkPp+YtT&#10;VVr3VLSM1zPbe+baFq1zXrB6N7N/+H7tJLbVSlIXpOQ1ndkPtLVf3Hz91fNjk1Gf73lZUGFBSN1m&#10;x2Zm76Vsssmkzfe0Iu0z3tAak1suKiLRFbtJIcgR0qty4rvudHLkomgEz2nbYnRpJu0bLX+7pbl8&#10;s922VFrlzIZuUv8L/b9R/5Ob5yTbCdLsWd6pQT5Bi4qwGocOopZEEusg2JWoiuWCt3wrn+W8mvDt&#10;luVU2wBrPPfCmpeCHxptyy477prBTXDthZ8+WWz+7f1bYbFiZvu2VZMKIbp7d2hYTSxfOefY7DKs&#10;eSmau+atMBai+Yrn71pMTy7nVX93XnzaikptgqHWSXv9YfA6PUkrx2AQTf0gQnByzCVe6qGtw5Lv&#10;ETu1LfSj1E+RSVjgu3E4zK96EYkbhL7Xi4jc2FMiJiQzCmg1B7UGHQfzOhd4UOKxDzBy5YRuYBDX&#10;HzJY+QF1e3v9MHCjILhUlmQfb+8HRHzA3oblGX5d+qB1lT5/XmbYJQ+C2p2Q6qNkVEQglxxkekMk&#10;27CSyQddtchppVR9/5blKqtUZ5SJKSJp4oB5dawVqDD0q8weomzSeWjVfLEn9Y7OheDHPSVFCyjS&#10;CfB4y0R1Hx26KVmzZmWpclS1O/MAEBcF9oSHTPEueX6oaC0NGglawlJet3vWtLYlMlptKIpLfFOo&#10;7AQSSlRYI1gt4QOSISdetbJrGcB47ydz1039W2cRuQsndOOVM0/D2IndFVI/TLyFt/hZ7fbC7NBS&#10;uICUy4Z1qmP0Svkn0aHDUYM7Gr+se6JR0lQOVNMV1KuI5FIeUrq2Iv8OyIp1aEtBZb5XzS0c2Y1j&#10;8TChvX52tIpBCyyxNsfXvIA3yEFy7YwLsBiXked5gAkVUu0zjRup60+TqSmjqevFyBqjeS+nEa18&#10;SXllqQZiAJX1OeQePjdL+yVKbs1VJugjyvrRAKwxI70vjBIa39+nbrpKVknohP50hXAtl858vQid&#10;6dqLo2WwXCyWXh+uPSsKWqtjPj9aSsOWl6zo87cVu82iFCaKa/10Dhktm6isOavRR7j3a2eS54fu&#10;rZ8662kSO+E6jJw0dhPH9dLbdOqGabhcPzbpFavp55tkHWd2GvmRjtJIaZVxI9tc/VzbRrKKSdwm&#10;SlaBSIZFJFOQsKoLHVpJWGnaI1co9c+uQLj7QOvcVdmKWZW4+CnSwF2l7bECvY8rOHVTeYrl7/ak&#10;oTBZiR2D4EDIbzbFb7/8/mvN3ll+2rGyXqooGUapjUbHKyqKACTTIL1kTpinS8iL0tiDyI56r3gT&#10;GPtXagg022uiWvK0OXXqbXjxgJI/4qI1s9ufDgRUYkpsjurfMl2Oao9ZCG+rDpysW92VwjAAQtBl&#10;GlpXnn8Cpy8ujNj1LzIZ8OmTmKxtgFaKxf4b5ObraPZVM4bH/9nM3GHjKQgsQanhDgs2Sw1bndks&#10;9GM3iE0lRiHqPPrn2Uy/HxkuPEPeOHhfDrep90E6sBvJc1y5er4fMcUI0w0tGiz/4untsXny9IRp&#10;fxe7jeM7XwPywyBx4jgKnDBYuc5tsl4484U3ncar28Xt6uLustI5034+1+uQ9AmoOvwA7r7bF0er&#10;YOq6FuCdD/BXMFzGURvqsS1S7vCZIZcCd2suf2Ryr9lTvVMqGfqzwTlNNjvNlsiBQbhh+fO5o4Tp&#10;TDMrLi+/YI2OY8/3AP1WifdyvaP7hqBe/Md9tMdfOm7+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DpW7ieEAAAAKAQAADwAAAGRycy9kb3ducmV2LnhtbEyPQWvC&#10;QBCF74X+h2WE3uomaqPEbESk7UkK1ULpbc2OSTA7G7JrEv99p6d6nDeP976XbUbbiB47XztSEE8j&#10;EEiFMzWVCr6Ob88rED5oMrpxhApu6GGTPz5kOjVuoE/sD6EUHEI+1QqqENpUSl9UaLWfuhaJf2fX&#10;WR347EppOj1wuG3kLIoSaXVN3FDpFncVFpfD1Sp4H/Swncev/f5y3t1+ji8f3/sYlXqajNs1iIBj&#10;+DfDHz6jQ85MJ3cl40WjYLFk8qBgFi8TEGxIohUrJwXzRZKAzDN5PyH/BQAA//8DAFBLAwQKAAAA&#10;AAAAACEAEqZnBtkeAADZHgAAFAAAAGRycy9tZWRpYS9pbWFnZTEucG5niVBORw0KGgoAAAANSUhE&#10;UgAAAKkAAABhCAIAAAAiDBahAAAAAXNSR0IArs4c6QAAAARnQU1BAACxjwv8YQUAAAAJcEhZcwAA&#10;IdUAACHVAQSctJ0AAB5uSURBVHhe7V0JWFVl+uful01ERQtTp8Wm1Josc0mdMnfuWe5FVFAQdxGU&#10;1UQRBVERUGTfuRubWTNTMzb5rzSzpmmxLJ3JNs20FDeWi7aMLP5/3zkXufea5MbloPd5zsMDnHvO&#10;Pef7fe/7ve/vXT6nnlPT7pmyqffUlD5TNveZkmpx8P+5cuBPy7OWp2wuxMfaOWtzW8t7tn+hzVmb&#10;57np23at17w9w+41NeX+SQlOEqZMQWmltFFO6+Xkp+VhkNNXjnZO4TPXf9bynjd0Ib6inWtv122v&#10;/0Xs8zw2Q3TTr4kLga/5kNEGT58cJxFTid/ETLmULpPQ5VYHU4aZYT7aOYXPXP9Zy3ve0IX4inau&#10;vV23vf4Xsc/z2AzRrbwmwbf1YIzdfXKdnNgqGW0UMxVSBoPrOO6KERAzZR4+eZD7CmDPiZS10NtI&#10;wJ30p80Ut3y1dk7dQSMAHe+h4rCXcpoEom+ruu+gt7Vey6yF+67EvpsDe1ttd9fIvQN7TgE45N6h&#10;88kkcMj9Hb7wM2WcU1MmZeHZ8nbuNVzZO9Tiga13l+p8KWOUMnoJUwFWQ8IaMBBXjjt80rdO5bsX&#10;ewlVJWOMnqotvaYXi9lKB/Zd1MfjdLV5OvOk1W+yFBXi1lOgNSRsuZzNmRQWPG3dNgWtl9FgOIjo&#10;y65Lw5u/UUp1YTqki8s9VS4DM8GRlHK2SkJvlzBYuQ0SupLMAGuTDdCKGQPQUjKVcqpCwuh7sJt2&#10;/zuo8s013uo4uWqHSK0Xs1qZulLMmXvE7L0GyS1nyTTCJ1sJsS5pK3Rx7IlvZoQEg5hCPMIssmaH&#10;zRZ7KRBlDc6aInd1todvlqc6bfTCqPOmKT+cmjVhHtNLneE+LdODzXVVl8owRQjNxRv8V2uRMqka&#10;FqJBTOtF/Ae6pp3YtbEHnISOZI0yWtvbH9Jcwi3bla1gWHlrkFRXWjdyydbo7PWrcxcn5E8re2ns&#10;xXrvn84P/NtrTybmBMXnzVuRmTAqJMeFLuEE+rexl6pwyujmq3WhiiR0lQN7ey57ZOjFNLhn6GQi&#10;3ArW0FuTHrv99R7qDRBHKfQ5hJIlZ8VkCeAElwCpl7MlgwIz1+UmfXpoSU318J/O9m40uTTXKX+u&#10;7VV7cvTn/w2KL1z7x6BMBV0K7MlSwsEvpogvQA7uS+EduFD5gVuq+vuGWbiF+DDnMlyXuSCIj3UF&#10;ubdatoHodoi7jEHgEaDqpcwOF3XBlPA1Hx3NfHJOqEijdSEhCb2SelFGVYkAPxZmplLC4meFE6OT&#10;0yXe09Mmhc3Y+4FP48WezT8pmi6KLtXf+9ln45mIYO+Zm51ZLbEYeDXOAalUYzXRyyjcwShlixWs&#10;ri8d9dqHuYFr/CU0NI1BzmidaaNMpZeqda0XtmNyCgJ4vFdXw56F8Olgx0nZMqmmTMzqRT47urPJ&#10;6Qb/mrrnF6xfoKSLpFSlyBe5CJVyH87oY4j/BgUAa0DGbscCgd970hsMf/e/VNP/coPTZZNTY723&#10;fudITzZVwmg5tdG6ivNCzGwX43sZvcwXJl6VC1NAR6mrz0z7y94gTzpPxpSJsECoK2T4jAqEAT9p&#10;HNjfFgVoba5LmQolrR0QkDt+WRwTNZ+Jnj8zZtzXh0ddqu+xc/ckv2hGHT5vamTIc8sSPP3yJbSW&#10;WIJQ4CwxAsSAlhiGei/N8k++mHHu5DM79kz865uTz/449sfauY8GJCoZIvTmlaJV7kV0ee9p+X9e&#10;ukEVuVAVFayO9t37/oTG+nu/PfJ0UDRNR81iIpZMWv7CA0FbpW0Kw4F9B2AvYaHnCx5bWFq4U3fg&#10;qxdqzs1sqBnVYurVYpL8eu7BhvN/rjsb/O+DiZvKKzz9iqClIfcEToi+qkys1olpowtTPCJ03a4P&#10;wtcVhHpOiezHREZkLf3nh/H+cfEuVCaA58PZbRY+Zeg7vWCtrmLfgbVnzgQ2nB/fVHdPi0l2ydTz&#10;4rlhtWemHf42SvdP3agw5EI5dP4tQt5+KIUpF7EGBW0c4Ld+XnLorn2+P52/t/mCtLlB1tIgqT/7&#10;x5d3adSrl/fy3Spj9Jy9BhOBWHwyqgIXwnZzowomx+8YvmS9J5MmJZSO1l29bdiCTRNjslzoHBED&#10;ngBXkUuIH0FcCcw2fS92K7Uyqvy1GTXVjzY3KJpN0ksXZf8z3fveh5NCU5cMmJGsVEHHlFq5GLc4&#10;Dh18uSDX+/axp4hTByMOXnh3dqtmub/p7AMtJnmjSdxSL/3q6PiRQX7udIacJe6AOROJCDGW+XKJ&#10;GthXSFRGF40WBpoUWYtYp5kKOQBWlTirdbDpwP+0Xmhm+BUsDEa9Uq13ZrKeCFp89OiIy/XuLQ2i&#10;lgvin2qHhm2c4ckkydVluImFu39VXLiDgbwJ/6LrYY/1XkyVw/gCcu5MxuKN8011D9WceubNtx75&#10;+dxTJ6up8SGski6Gm2eDPfx+OVvOpSUandRghDgGlwItWCXBTzIzjDDcMIhXWB2OLSBGIr5RxlYp&#10;2MIJy6Nqz45pqBn+wacjz1ZPuFg7fGNBgDuTIlZjAulFhC7k1wsH9jc32duVe2AA0XRiypS03ptd&#10;sfeg7sPPFs6JCxykDopKm3P4aKjhlageVA68eRvsgYeIgrNHvH/iJlDQ9qB+gatBooatTv4D1EXQ&#10;EMTO58K7xMvHn0aJBoxCuSu7YUv52i+PLY3NmP24byC9fPaeA4veOxDdh47maGCDTOPA/uYgb71K&#10;pvor8alogwLZw6zRiakQ0aUiTl3LfQjHDtcOzhsYmCeXpG975ZUHNNGuqmI5XeFGFT8REFSy9y/3&#10;BRQpKB3kGzEbjpbhSR6bpIzr5WLlPnqRulysKeuuStiwveyxoBhXVbpYjYqG0t70mg3l6U8t3Sam&#10;sC5UyshDtt1WxMAu2S5W65VMmZMG7gN5eOFkwwpR58MT4yMxGDvAJqV1iJ2YWTxOURPaDgUFjMHd&#10;t9SNzlUQDV8hVeMzRgVT2F1T4I41mzXba2ZO/haw5+I6MPegaQyemnwlhXkGpxEqAbZCqRub12NG&#10;uYIC/2OU0FbYE3+BNohYvZwP912ZfLcmGzextP/mJcLEHgBDscOaK+oXYJQzpVADXLzOAGOKM91J&#10;KQE3lBjucimJvOlk5BQZerkaZA4Uvu16f9Nyj/Au1gh8l5QF2CR0hHWBmHWEKiCqntCL3O+Qfku5&#10;h9JyV+MV4GqSBYgEjh1y/zszF+sxWXSN3ZlNK4srB8/LljOFkHsIlgjBU44zJzDzVhjHqUlUmCjl&#10;olaxw7WcksfM4HlZXge0q/OvHYuD+ELEiZeI8B2ZYRViFjwBZzeQWA7uDzXD2YmUVe6XjC0bHLg+&#10;sSQdfgdon1YT0sHpWuo9qpKws4R23U5ispAzEpkte2BG2EefxcVmr3KFIY2KQVWllAUxR7wpzgQj&#10;8LdOI66soC2i2kHL6pW4MP8L95Onb1unDqYg9ARmA97FhclbmLj0y+NLHw6IU/gWcTOSzFFMEW4y&#10;XbtAwC6LgiB0vgheNWw3ZrtCpXOm89yYDBdVXje2cPR8n7qzY/e8r+6vDlOq8sHJKKgCZ4rE18Xw&#10;x+gqqYoY6m2HfUbT9lvasIe6ktGFznhUJsdVleXNLH5nf8RPtWOWJoW4U5udVSWudB5eTUkUEmGZ&#10;rA674G05XILAngRMoVc12p6aEjq2JDhx46INK0I3LfrrLlVTjWfDuSExm55fsiF64YYVgQnpI0N1&#10;zhSMO4h+FcZaUNjDxR+2rNxvXc6CTXFL1kduzJlcUzsW3N/efc8t3+wfsiFqblLi1DhdD02xjAH7&#10;68CeU+Ay+kXY0s5MwfTE7L/tWX7yDHuxbsj/6vo2N4ibGhQXTH3rap7/7Mu52S8mPBqcgzJsRMwQ&#10;rwO3LyjssQb1mZGeaEz74D8Bdeeev1R3f5NJyXGOng01Q05WMy/vifJLyndlcjn20IE97DViNIFZ&#10;00lZvRud/rD/6q3lc48fGYJRa74gQpCmqcHlrX2T/BOWeWnWOzMlqBiHi4XwvG1ClX1G89o6n1vO&#10;i3uyG6joZf/YNe4XU1+EGJobRI0XXM78+HiybsHgoAhnNlusLmnj/jrP8ROEzrew0YjRhBj8Q74L&#10;3vmYaW6QN5s8m+u7/VzvGZ7q60Fv4ZylVnGx+wL52+6J1VTg6AdG353dFpE8sqFmaHO9B3R+Y32v&#10;r76e8oj/XAWLXA8YeoS3sE32ss/EtRg0IWKPMMyoIL/jJ4Jrz4/Q73jkwKHRDXWDyl5d1oteY6Uq&#10;hYG9OdZnjvghfQOEhL4Xk/nqe4EXa0Yc/nJ8vnFwzdmx1dVjx4bMU6pKkOLBkUUO7M2JMVbZrgo2&#10;N7X8hfc/Wxm4bs79mlVDA5dnvTTn4LHsYXOXignHIiy5t8KeEE1GBVUEt/6j77duqQgYNHtZH/U6&#10;TUzYG58ErC1N605lIhMExADxA23ht/fyL0S5d2e0MfpdD0+PcGEzEWWR09rubJJPTOqklZUi4el8&#10;G+xlamRwGB4JLng2YlvvqeudfXRw652ZnH5+sRHFu93oTAnYX7iCYHkd2Jt5N4s+MAqV3oXJVVKF&#10;XLYFwjBliNa7qHLdmUKBlwmT7CAEnCijkimATWqu3CBUFcoHdG7I84R3SvL7riT/dybJLwy5t2wA&#10;RMYFbAnMfiRGgsAn1hOJoiKCTjwCa4deGEv+FRuQ1HyB16OQSYywHp/7BZaXb2VCYsRccgDhm3+j&#10;r5Hd30Ug2F9NcfNdn+C+80F06ElQePinoLHnE5+5Z0baLsSdD9/x1C9/in8Xkg3m8O+5QSHhL5IZ&#10;x40URqcSGJPUepjEnHokeRakNOKKDAklHHKV18epKy5pQMpNVh57bvqSvHIyLbj6Aj5z0MHplmOB&#10;BKWP1RE5ORgdJwpuEmJipFSWRMbsrgxv6ze2sf1yknmAN8VU1grhvQSh81HhRnIvKT2om+6E68Zy&#10;CJYXs+FFkmJ1p2CPEmAXqqSHb4mIhKM6X3UJAns5VQUjDguhO526MC3Ze3qKHClQRENWiZEFdcdg&#10;T5cNnRcfVaBzViMxyToS0Rnv2GnYI2jLgUpSKqT0dhFJnNV509F7Pg4L3bbek85GOB+2vZQiY2Q2&#10;Bcjyea2+Cp0vRteco4SPgo9ndFEVrMqb9+GhyP6aRKQkcV1MuZltTgKw9yvYEXsLKoOY6wzyNWDv&#10;GJDxiLJWJVPoxqT6hIZUn5749ifhD/ouV7D5crpAyeZzXXG4D3OtMbqGGmh9WRguCroQbwd6py8V&#10;/c/3Zp09/SwTPsuDTlbQRc5UjgJvx2J1s05EsIsa6BzsOQe3Us6Ue/vrZyfkhCQvDk2ZF5Wi+b+9&#10;vr/W9zWdHpqUNzYiZUFkcvCilNhxEXpnGuk6BpmK9MQSOvZtuUNlSkb/XIxxyeZVocmLwjcHrc0Y&#10;dbZ6ZKOp3ytvDA9PVS/dPC8kZfmsjcXeM/PFTKn936tzsAexRYqoWYM7kzMpIuGdf6eePjmz9scH&#10;/1d7H+K2TaZu9WcH1vw4+sTxJcklqQNnZZCyBxbGf4UIxr9dZOLmv6VNvaG9unbAzG0r8xK//S72&#10;/IlRF073b7rg3NLg+mvtvaZTQ2pOzHh196Zxy9I86GJpZ7gznYM9Eu6wcsPH5ZLaCgf6haVXzqw5&#10;jZJKOQqdWurkTXU9Pz000X/tnJ5MggRxfRVp9yuC3w+zoGtgz1eEoQ2AoRez0Tc26P1PxjfVezU2&#10;SFpMTs0ml+of/pRWOfsPvsucmWKSVqpBYbm9VZodsbeOHHM18YSox08n2viAZu4bb9NNF9yaTW7I&#10;1Gisuz8kYYKSKuCqmjuZA7kxVCyelisa1CIc5UpvDV4xzHT+MfT4aLzo1nTGa887I/vS4SJUcpGy&#10;DdSMdkIKVydhT2gvkPOcI8dFa54LCao+Oa/6xyfe2Df6wMHRF2sGGf8x20OVJmGQ4tJVsYdDT9o/&#10;qbVe9MbynVTtmbEf7B/xlzdHnP5+zPHjkx+fE6agdQpSwVnaKWm7nYY9QRRFNhyN40IXrM5f99HB&#10;iGXpAcPmx/rERGaXqf91KGXgtKVWiTpCKmy4pjKwmKkgcWGgKNjiocGbPj6yKbUkaEJ41IOzo5dt&#10;Dnrr49D4kkx3agshrUFokpCuvad452DPDxxn7UPd6T2oDN/1RWPCVvRgt0AUlHTBfTOS/JMyhi3Y&#10;wHmD9h6UG1PyNuu01dOC20fWedGI0FL1uhTv6UnOdKGc0SH5bPjSxKBknQeLVg8GhKpJfNLur9mZ&#10;2F8ZYpjxzhps46PlStq44Af8fpQwwrJrbXxyS3jY3Yzin7a1hNvgjGQeVkcKTsxPQroBumpg6pr7&#10;+HbKawoCez5Kyw1NawmVVUTf3gbw7ZpnNik9NrflC7y53E6L/i52nKYCwZ5Pb+20UbhdYF8d0uXC&#10;uFcOq0nMaYUrb90J89uBfScM+pUVoXObdAgCe261a2tKRrIeSOdM0h3VrBVR+kqyHkguV4fJ6G2a&#10;BBxjwR/Q+XBiSek4afMhOEZSiNiTyB7J0jHIKUN30hQJCW6kuTGXBHebEOq4+7QCb27uxeh6IMUU&#10;0RrhZZsJEnuUaKlQb6X3YLctynx5QEAB2i/IkepEgQbuBO7zxjSNGXu4rwYk5zwwa9vcpEwXVbEY&#10;XR4FkK9h+S6CxB4GP4U2pvoBftH7DqSEpa6DQyzmtrmQaASnOW1nBqm5IWQ+qAukmU+PDfv8mxf6&#10;T1sPhufG5lDHaabWOwsCe24h57M0UYmhxy4WCsaoZIvGLl5YfYL5++5gbzoc/0FzJakKZyFPMI/5&#10;PA6hTQXS9Q+d++R0KQrFe7Pryl5bVlPzrO+qaDcKtBX+Dw6DZCYK4cmFgT2x4wgF5s7onlxUPCEy&#10;dXJMvE9kRF655n81fU+eGDpjBTUpOn5S5Lpnw7fd718qVyHygVQO0nSpc1NdOVFuy8ZEVX0//9Kx&#10;4XkTI5JUkSuD46aervb9pWFAxSuTmfAFk2Jin49MHbZU684Wca2grrfRVwcpDEFgz21lAiAr0Jlo&#10;YkRi2WtLPj449b8HB5072bfpAorX3f/zRb+Dh0a8uz9gdXbYQ7PSMcRyYhOgZF8IdK8V9gNnb1uR&#10;tWLv/jmfHxr+zTd9G+u8mhuU5095ffGfBz86OL7q9eVTI+M92JLfqMXseCV/FbkkgD3SSDYOkjPV&#10;oHXLPdVbng2Pzd+uqj39p+aLTs0IeDc4NdXL93/6TFjawkeCEtDTjPRBVPNtbaxpcLsPn43cY9lS&#10;qooeDkxavHnO/s/GXDL1QbS+0SRqaZA3nB+Qv8NnanSkp2YzlH9bx+3OY7SEIfek6oo00eC2tEH3&#10;jaKHfefventSy0+ilnoFEjp+rekzd+34nuwWGYUiN5L3yJcx21a3dD72XGN/RuvFpk4Pf6S+5snL&#10;DchGUV6q633g8OTHZgY508Voto/2fKQhIAlbdCabKQjsLdZsMhYKRjdk2qwvj8831ff/4bthZ08O&#10;uVT/h836xT2ZNLla0PvTgJYQ+ejQ789NVZL3kv8v54fXnhz4w/GnL9Q+euSHsY8GBSN4I8EsRyt3&#10;CgUIfK/m1raLdp+4QsQebUtWZS/84qtlWyqChwYGqmMC93ww96PDmwcHhpJSjc42kdqxvLjgDRp+&#10;ah+YuendLyLfeT/YPzZ46KzgLSWLDn0dELItwZ3KQJqaWF2KAgSez29NP+8EzkqI2LsyJeF5hTPj&#10;1vRkE6WszpnJRX+6yKyMkWFpKHAUMvZcHW4Z9s8aNCd5WUHOk3NWOdO5MnWpF51MrYqLKtzhQafI&#10;VOgMiKIDi67LbQUIdp0BwsDeWt2hQXbPaXlotGfe6JArWu5GZXb3LYIraBkYBcWLjBdCAJP6PcKb&#10;koIHdGokHmNHMf9wLlrNTHjzbbvo8kKMOgL0XHFnstyYQnj53K4dpLxERpXeMx2JG2gQKhROQojY&#10;c6QYaavKiTifzUE6bZKIJ9/WpvUADChwhHmFtbNfoMGZyiPYo78qcRw6Cns8A5LsvGaiaiAXTTSs&#10;9BCXeMLnnnATl++ha260yj2/UIDnU0uEtw92uyu6dW+jMokKUbKiPuqtBe++4cWuJvlxGrKXFul0&#10;2zHWE9ljhU5ZoX+1H7NARDqjtwXuOL7h6iZKAs1L6HrYWxF5VDk2PVEwmWxUzOETSSMWLJIzVU4U&#10;ulqT7O8Owt6ZMj6kmbn/y8zAWN+2nfTMkDuwv0WBa9+S56JhUPKg953pEgWT4aVeVbg9oK72z1EZ&#10;szx9NqOEz4UuhnQSh6otCczWjCJp0XxOAM8TtClk20mDzg9c508tGvWjuK4bteWFDB/TuUkv757Z&#10;kwFRU6hgCshWmmRdv7p7Vmd68O3PfkHKfXuZr6SfBfj83urCKZFbAleHz05YsCB+4tGvn750sdf7&#10;B6hF8VNnrVk8Iy5y3PJ0DyaPtDggO+Mh8mtb7KggHfj1bky+0levICXfWpR9EZjN1SAWrbGpKg82&#10;b1To1pnxK/3XLJ6zZubhoxObTJ5HvnsqbC0zO26Rf3y4T9Q2b7+s1tY6djXXb1q9dTnsST8OkPle&#10;mpw5ial/3xv93TFV9XePNTdg4yrxz7V9Th4b/PXXmhd3rfSLS3NjinjsuVJnW9MPLVyxP+oTAWHD&#10;lxfJKeyZRfrbc8aEVQ98aAXk3vRgC+iYrVWvxx3+yu+H75+4VO+NRr+Ndd1OHx90/MiUXe9EBCWk&#10;9p2RK4Ppd4s6z46XdznsuW3pKQRytN2pLeOiXsjS+/x8bvAlk6LlguJyvezc6eEb8pgxIbEe6mwF&#10;pQeByiHKx3ytxBHuGbY02Kb3S9QleFJbETvGPiyc/rc11rjNOvTu6vyRixMT8hlT9ROXa91bLoou&#10;18sv1j6kq2InhUe7s1nEExFeck67TJQA7fzf0flk4yMRUeMGFPQ8M1tTe+qh5npFE2m+K/n2u4l/&#10;8lW7kn2ySH9mvg+nDB23r8qZUTIl9wesO3Ei4PMjSx71W6ikUfyFVQBXXdlC/Yp9vh1rOconXCjd&#10;4IClp0+ObqmXN2ErxnplQ/1TATEB3eh0JJYhw0wk/BJx66pI4fl47WMPRLFHmpq4++701pXZIT/X&#10;PnHi+Lid+8acOjm6tpaaHevrosqUXVXVjAgQtrt9JGjbyAUxoxbPGxYUtCzex1Q7/ELtY+szx4yZ&#10;v/jpxSEj54UOCc5wQYoYtsBp3WYd/fKQcIGNulxobcCaiPqaMTWnxr79wehjx30azoxM083pzmx0&#10;UqOkvJWZF1jX12uJftfT+fybcKxOaT/Nmtc+1u78V/iEkDnezGrNC+i+HfnyW+s82AyuP5vVAW3h&#10;ThXPSsrauz/9xLEFp45PrTnzcKPJ43KN8uK5h8+dUB07Erjv45SgjaWudD7nI+By3m4nGzdhgxwv&#10;OilnR+Ibn4ZpYhfex0SNmr9g57uhr+xZ2U8Tz23pZcDW3ALIJbleS7NLYs8TfNh4eGBw2rz00vv9&#10;NyuYbClcPiZ7UFDcwqySPn5wxtDPyHaBR38zdGsdvSg+fXvg8WNjL9V7NJvklxskjabup394Onf7&#10;rHFhcS5TcwmraLb4uHlGdkUn1mI3KjloU86gOSmu6AfDaJVM6YDpSXOT0/sFFKBZELIQEJ1zYH+9&#10;U++6rGLr5ByoYs4uI124sBseehdAIXM7moI8R28OnQtbwH3AtksDt4nadhGrdaFLvNhFL78+/VI9&#10;9uVAYoX0Ul2v3f+a/IdpMUo6X4IdObgN2PjUmtYYK9kSS0qXODPw5rVIHMXyT5rCsQZnfB2pKC2V&#10;Qj0IIofsege/K8i9tfia3TDyT7jsvI7lpA0bJhI63czS8K1trQ8kgpLuhoDWiw1/832/i3VDv/32&#10;mW++GfpL7eOHvmMGTEvkNkjm2yC0WfvkVlyhCJkQ/P5WHC8EfgmuAam+IO3gSOagbTmtHR2265Ii&#10;25EUvp3f/gi2k/pijT3Z65bWYlceOVMy0G/p19+H/m23//CgwAmLZr+0M+Do2ahJYdiMLQsrt22W&#10;wA1BaPmlN3Sh3T/c9eT+qnz4a5OmtnJf6cSimakBGX+Lc3bO3RDen9mCPTrkTME9TLw6NjQ01+hG&#10;ZUnZF1ESZBudaw8Yy2pL613v7A7nDUn/XYQ9lLbYt5TsqkdrvWcWu7KZUkLDcVvXqPWubHYvTQlK&#10;A8jeW7eSGuSQ+xuagLf04evX+diJgdR2VcFuR0o4lxiO/KpKskslIX/4Wk9CHNmGYn9HfK8UkvLJ&#10;2p25HcINjWTXl3th69UbAsPOH3Zgf70ekZ2BscPXObB3YE96OhODueNSHO0wkR1fcUMj4JB7h9w7&#10;5P7usxkdcn/Xy70T2U6e27CvNcPchtO26Ah17Rzk9jOU20le/p0L201+vfnb3vSLdNDzdNBtr/ma&#10;Zrl3Iu2geEPPouObRV3BjWNvm/XWXuL6DWB/07dt/0Kbs+3DYHn2Nj5PB93WEnurp+Wx/3+rYtBp&#10;TqO2GQAAAABJRU5ErkJgglBLAwQKAAAAAAAAACEAHQ3NtzswAAA7MAAAFAAAAGRycy9tZWRpYS9p&#10;bWFnZTIucG5niVBORw0KGgoAAAANSUhEUgAAAEYAAABZCAYAAACDrlLKAAAAAXNSR0IArs4c6QAA&#10;AARnQU1BAACxjwv8YQUAAAAJcEhZcwAAFxEAABcRAcom8z8AAC/QSURBVHhetXx3YJXl+Xb++CqE&#10;EECrQhgZEEYS9hIRlBVIwka0KnXW0TpRq3W0DqwVcKDiAgSRIfhTaj8/608sVK2zygobkpC9Ts7J&#10;HmRe33Xdz3sgILZg7YtPznve8Yzrue7rvu/nfY8hOFqPwvv+gMzufeDrEYtA11iURvWGn/uVXfug&#10;slsvlHWP5fc+KO3e+zRLX5Y4lLKOMhUeK+veE6XdYthGPxRExaE4JorHuqGSx/3d+qIksh98USzR&#10;feCPce1XdOuHiq6qpx/K2b+KrqyH16qcut0+rc6fQX97cIzd+iAjKgEZN98OFPoRguoaZN92L9Ij&#10;2MEevKib65Q/0gFTQWA0wDMFxjrY3d2rY+Xcr+wWi/Ku/Qh+HIq68pzqj+iNKnaqIoJAcL+Mn35e&#10;V8x7fF05wB5x8HNffQrw0w36h4EJtn2mwJRz8g/z3n3zrgeycwlMWQXSrrsFaV2iESAwml0/L1RH&#10;ytVhAhPgfskZAaN6xBTdq/pcvVYfgSmJHIiMvsOxO3YYtpE927pFITUiGrsjemEnGbudbe3oFYdD&#10;cYOQ16s/2+Y97FNpZBCYH+qLjjvWnD4wnDgBwzEe5oSkzr4cLWnpBKbYj0NXXIssMsYoxQsDHJAN&#10;hgPRTJ8pMAHWE4js6e4j80o4oHJjEE2FdeYNHIXyJxehYOOfkb7yDaS9thRHnluCI88+jyNLX0Hm&#10;ilXIX78eFc8uQfboSWRXHMrIHmOhDfrU7QbLmTJGZl5GAmQQmN3TZqF530GEtGTl4eDsK5ATEcMZ&#10;IUsEjM0ykRf6HjBnYkpinC/KmWZJZB+rryqiL9nSByVde+JgwmBUvvtnnLA1t7jSamvashV7L5iI&#10;PAJTKVCkf6do7z8tGqPGnUkN2zMpBU3bUxHSeDADB1NmI6czxZAAiPJBYAx1zb4Bc+pKT1XEGL8Y&#10;Q5tVPdIGA4YzUto1Cgdj+yH3+aVAQyOaCECzw8H2G1laDJ8WlK9dj10JI5DHtsuMzTSnk9r6SYq0&#10;j2PNITD7xiSi8YvvEFKfuh/7iFJelygDQRfp4kArYKycXNm/LNIniq2JJ1niaUOAlC3v3gPp0T1x&#10;ZP79QEk5h28YGFuaRBqhJHQa6lH85NM4RPEtJMj+qGgymuZ+yvb+syLLEDB5BObwyPFo2PIFQmr/&#10;uQN7xtKO2elAFClFb6EL/RS8UmrCjwFGrKtkI1URApZhAM3J36MvzYt1R0bSA3bH4SuvBTLzBAs3&#10;cqWlnsxpRIvMSdSpKEfuLXcj61yaJQEp7hFD3fp+X1wocGL77prTNzurg964gH1OHzIW9R9sRUjl&#10;Z19h16hLUMwYo5Qdr+BF8h4BgeIB42h86kpPVQIENkAggvokk5KblvZUcID5ZGf6hKlo3rHH4SKa&#10;tBwlHg0ExziEltw8HJ57LXLPd6ZdYi5aDDwRnBOBcR7mzIHRtb1QRJanxY9E7TvvI6R08yf4dsgo&#10;MkYz0pMBF4GhSBooHjDyTOUnVfavithWzGCtRCbAIm+kQM30ho0X0y2nD7sEtVv/YSA44ZXeOGi0&#10;Ve3aje8mpCCfgltGFgvYUnkbb+BBMFoDYwP8scD0ECt7Iq3vINRsfAchJR98jC8Thppb9fOE3FY5&#10;aeVcnoBxjZ04M24WXaDlzMSJtZtVAeOLZDRrnkl1ijHxbEPRLSnLe1P7DELZu+8bCBJbFbGl0YBp&#10;QfHWLfh0yAgU8foqTlq5p30CWsyToKttDUp6ZsKsvvK4Y8Dxvv7rwmtpogEy2SdgesajiqIfUvTe&#10;X/EFUSphZ12DPWlOpDzNSWG9zbIBo2OKYHkdi4+dcmF/PCuMYyEQBLJEMQc/xbKgqAU7GuD1xdG9&#10;kR8dg91RvH/ZGmFgQDQaMN7W0ojCt9fhs94JnEWKdmQMQe1FoBUGRKOY+2ovwHZN5Hv0YN09eEyh&#10;RoKxU5rxfRBOLG6yHTDyun72L42TWsnYKqTo7U34ovcADooAGGuc6QgYDURskE44X+8q9Kljinl4&#10;jdIGp0m8ht5H14qWlSyqQ0X3lvB7qfb5GYikZ+KxoiefA2pqicRRmlDLcWDq6+B7/gXsiIxHaQQH&#10;TzOq6Nqf91OnrB8yK0bE3RJs4sq6R3MyxUye7xbHvoi5/541x4DhmEsFDAFNU5ryymsIKV61Fl/G&#10;JrARXuyZU2tgSo4Bw/MKsvgpOpdEkd6keBUpXkbN8DFwU/Cm+wM0oVLrqItULa6J4nVso6pbNKq6&#10;9kA2xf7wPfejpbyESNSQMUHZ5VZdjZKHHsUhDrJSwR2Bqe4ygH2KNwCqqTk6FuB5vyaUx0rYj0IO&#10;qkimzP4F2LdTgdG6HANGfdUxtpXBfK2SEXiIb+lyfNOTyJtpuHRAXkgmoIYFjBLKIDAypzITagWE&#10;0TzXF3lxQ5E+eBT29xqIw1HxZENPZLEUcmZ93eNRxGuKZTrsdCUBqewWyWw+BttvvBFNJfm0oTo6&#10;pha6ag+YijLk3nQb0mkmllrYJJCZ0rUekawnksyIRkGXGEbs9CTs367e8dg7eCSyBg13kyaGegD8&#10;UAkC41KC3gZ8NsGt+uMiiu/C57GNCZuSxmM3eAwRNZUjBZNAY4Cd5+AISjkZkkG6l9x6N13cJmQu&#10;fh5pN87HoUkzcXDEaOzrNxR7eH4v6zjIGc1k5pzHe/JI/d2MgD+dexma8nOIRDPq+bfJA6Yl4Meu&#10;y+ZhF4FJYzsZNL0sJpppzOf20UvtJcj7Ygfg8KCL6PbZ1nU3I23hU6jctAm1jyxAASe6TLmfN54f&#10;Kq2BKWW95SRCDgGq/v1jCAk8uhA7Y8gKY4pmVTc5PVHip6hVoDlgvMokxpwRP7/vix6IvIefpH+t&#10;oVQwZM3zAdt3o+Gj/0XpyjXI/dMzSP/tQwTsThy+4ibsnXkldqbMweeJM7D51nvRWOg3AVbUq6Kt&#10;ubQcX95xPz6fNAvfJc/GrjmzkXbFPKTdwDruegS5TzwN/7JVOPr+ZuDbvUB2Aa2xmu0fhW/pMhzq&#10;ORABBmsnA3FyOQaMpzGyiCyaafVvH0BI2f2PIlWLQxyoLnQ3KXf4PjBy0e4ap0US7H2RA5F93wLS&#10;n8Ac2zRCTn8TQ9ijDTxXBeT70JxVhPojOTh6OAN1BzJQk+1DSy3BbFTkq7hXzprf6+tRl1mA2n1Z&#10;OHowBw2ZWWjOJrMKy4DyowYAmlivS6qObzVHkfvsUrJpILP40xVf7nvAKDDNoqlX3XEvgeHM7KUw&#10;yhtpmUGrZbpISMrblBAUA8QDSeYlL2EVkjFp3ROQO/8hdrjc+tZindVA+en+42D193hp5X+Ih9KA&#10;eh6rp2eq41+lBsfPBzdXjytWv4WCTdbeMXwo2rmLnsWhGHozzvypwGhdjgMjECXiZAy1r/rm2xFS&#10;cfN8HGBsoTihnCdUHGPcCp6tnHlMkXeqjKCfpwtVyF/EuOJgdD/k3P1boLSYPXMBmuXMHg4aCOeW&#10;u+5fQ0uTnbexWCpAhrTwimY57HqeCV59HFzd0XgMCGWY9fZdSQRhVU3ub201sgnMwWhqDPt+KjBa&#10;l2PASEYIjMDJpf7VXHsTc6XrbqVNChjnXsvpogNkgiJNJYEnAMNrKnQN1dvHKFaBVjpZVHDn3YC/&#10;yDooINRZsaSFA28yE/Fg4XcliRqvsgDtN3KgzXJHutFm3+0LYl3vLlQNYolOqDioxDNjC7/b+bpK&#10;ZC1+hhMdT/H9PhAnl+8BQ13K7RGFmiuvQUjVVb9CWoxjjNZgBYxMxDHG6YpsT25aEagCvhKaTwkj&#10;XolxNkvRHfcQGIqu67qJqIDQXKvDzjT43Qbpzmj2XW7kzbow0Jh1TpfpgCHIA96mczqk4qDSF17Q&#10;KBbxs7aKjFlEU9KilkzJcxrHAJBeunIcGIHizM5PL5hDxtTOvRIh1ZddRXcoLVEwRu3Qp1WoG6Q9&#10;DhiLesmYYuU7jDrLI/qjmiaVxhgl5977qDEB6/gJoX3rLXhSA+Fco5lepJGfRNGu1ynOvLHHvvNc&#10;I0VW9wQXanRK9XBzu86sPCSpMQ3IXbwEh3tpwT2a/RfDtQjvvKzMX+O02EzjMdGlpcgq+F35Yjbv&#10;qZ15GYGZNRcZdNPFNBEB45B0wOjGIDD2PSqKJkTzYtBW2TXB9OZwFH3/gw9ztpz42kZP1EwG1R2h&#10;59m2E7Uf/g2BtRvhe2ElchcuRfqChdj7+ALseGkZmgOVNiYBQgViIZdqqrB7+avYzZjk4ILFOLJw&#10;CQpfehWl69ah5sMPUfvP7ajLSEdzcR5xoccLbsSx8IVXcZCRfDEHW2yPgcR+RfIER6y3uEyORJ9u&#10;jBqvrEQL7jm8rjZ5FkJqUmYiU5mwAcPwnRcEgZHYBoEx5WagpfBbWXe5QOzCoI0BnP93BCY3Cy2H&#10;0xF4/yPkL34Bh26+Ff+cMh3/GDEW3wy9EN/2H8rodAg94GDsZezzRVQ/bJo8DQ1Z+Q4YunYxRlPf&#10;EPBhy+QkfM2BbY/pj529BmBXn/74Lj4B/xwyFF8PGY3vJk7FoetvRsHCZ1Dyzl/QvPsgUOBH1ZKX&#10;mSELGGmgAlc32cfB0djkgVgIkopb9HdjLODY6yZOQ0htYgpyaR566FXuAeNs06X2yrrdMqc+CYqA&#10;k8mpItpxHpEvmnYpsm6bj11Js7AtYThSqU1HOpOFEX1pdv1QyPu1PFlMUAPsRBl1LIOh/NakFMYo&#10;2c4MFPbKJLg1km37J01GfufuZKdcKanfTQElNY79Kuncm3X3wxFG0nt5fmffwdjHgDHzxtvh/8XV&#10;yOsZT1PS4nu8TaDGofxJZuOWXGNtYV71yqwU2Ck00Zh9PF938RQCM34KBydAWBGZ4NY5TgQmuNai&#10;NF+JlkLnciHNhnwU7ky67L08l8b7C1ixbFZRsQRcRUlaOUVNax5+hQasM5vlk+QU1DN4EzBywy1e&#10;TtBYUsKBTkJeRFdLbCvMIbBPbK+KdVdyEPIgSkx9zIvkHTNoBod4bU5PhRLMd3iN1px1rcZiyxYs&#10;ElwtzNt6tIDhxCp+EWsMGGnMRRMQUjdmIvJFKyIo4Q3oQpmN2Z6zUccY5k30RtIXW6qkmy7hQItj&#10;elmS6O9KQaYo64liJe/XIpXcu+qpJEi1XURl2j3r16PYLO5/mphsUa2QaWEsY65awPiYK01JpBCS&#10;MWxbSw5aai1mfQJC68gBmTLb1SQI/DLWq4Uwv/rGfst0lBBbYR+UCCvvs77zXpMCAROceI2d15WQ&#10;mdWjxhKY0eOM6m6thDeqAQNGrHFuzTSGlfi1IMXGS+w4By5gtMTAyhX0lZNNFWqAma8/UsWl/loi&#10;qO3CwJDnS7SUwUHKzX86KQkNRzIJBYXXFsMdME2+AFKnTEZu1+4cAJM6ekCxVEuPhdEx7J/oz+iW&#10;x2ymCbI5DZt9gkIT12KbOQ8GocWMZn02wQKD7LPitMfpqAjh8kWfsv+RownMyItQpEqNSmSBMUEC&#10;rGMCJQiMvJEWnHie+8XHHn6xE+xIFb/7CVYJwQgQlHJmxbJpAapBSL/MGxBczXY2Te6TydSYbDFG&#10;oquY2Yt+fD7spfgWdenBepnUifrsn2ZVYuoW6rVSqH4J/ChX2J4SwuC6dQnZW8T+FkezXbLUbyBS&#10;Hz222BjZfzHGrSKQkVr0GjaKXmnoKCLq2CGT8SlpVMUqBMZmQp3ip5YWdU1hn2FI6zsc+8iCI+fz&#10;nvN4DTvh08xYEEih5H6JZk0DIDDSHFt61GBYXwb3tyTPQEOOlh0kMhbwG2caS4oIzFQURCgW0T1O&#10;H8x8IhL46a0sqt+cYemXFs18XWOQz37oiWIqNSSt7wgUxF2AfEbCRbIGFo1TwWqwOB3VhMlatNAW&#10;g4ohIxj5DhpuNJOYKsrVYrXz/e5GxxydU1zQE3nUCv+cX6Ju3VtIf2Ix9l39a+y8OAU7hozCzv6D&#10;saN3f+xl5JnOmUsjg2Qy+Sw5nNHcbj1QGBGF4s7ROBDRE5vH012nCxiJr7BxjGksKcaO8SlIP58D&#10;JWPyOfg81qXnPlqly2Zf0jiAw5yAQ1qbiYlDar8h2D7sInw7bgr2z7seaY8+jqo316Hi2tuRRe8k&#10;lilusdSHdYnhmngt2vvo1iUPEneV8oFDGeANGHqcMfwUYwRQkDGObiycMV9kFDK7xCDz6hu93Igz&#10;7CtBza49qPjgQ/heW4EjCxYh7a7fIfuGW3Dkyl8ifcZcpDNe2TdxIvaOG4eDY8fh0NiJ+G5MIj6e&#10;dwsas4oMlCb+sTBGwJQF8PU1N2PH6EnYd3EiDoydhIPjknBo4hQcTkrGoVkzcPiKy5Fxw03IuuM+&#10;ZP/+SRS/vBIV/28zqnakoik/n7XUAZV+FN71EBk0EBVdaNIcQ3F0tJm7wNE4i/ROjsU7GqfyRZb4&#10;wQQmfhhNgGCIFQTGKbSAcuIlpZbCl/Mmf4/uyKXdp11xDRrzCtwotNk08089DaGGIXqp1l+Ybacf&#10;AfbuQ3NqKup3pqJmeypq2fG67TtRuWMXyvceREv1UXPTzVa86hpqUbXvMGq+Y9S8fRvqvtuBo9t2&#10;Wx0Ne3ah6eB+1n2YQSUj30ApU4FapvCinLtfm+3S7ef+5n5k0JtWMiGWWfok3mS+mCPzVIqj10zc&#10;QpV0kkzqN4jZddwQuihpiPy6Y8uJKYFEVrGD05uczjE4RFNqzGBgZnKpBSMVLR+c0Ddu+uai2R/c&#10;JCrOjlwaxf1m5Umnvekmu5FF0TPjIfVH/SrIw5FbbsceamNwXUkTLY1TQKcFf3nT4JKty6f42WcA&#10;Qsr7DnJq7QEj4XXAqCLn+6X+8ioS0hym8wdmX43GNCeaWltRhuyWBZx42sRbX3W23lt+Uqd5sFne&#10;p4H/6J753ekK2aLjHJuOCRhXkwZIRln9yqfl1h0E2rTfrCUHo5pXuH/se14usm68FQfkDDgWP/XI&#10;9JPhgwI8PeGo0Vtcnruv4DgFUEXvBISU9R5AMBwwMiXHGFe0bzGDXJvcLeOETCr/ntlXod6AkZN1&#10;3VfX1VHrkvWYO5w5t6BEgHispVHgCMij/OeAaWbWrEcnTQJDg9S9qkX7vFKLV64FnSc4AlJ1c3PA&#10;GFz85Hce1zE7rgsKCpD/qzuQKbZz8BaKMNBTDGNj1II+RVxeLwiMHE4lk9CQciZozr9TY3jzicDI&#10;jQkw5/eLaZ9HGI3unnsZjmams2WZjxusKad1SgCxWzb9GhwHr05qsx0xRGs0vNct3Ag2Xq7lAx7z&#10;1i3414Fsd3h/7Pjxf6o5uKajVR0xUfU2E0BrKr8QuTfegTRqSQldurl8MYfRuwJVvX1hUbFnZgJF&#10;DqeSuVZIeawDRnYnYErIGrfmK7dNVyZgJE46T3TzIiKx//IrUZ+jwEzAsAtaK2FHv7fZYPhHo9PE&#10;01G4yeefOt6rY6rCwPWAEVgqDbzpKI81sG4VCXs9jzV4bbbagq1b4R97RqUThQFk33QX0plTKdap&#10;oseppPvXE017rEwL0ITby48ctwGjBJPuP6SsV39nSh4wukDomd5QXwSMn4xRJKkVvcLzetJVXoem&#10;Qq3xclMPNPBqjrqwhN4iA427dqLuq29Q+/FWVL33Pio2vIvAGxvgX74WhUuXwbf0VeQuXY79G99F&#10;c1mlgddMs5NeqL7mqhrkbNiI/BdeQvHS1+iKX4Nv2XKUrV6NyvUbUb3pPdT9dTMaPvsSTdtSgUP0&#10;fgVsu+qoAz6IW6CK7vx+HKT5lEfEoJbRtp6EBmVC3lcCrNzLvBGBKeMYy6MJjL+Xnv9KlWUyBENx&#10;DD+DN5co8+Y5vQOnxCv/fAZ58xjHZOejqaAI1Z99hezX38LBR/6EjF/fi4w583BoQhLjlfE4NOJC&#10;7BsyHLsZMO2h90vtOwD7+8TjQJ8E/IMCt2kmU4JcMo8DkXFJUQznIh8+nz4L22PjsD+2Pw7w2r1x&#10;DOIGDEDqoKE4wGAybdgYZFwwHkfGTUXmzCuRedOdOPTIH5HJWKpmyxY0UXhlSnl3P4B9YgwHr+UG&#10;RciWqtCEFLdofcbGTWA0ZtNTkiUkQNfkM88jkxEQLp6Ru7Zsk0CZjyeriqPimIkzcWSOUzb/fqQm&#10;TcWOkRdiez92mIq/P6ovo9FY5BH5ks40S5YiinUBO1DEOgsYOxQzjwqQzofJws1Jk9GQxXiEcLhF&#10;c7c1FQWwI3GqRc757E8xaV/AyctXYT8LOUmFnOlcDjSbA8vggPax/V294rCjb3/sGjoSuxKnIfCb&#10;+fBNn4OcaMZhZEJ1Zy03uLFYGMJSxvRCSy7uPTyRgjjIXdcOGsnIV7ami11mLUCCwJgwGVA6zwiR&#10;UWMuRSyDlRV07ckwnyE+tUcRo2WwWgqQ2ekxixpU46xHLz+7bDsaNXSVucx5PpmiFbw0QUEzcq7Y&#10;gCkutfcCc7vq1Q69lkK28h4x1iWBbmnBZl1expYU1L5enI5FIc/lEvwMmk6msusYXsf7K7v05zgU&#10;0CkZ5TH2W2aksZmrZh+VIJf3Z0pw9KIJnE3pi0NRSq0GtQyoAakCASSk5fuVS5g4MzGsJjNcdCxb&#10;5cBlqzJLLwNWzOAniAK5kiC67JcCyLayWZcDRssOAkbG5LZGphn7J05mXtXdrq+Sp2D7WnWzYMwG&#10;o5l39bmifqs/muSgFBAoskWvrJTSE5V19V6mtrSHk+mtAOhaW9DiGDS51Rdcwux62lxkc5Y1s8ou&#10;i1iRKq8SEFpO5DEN3r0Ho4ad1xLDVKF10utMsMjN21qrAKPpuXdXJOyqzzEwvUcUPp2STGDk3eh2&#10;LcBzlGlkHpY6JQmFzMtsHZoga6a17yL0YHtuEl3RxMhhuGJMUL+8NRp3vTyr+hf8LsBYCEpwhbCA&#10;CWtd0mxm19ffgkPRml3XcacpTqi0FiK2WLpunQpWeLycDIqK1mz0iliQrhI5BVXOlmmO3E8j4H+f&#10;MhUNmS6CVuBm3k3A+PzYM3k6CjqzfsuM41mXAFJbrcHRJHnAcN9E1APmOBj/vjim6zMGOZzI2l/e&#10;QPF9ZAF2eAs59oRA5sJGZRr2yxMzMZnG9wH4oWJBlGdCSj6VhCp2kLlq4VkMUNC1VaaUwURQRDF3&#10;ZLhQYwLYzYzc3lZXneyX9ElsOw5KEBiveMCIDQ4YfucYguXkPrYuBroRIpYBLMdNxxJSvGIVvqSa&#10;KxLU6n1lhFttk83am9w8JmCMnqeo9FRFeZY0SoyTSboFIZmXzJKDJVsyONBPEmegIa3QxS5iTYtT&#10;mUZfMU1pKoU9kmDo5zvujVIB7oA5dbvBcqaMkUUYkLSSw3QwFYuXIKT0rx/hm4EjUMzOl/OgAcPZ&#10;0ONYSySNxtIL0fXUFX+/8D5ebwGTmEKGaJHaT10p69Gd7UQhmyz6bOKlBKZYkJAsjHItKxYwpdg/&#10;aSaKunjCasxzacmp2/vxRQBa/kTQfZzE/bFDULX+bYTUbd+BPeOmUOhEfTKFmadA8EdG2qet0fK4&#10;e2X01JWfXKRXykuc3Spylq5IK5zA6Ro9/dyaeDkajggYeSRGrUHGlJRj74RZKKTGCGRNkP3W6d+Y&#10;xI8p6pNWJrVGk8/v+4dfjLqtnyAE+fk4POcqZHemyOpieqgSo24kZ11ruJopirFWtlpV+O+LG5Dp&#10;jcRNwJB5emlAHiadAG1Jmo4GvRAkQ9IzJS/Ca/T7kZqYbOu3pd0TWOJtwV3meeq2Ti6nD6CA0S9l&#10;tLqXQ1PaP2k6mvfsJzCVlciZ/wAOkfJ60VCvtNoTR9Jdn1oTVQXuJ4CnrvzkIvE+/us45/IttWCR&#10;mCtRyyHwn0wZj8ZsZene5gUyTSV5SE2eyCBNUbIWvweY7ul1/tPqg5n9aYIj3WIfKyO0Pt0X6dfc&#10;BOQVEZjGBviZ0O3qPZgRrNyy8ybmYmVKFgw5AT0zxrCYSYqmDLLMfSue4cyzvgwe/yR5BuALoIri&#10;W1DXAF9Ng73Gh9IybJ+eQg8hnWNgpgd9ZkZuco73Q55JExf0VBqkJuMMgGHRr9sqI3qTxQnIfvwJ&#10;S4hD5BKOfrAZu0aNs9X8KlYo2ko47UE3bzTVZjm5wh8qEl73Qy5H/WAYL7rqVy55PQfi274XYeXU&#10;W7Fp3Xbc99LfcdmCDZj7+Abc9cJWbFy7DetSbsI3fUcjN3qQ5XJy12JwEBhX/nNgNOnFnPxi1nEw&#10;bhj8b79lzCUwFL6Dh7DnMuqM0dw9QDOGcDB6Qcg9wXMzpk+BpvN6VqSK1UEViyFoinqdwp4hcV/X&#10;6kmklhMl4pl9huHjgZOxaPg1mDnmASQkvoDzJr6I0KQl+FnyEoQmv4ReSUsxffRD+NOQG/C3/tOQ&#10;QU/hi5YO0LTYvurRL2yDb6TrZWfHcte+WGkvJ5imaVJ0TO/+uolyoUMQHP0gpA+O0EnsvjgJDTu2&#10;WfgQohd0WmrKcfjhR3CQ2bMWqsq1oCN9YAXFUQNZid7Odm+CCxg9MK+J4CyxcoGgDiph1JJF8Cd/&#10;AT1CNft1TwjlrnOihmPzgGmYP+pGDB//KCITX8HPp6xCh2mr0X76GoTNeBOhM1YibNpydElegeFj&#10;F+OuEXfig0HTkEZT98sc2b6PpqU3GSz4lHBG9bD+CgyZvi3c6xyFXr8rUCxVpUevLLrH5UsCVA5C&#10;ziAW+6h/e391O1pKSsmYFoS4FfUWlL67CakDh6NIQsRGlDCKFZYjcV9UtYf+nkkpjdcMyeu4OEOp&#10;g4RbxxU9856u7tFpgMlaYcxAfJwwHfNH3I4hlzyBc6e+iLOnv0lQ1qP9jLXoyM8OM9YhfNZqlje4&#10;/wavWYn48Qtx84W34y+DZ+BIz5EcrBbW1A+xUiWYrsTTJOKYimhf2sZJkgRw0LbAz1REz841Dnvr&#10;geOsYKYfiIo2L/xtbALyV60hKMryCcyx/CTtCHbPnIv0iCgO0lWknwIretUDcjWkR65FUfHIIbUP&#10;9x2FPdSJ1D6jcaDPKGTHDkMhmaUfdGp29Oza3kPhDBVEJ+DrhIn43QU3Y9i4RTiHbAif+TrazXyT&#10;ZR3Zss6ACScwYbN4bDYZxPPtZ67F2dPWIv6Sp3HHqN/go4EpyI8ZZIxWBG0JLgeuV95Ke/RHbsww&#10;HIgdjV39LsTO+Auxt98IHIkdyMnmeYKiMEGmpnRF97mHbtGWeuycOAV1e1IdFiz0SuSLYoj6JqQ9&#10;+TR2Mmcq5KxrTTTQLYE3EyTe7GfWnd2bohk3Bn8htV8beiWeGnY1nhp5LZZSLzYOvgxfJCQiPXYo&#10;XTwZFMWs2l57HYTU+AlYPPxajL7kUZyb8hoZwcHTbNrOXI123A+fsQbhBKf9jPUGVBsyJmzWSnTg&#10;sU4p76Bz0moMH/c4/jDyl9gWP4Z19kUlJ0nM0NJrNgHZ1m8MPhg4AyuGXE39moenRszDy8OvwJ+H&#10;zMLOuAnI7jUEBTJFmZ6ZuHSGQFGr9pMAWQ88bG99KmXTUnSIVs5a9AZ3Uwsavt2B7RdPQjpRLY5W&#10;jjSAzFE4H4s0Dvj9QdPxB4Jw2aj5GHvxYxg44Qn0n7AAIy55DCkXPog7Rv4arw+5HN/Gj/e8SX+k&#10;9xqJ9YPnYuroh9F98qvoOHMFyzKCQCBmruHnKn4SCNt/iwDRtPi9/UwBsxqdpq3BOdNXISLpFSRf&#10;9CBWDr0Ch3uNYAjQB3lR/bGz33isGTIX8y+4Hilj78Eogj+SfRtx8QKMuuhRzLzgXjw08ga8M3Qa&#10;dsWPQH40HYctjMuc+jGbjkPqiPGo+3CzcYVw2IJZiJ7xWMqv4KqyBkcefAC7ohXSu3fYApEJOND7&#10;AqwZNAfXXTAfQ8c/iW6TX8b5yStx7rQVOG/qcnSe+jq6T1mOPhOeweQxD+GR4TdjM73Job4j8Y+B&#10;4/HbETeiz/gXaBbUEGpHGActdjiWrCI7CA4Z1J6g6FhHAhI+Q2x6A6FzltO0Xua51ax/KW4dcRc+&#10;S0gyZn7RfzL+OPgGTLnod4idtJBsfAWdpr/Ofq3i/mqWNwnoq4gf90f8YvTdeHnElZy00bYYV0P9&#10;0wLYEepV2q9uA3JzCYBQOQaMfhLjVue1VW/5mDHNRSik3RXRJPb3HcEZuQy/GHUPek16jmLJgWlQ&#10;M9dzAG+wIys5mDdMH9pzMOemvIwLKK73EJw/j5yNpRdcYR0/P4nXTNtg97aZ9RY/df1agiIAVpEZ&#10;FGJ6JgEUPn2tMafdrDVoM2eFgRM6ew1+PvUNjB79KJ4eeR02jbyUE3A9Ro9dYGwScPJq6oPqDiP7&#10;QmeyzGI/U95ALCdmzgUP4tWh87AnbjTNsTeKGO3uiRuOyg1vkyzM1QhCcHk1RO8x2ePP4LNnfxky&#10;599D190Tmb36Y8PQqbhq9F3oNZ6gkNKhbLwdvUkYO9Ces99+pjMF0w1qRluy4eecuWGXPI7fXHw3&#10;Lr/4fvROfA7nEJTwaW9RW9bjLALTlteHSWPMjN7AOVPXGNBh0hcOLHz6BtbveSyZ1ywHYvcpz2PK&#10;hIdx/aQHcBHN5rzkZZwcmhz7dDbvP1sTxT6G8noVmWwn3n9+8pvoO/4lXDryQawbfBX208R300Xv&#10;ufpaNOdqeVWPcNwTTSESUs1D+nmDfjEURKvmb3/HP8aMx+Z+E3DbqJsRP3ExB0t626wQDIqlaYR1&#10;PFh0TOdWUUNW4/yU5YibuAS9kpeSDStZ3mYhU+iJzprzBtrK8xi4rJP60lEs0Xfe6xjj1T/9Lc74&#10;RgMunHpzNtvpkfQS+k1+gSC9zDpX08vx+FTdo1jI9VHCHkohD+P9oQS+HScsnGyPmvQyrh95Dzb1&#10;n45PhoxGyfv/YwhISexda302NyLEnojKd9OcbM1V4FRU459PL8ODw+Zh+Jjf4+yUFeZSRXO5U5mR&#10;Ot6GA2pDumuGO7DTonMHxSYecOews504i6GcRQ0ynPSWF5J2dOQgdK0Aldk4INbZYMQmsVCxjFil&#10;7x09U1PdZ5O5nagjnfgpPbK+qS+85ywCLh1rN2OFARROxrWd/TpNchnO4qSorWEXL8SdQ6/HVw8u&#10;Aqr008MGe5u2ng5IwOhviBNeQaXARiAJGQZ8eaW49qqFOI8BVqgaV6dZaRvGFpp1NR7KTmjm5W47&#10;mT44kMKsow4IgRVODQnTfQQnjEC25/2dKMROU5yeBBkiTWgzWxPAiFgeiyC2maP7CSDrF1gdGB23&#10;owmHi11kSNvZ1CNqUFteayBqgnheZmlMJmCKi9rxuEz5vHHP4NI5T6Bor1vysF++EBQHhXSGwDSY&#10;/UiNg+/ASWskRMCazQfRbcaLaEfGdOBAQ2f8D9qS5pqN9nS7GnR7BmDh8jbSB3YgVDPEa8N4XZhR&#10;W3rEIl0SEPYpphw/5oq3b+By/+Si8/okqGYuGrg8msyPbbZne66oDdVBjeFktOFEhbOPZ1O4w2l2&#10;bWnW5yYvxtPrv/ZiW1qKnlB4Ea8sRkusIRbDeJAoObC3UOz9EqCY+Nzy7GZ0mPy0dSw0yAY2EMYG&#10;2pHK7TQQO6ZOaUZEY563gf60RW2144AdgBJpFh1nf9rRlNvR3LQfpn7IhAlkW/bNTJDnpEGhE5/H&#10;7Ic2IrPcvRFh9uGxpHUJQYPWWt3jUQGjFw0syPHA2ZVXjtE3vYo2ic+jPekaNnU17X0tG5JLJHto&#10;Gu1Ec7GGxXkpaYpmUqby05UwmpyK4h1jBgfuGCLv475Lk9SHsBlMKQhOe2mWgcp7E5dhwOUv4tP9&#10;7jW5JtqOXtQ4NTD18kbugToPeaAEgXEm9c5XaYie8yzaTHmRNr0SHdmBDtKPGRuMHeqIXKTTCQnn&#10;Tw+KK0EPqNL6uNr1wKGpWX8ozmEKL0y8CQ4D0u7Jz+PNzftsTCYcpq0OGHszyys6yyRSL92QLWZf&#10;5A0vFjDud9B6oUW/JAOee28XImY8gzC63w6aGYKiWEMuXCIZbvaumVHwJtCCs/hTFgEgUPTpjkmU&#10;w5SIUrQl8AJG2tPJ05uzGPucReack7QEj6z4EtXOEEw4mpo0Xn45FWNkYzIjg6eZEFjexP94Qr9f&#10;DD5RDvDUPa9sQadJf6I5UVtmMYqVCbHRDkZfzgxLOwpvewvO/hvABItY4Yr6oMTTwJHQql0e6yCn&#10;wBhGGXybSYtx7ZP/FwUVGilx0FDpiezX3iKEjbE1YxjgBUHRcx1dbIjwnK6XeVlVupdbdlkdrnr0&#10;HbRPXIy2Ej4BY26YWjNbxXW8g9n8fwEYA0O6ESxkqLHEY5GnPYp1OhGoDtTD9tTGpLvfwP4i74dm&#10;hoGsQW5G4OiAKw4YR4QQmZl7I1LRnwI9HhVoPOHeyJT9ece47S+qxpzfM+6YssjMSMGexFfxg7xG&#10;BzKoE0GzWW09qJ+iGDAS92BxjHFMIRA0s4783pERbkcmt53IlKQ712BbVpn13caholfajBkaFsFw&#10;A/aK20Lch04IHP3jZhUQJB7TUZGIO65w211YibkPvoWzJz1LkXsd4fJW6jTVXwFYuEW6Pz0wtm5j&#10;ZuRMV8CIscFznXiuA0X3bGbYHScuxOTbXsfXaX7rcyPdj6JbG7ze9xM7+E1hSpAlrTdjjNmN+S13&#10;0N2gv+5mVaiIUK9quLgHOFBYjZn3sVPsQPsU5SFkC2dL4X47Ct7Jg/ppikCQlujzOPACqxNB6kTz&#10;6jhtOdpOeBZjfr0KX3mgmDUcS3lkLrIFx5NjZDlpCzHtUdFJfXofbtf9FWZ6RbSJEXGzlNxhg72F&#10;FZj3yCacm/gC2ifJ5hlpEpjQ2dxXNsxOG5PY8XD7FGDu+/FBOU3Qp2OBzDAIrABwxdgikZV+sR3l&#10;XHLFMmNb4Jqq3Gwlzqb+Jd33Nr70zEdK2dxU6/RDXzlg/dMQjgHjjbv1RmBOcfSkzYCWaRGcRjYg&#10;85Khacvy1+GOZ7fi50nPI5RmpWUE5TcCRMuXYQLI9mliGriCrmDEKoAolgrZg5m7C/P1qXOKcr1o&#10;W4DoOhZLLJkYnjV7JT2hgNtIzXsT501Ygmseew+78iutb5pt9VmT+oMI/MB2WsC03lR9UG48RUJR&#10;LfDYm1/g/MlPot2UV9hRDjoozBrINBcMhtHcgoC40F6JqbJ05lf8rjwrmE8phFfRvkRd5xXeh0tg&#10;eaz99OVMTlcSwNUInbIM5yU+hXte/JieU9PmWO5cr0yhdTm97TQZQwh4mRoLbo084OIcp8iKkZe9&#10;vx0Dr1qGtsxHlE+pmJlwtsP1eERPAkj59gLIgFiPs2ge/0crdTIPMUNphQoBcgmk2ONKOx0Tc+iG&#10;teLXiaYTTgfQ+7LFWLjhc3vUq01a6pLC/yIwDhSXU5hQq3KqumIeRcsKAE13PP58uD0fKfdsRIeJ&#10;i9Ex5WWmD5xVmo8CLwm0IlKtxUgwg25eywWW4+gagUOBVdCmFTgdl6fTGozWb8Q0uebwZEbb45/G&#10;Jbcsx9uf77foXH2z+EQvU8sl67u0xSs/KTC2BcHR4NVgE/nBT/uJEkuj1nJa/f9cFOvMX/oRIqc+&#10;ifDE5zhQiqQWtAhAODVIS5F6AiChVSrR0QYt7RFDeJ0EVWJNUKRLLjsmGDweRqDb0lzPTV6CGxd/&#10;hG3Zpd5w1Ucy2DzOiWC4fX2exli97bQ1Rlc5Tog6Yo07pnlRtGMv/tADsHV+ArX8WLdlL0ZcvYTg&#10;PIW205bRXLQWq6xcCSdTCS15TiVQilDJJFu9kzciAMq/OkxbwSLA3kIbCmxbfm83+U/od+XzePa9&#10;bfBrOcDbZNpMh9kTN4kuUj19hpy8nZH4epxxiFjRNxmTfo2kyFk05olW/fkmvQQ3L/ozYuYsQZvE&#10;F/EzghA6ewNFl4yYKiZQd8iGUIp0G+kOk8Hguo9b+9Vay+v4WfJL6DzzGVzx2Hps2V/gmY7GT1Mm&#10;CIrQhZPpoIhi41L5cdsZAaMRk5SuXX01ENgTFlFVs3XC8oULNVF6tBlvbUlD4h30NImL0DbpNWqF&#10;mOOeGpjoki1iSluKalseD535No8z90l5BeETF2D0rcuw9IOdKKhxNHETxDYbmSVTUwwWNSohVLNn&#10;MqxTbGcIjOOMzEfg2KZOeEV9cjlrPanNjuq4d6FaSfPV4I9rP0PfOUwlJj6HMALkPI7EmHoi8+Kn&#10;XHpoygqEJj6D6NmL8MBr/4vdueVeVexDI3vBL2JKk/RDZ5QAa3VAMct/CIq20wdGl3kz4carOfMQ&#10;MeZ457hvr78rrfcCQnVeXNOmaj6nKVz/xHvodenzCJv0DNonLyMoik0UwzD3mvIcomYuxBV/WIe/&#10;fpdlJmIb69YCmhaYREatwLn+i7EK+c1H2nfX0o/ffhQw2pzatOqEOq1zx4qgUxrhfn+mDrsVeFeB&#10;hPPdLzJxzYL30HP2c+jIyLl98ovoOmsJ5v5+I9Zu3YvCGo9u3LSKr6Zkua5mta8T/OsBomPOSbfq&#10;6I/cztCUfnhTPU6BBJkGxC5qedTU0MbEuEcZLvdaNVlMf//u9mIkPfQ+xt77LlZ9U4DsWrdQ7WpR&#10;fTITsUI1O/YFXbEr+u6d51eB85+NCvj/hQ6n4yZ8NHMAAAAASUVORK5CYIJQSwECLQAUAAYACAAA&#10;ACEAsYJntgoBAAATAgAAEwAAAAAAAAAAAAAAAAAAAAAAW0NvbnRlbnRfVHlwZXNdLnhtbFBLAQIt&#10;ABQABgAIAAAAIQA4/SH/1gAAAJQBAAALAAAAAAAAAAAAAAAAADsBAABfcmVscy8ucmVsc1BLAQIt&#10;ABQABgAIAAAAIQBw02AFVAUAADERAAAOAAAAAAAAAAAAAAAAADoCAABkcnMvZTJvRG9jLnhtbFBL&#10;AQItABQABgAIAAAAIQAubPAAxQAAAKUBAAAZAAAAAAAAAAAAAAAAALoHAABkcnMvX3JlbHMvZTJv&#10;RG9jLnhtbC5yZWxzUEsBAi0AFAAGAAgAAAAhAA6Vu4nhAAAACgEAAA8AAAAAAAAAAAAAAAAAtggA&#10;AGRycy9kb3ducmV2LnhtbFBLAQItAAoAAAAAAAAAIQASpmcG2R4AANkeAAAUAAAAAAAAAAAAAAAA&#10;AMQJAABkcnMvbWVkaWEvaW1hZ2UxLnBuZ1BLAQItAAoAAAAAAAAAIQAdDc23OzAAADswAAAUAAAA&#10;AAAAAAAAAAAAAM8oAABkcnMvbWVkaWEvaW1hZ2UyLnBuZ1BLBQYAAAAABwAHAL4BAAA8WQAAAAA=&#10;">
                      <v:group id="Skupina 10" o:spid="_x0000_s1027" style="position:absolute;left:42592;top:207;width:24306;height:8151" coordorigin="42592,207" coordsize="24305,8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3" o:spid="_x0000_s1028" type="#_x0000_t75" style="position:absolute;left:42592;top:1113;width:9027;height:60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kx17GAAAA3AAAAA8AAABkcnMvZG93bnJldi54bWxEj91qwkAUhO8LfYflFLyrG0Vsja4iBdGK&#10;YP3t7SF7mqRmz4bsamKf3hUKXg4z8w0zmjSmEBeqXG5ZQacdgSBOrM45VbDfzV7fQTiPrLGwTAqu&#10;5GAyfn4aYaxtzRu6bH0qAoRdjAoy78tYSpdkZNC1bUkcvB9bGfRBVqnUFdYBbgrZjaK+NJhzWMiw&#10;pI+MktP2bBSU6+/j9Pi2zD//erifH37rlTt9KdV6aaZDEJ4a/wj/txdaQXfQgfuZcATk+A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aTHXsYAAADcAAAADwAAAAAAAAAAAAAA&#10;AACfAgAAZHJzL2Rvd25yZXYueG1sUEsFBgAAAAAEAAQA9wAAAJIDAAAAAA==&#10;">
                          <v:imagedata r:id="rId11" o:title=""/>
                          <o:lock v:ext="edit" aspectratio="f"/>
                        </v:shape>
                        <v:rect id="Obdĺžnik 292" o:spid="_x0000_s1029" style="position:absolute;left:50926;top:207;width:15972;height:8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NUBcUA&#10;AADcAAAADwAAAGRycy9kb3ducmV2LnhtbESPT2vCQBTE7wW/w/KEXopuzKHU6CoiiKEUpPHP+ZF9&#10;JsHs25hdk/TbdwsFj8PM/IZZrgdTi45aV1lWMJtGIIhzqysuFJyOu8kHCOeRNdaWScEPOVivRi9L&#10;TLTt+Zu6zBciQNglqKD0vkmkdHlJBt3UNsTBu9rWoA+yLaRusQ9wU8s4it6lwYrDQokNbUvKb9nD&#10;KOjzQ3c5fu3l4e2SWr6n9212/lTqdTxsFiA8Df4Z/m+nWkE8j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1QFxQAAANwAAAAPAAAAAAAAAAAAAAAAAJgCAABkcnMv&#10;ZG93bnJldi54bWxQSwUGAAAAAAQABAD1AAAAigMAAAAA&#10;" filled="f" stroked="f">
                          <v:textbox>
                            <w:txbxContent>
                              <w:p w:rsidR="0079464A" w:rsidRDefault="0079464A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014857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Európska Únia</w:t>
                                </w:r>
                              </w:p>
                              <w:p w:rsidR="0079464A" w:rsidRDefault="0079464A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Európske štrukturálne</w:t>
                                </w:r>
                              </w:p>
                              <w:p w:rsidR="0079464A" w:rsidRDefault="0079464A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a investičné fondy</w:t>
                                </w:r>
                              </w:p>
                            </w:txbxContent>
                          </v:textbox>
                        </v:rect>
                      </v:group>
                      <v:shape id="Picture 3" o:spid="_x0000_s1030" type="#_x0000_t75" style="position:absolute;left:76356;top:1119;width:4271;height:5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0sqvFAAAA3AAAAA8AAABkcnMvZG93bnJldi54bWxEj0FrwkAUhO9C/8PyCl5KszFQaWNWUUFQ&#10;D0VtDh4f2dckNPs2ZNck/vtuoeBxmJlvmGw1mkb01LnasoJZFIMgLqyuuVSQf+1e30E4j6yxsUwK&#10;7uRgtXyaZJhqO/CZ+osvRYCwS1FB5X2bSumKigy6yLbEwfu2nUEfZFdK3eEQ4KaRSRzPpcGaw0KF&#10;LW0rKn4uN6Ogz80p/1wzHvlwu7q3DeXHF1Jq+jyuFyA8jf4R/m/vtYLkYw5/Z8IR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dLKrxQAAANwAAAAPAAAAAAAAAAAAAAAA&#10;AJ8CAABkcnMvZG93bnJldi54bWxQSwUGAAAAAAQABAD3AAAAkQMAAAAA&#10;" fillcolor="#4f81bd [3204]" strokecolor="black [3213]">
                        <v:imagedata r:id="rId12" o:title=""/>
                        <v:shadow color="#eeece1 [3214]"/>
                      </v:shape>
                    </v:group>
                  </w:pict>
                </mc:Fallback>
              </mc:AlternateContent>
            </w:r>
          </w:p>
        </w:tc>
      </w:tr>
      <w:tr w:rsidR="00C36213" w:rsidRPr="00C36213" w:rsidTr="00D410E8">
        <w:trPr>
          <w:cantSplit/>
          <w:jc w:val="center"/>
        </w:trPr>
        <w:tc>
          <w:tcPr>
            <w:tcW w:w="6862" w:type="dxa"/>
          </w:tcPr>
          <w:p w:rsidR="0051270C" w:rsidRPr="00C36213" w:rsidRDefault="0051270C" w:rsidP="00297D8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365F91"/>
              </w:rPr>
            </w:pPr>
            <w:bookmarkStart w:id="1" w:name="ReportName1" w:colFirst="0" w:colLast="0"/>
            <w:bookmarkEnd w:id="0"/>
          </w:p>
        </w:tc>
      </w:tr>
      <w:tr w:rsidR="0051270C" w:rsidRPr="00C36213" w:rsidTr="00D410E8">
        <w:trPr>
          <w:cantSplit/>
          <w:jc w:val="center"/>
        </w:trPr>
        <w:tc>
          <w:tcPr>
            <w:tcW w:w="6862" w:type="dxa"/>
          </w:tcPr>
          <w:p w:rsidR="0051270C" w:rsidRPr="00C36213" w:rsidRDefault="0051270C" w:rsidP="00297D87">
            <w:pPr>
              <w:pStyle w:val="zreportsubtitle"/>
              <w:jc w:val="left"/>
              <w:rPr>
                <w:rFonts w:asciiTheme="minorHAnsi" w:hAnsiTheme="minorHAnsi"/>
                <w:color w:val="365F91"/>
              </w:rPr>
            </w:pPr>
            <w:bookmarkStart w:id="2" w:name="Subtitle" w:colFirst="0" w:colLast="0"/>
            <w:bookmarkEnd w:id="1"/>
          </w:p>
        </w:tc>
      </w:tr>
    </w:tbl>
    <w:bookmarkEnd w:id="2"/>
    <w:p w:rsidR="0051270C" w:rsidRPr="00C36213" w:rsidRDefault="00E56978" w:rsidP="0063689B">
      <w:pPr>
        <w:tabs>
          <w:tab w:val="left" w:pos="3660"/>
        </w:tabs>
        <w:rPr>
          <w:rFonts w:asciiTheme="minorHAnsi" w:hAnsiTheme="minorHAnsi"/>
          <w:color w:val="365F91"/>
          <w:szCs w:val="22"/>
        </w:rPr>
      </w:pPr>
      <w:r>
        <w:rPr>
          <w:rFonts w:asciiTheme="minorHAnsi" w:hAnsiTheme="minorHAnsi"/>
          <w:color w:val="365F91"/>
          <w:szCs w:val="22"/>
        </w:rPr>
        <w:tab/>
      </w:r>
    </w:p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tbl>
      <w:tblPr>
        <w:tblpPr w:leftFromText="187" w:rightFromText="187" w:horzAnchor="margin" w:tblpXSpec="center" w:tblpYSpec="bottom"/>
        <w:tblW w:w="4177" w:type="pct"/>
        <w:tblLook w:val="04A0" w:firstRow="1" w:lastRow="0" w:firstColumn="1" w:lastColumn="0" w:noHBand="0" w:noVBand="1"/>
      </w:tblPr>
      <w:tblGrid>
        <w:gridCol w:w="7771"/>
      </w:tblGrid>
      <w:tr w:rsidR="00C36213" w:rsidRPr="00C36213" w:rsidTr="00FD096D">
        <w:tc>
          <w:tcPr>
            <w:tcW w:w="777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51270C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</w:pPr>
            <w:r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>Úrad vlády</w:t>
            </w:r>
            <w:r w:rsidR="0051270C"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 xml:space="preserve"> Slovenskej republiky</w:t>
            </w:r>
          </w:p>
          <w:p w:rsidR="00331723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lang w:eastAsia="en-US"/>
              </w:rPr>
            </w:pP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r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iadiaci orgán pre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o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peračný program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Technická pomoc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br/>
            </w:r>
          </w:p>
          <w:p w:rsidR="0051270C" w:rsidRPr="00C36213" w:rsidRDefault="0051270C" w:rsidP="00E56978">
            <w:pPr>
              <w:pStyle w:val="Bezriadkovania"/>
              <w:jc w:val="center"/>
              <w:rPr>
                <w:rFonts w:asciiTheme="minorHAnsi" w:hAnsiTheme="minorHAnsi" w:cs="Arial"/>
                <w:color w:val="365F91"/>
              </w:rPr>
            </w:pPr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verzia </w:t>
            </w:r>
            <w:r w:rsidR="00E56978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5</w:t>
            </w:r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.0, </w:t>
            </w:r>
            <w:r w:rsidR="00C47060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účinná </w:t>
            </w:r>
            <w:r w:rsidR="00C47060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od </w:t>
            </w:r>
            <w:r w:rsidR="00E56978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5</w:t>
            </w:r>
            <w:r w:rsidR="00A42712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. </w:t>
            </w:r>
            <w:r w:rsidR="00E56978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mája</w:t>
            </w:r>
            <w:r w:rsidR="00E56978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 201</w:t>
            </w:r>
            <w:r w:rsidR="00E56978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7</w:t>
            </w:r>
          </w:p>
        </w:tc>
      </w:tr>
    </w:tbl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331723">
      <w:pPr>
        <w:tabs>
          <w:tab w:val="left" w:pos="1553"/>
        </w:tabs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jc w:val="both"/>
        <w:rPr>
          <w:rFonts w:asciiTheme="minorHAnsi" w:hAnsiTheme="minorHAnsi"/>
          <w:b/>
          <w:color w:val="365F91"/>
          <w:sz w:val="3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624B0E" w:rsidRPr="00C36213" w:rsidRDefault="0051270C" w:rsidP="00624B0E">
      <w:pPr>
        <w:rPr>
          <w:rFonts w:asciiTheme="minorHAnsi" w:hAnsiTheme="minorHAnsi"/>
          <w:color w:val="365F91"/>
        </w:rPr>
      </w:pPr>
      <w:r w:rsidRPr="00C36213">
        <w:rPr>
          <w:rFonts w:asciiTheme="minorHAnsi" w:hAnsiTheme="minorHAnsi"/>
          <w:color w:val="365F91"/>
        </w:rPr>
        <w:br w:type="page"/>
      </w:r>
    </w:p>
    <w:sdt>
      <w:sdtPr>
        <w:rPr>
          <w:rFonts w:asciiTheme="minorHAnsi" w:hAnsiTheme="minorHAnsi"/>
          <w:color w:val="365F91"/>
        </w:rPr>
        <w:id w:val="1520810965"/>
        <w:docPartObj>
          <w:docPartGallery w:val="Table of Contents"/>
          <w:docPartUnique/>
        </w:docPartObj>
      </w:sdtPr>
      <w:sdtEndPr>
        <w:rPr>
          <w:b w:val="0"/>
          <w:bCs w:val="0"/>
          <w:color w:val="365F91" w:themeColor="accent1" w:themeShade="BF"/>
        </w:rPr>
      </w:sdtEndPr>
      <w:sdtContent>
        <w:p w:rsidR="0071059C" w:rsidRPr="00C36213" w:rsidRDefault="0071059C" w:rsidP="00624B0E">
          <w:pPr>
            <w:pStyle w:val="Hlavikaobsahu"/>
            <w:rPr>
              <w:rFonts w:asciiTheme="minorHAnsi" w:hAnsiTheme="minorHAnsi" w:cs="Times New Roman"/>
              <w:color w:val="365F91"/>
              <w:sz w:val="32"/>
            </w:rPr>
          </w:pPr>
          <w:r w:rsidRPr="00C36213">
            <w:rPr>
              <w:rFonts w:asciiTheme="minorHAnsi" w:hAnsiTheme="minorHAnsi" w:cs="Times New Roman"/>
              <w:color w:val="365F91"/>
              <w:sz w:val="32"/>
            </w:rPr>
            <w:t>Obsah</w:t>
          </w:r>
        </w:p>
        <w:p w:rsidR="00C12CA1" w:rsidRDefault="0071059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C36213">
            <w:rPr>
              <w:rFonts w:asciiTheme="minorHAnsi" w:hAnsiTheme="minorHAnsi"/>
              <w:color w:val="365F91"/>
            </w:rPr>
            <w:fldChar w:fldCharType="begin"/>
          </w:r>
          <w:r w:rsidRPr="00C36213">
            <w:rPr>
              <w:rFonts w:asciiTheme="minorHAnsi" w:hAnsiTheme="minorHAnsi"/>
              <w:color w:val="365F91"/>
            </w:rPr>
            <w:instrText xml:space="preserve"> TOC \o "1-3" \h \z \u </w:instrText>
          </w:r>
          <w:r w:rsidRPr="00C36213">
            <w:rPr>
              <w:rFonts w:asciiTheme="minorHAnsi" w:hAnsiTheme="minorHAnsi"/>
              <w:color w:val="365F91"/>
            </w:rPr>
            <w:fldChar w:fldCharType="separate"/>
          </w:r>
          <w:hyperlink w:anchor="_Toc444689807" w:history="1">
            <w:r w:rsidR="00C12CA1" w:rsidRPr="002353E0">
              <w:rPr>
                <w:rStyle w:val="Hypertextovprepojenie"/>
                <w:b/>
                <w:noProof/>
              </w:rPr>
              <w:t>1.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Úvod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_Toc444689807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63689B">
              <w:rPr>
                <w:noProof/>
                <w:webHidden/>
              </w:rPr>
              <w:t>3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63689B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08" w:history="1">
            <w:r w:rsidR="00C12CA1" w:rsidRPr="002353E0">
              <w:rPr>
                <w:rStyle w:val="Hypertextovprepojenie"/>
                <w:b/>
                <w:noProof/>
              </w:rPr>
              <w:t>2.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_Toc444689808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63689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1" w:history="1">
            <w:r w:rsidR="00C12CA1" w:rsidRPr="002353E0">
              <w:rPr>
                <w:rStyle w:val="Hypertextovprepojenie"/>
                <w:b/>
                <w:noProof/>
              </w:rPr>
              <w:t>2.1.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Všeobecné 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_Toc444689811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63689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2" w:history="1">
            <w:r w:rsidR="00C12CA1" w:rsidRPr="002353E0">
              <w:rPr>
                <w:rStyle w:val="Hypertextovprepojenie"/>
                <w:b/>
                <w:noProof/>
              </w:rPr>
              <w:t>2.2.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Špecifické 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_Toc444689812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63689B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3" w:history="1">
            <w:r w:rsidR="00C12CA1" w:rsidRPr="002353E0">
              <w:rPr>
                <w:rStyle w:val="Hypertextovprepojenie"/>
                <w:b/>
                <w:noProof/>
              </w:rPr>
              <w:t>3.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Rozdelenie oprávnených výdavkov a pravidlá ich oprávnenosti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_Toc444689813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63689B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4" w:history="1">
            <w:r w:rsidR="00C12CA1" w:rsidRPr="002353E0">
              <w:rPr>
                <w:rStyle w:val="Hypertextovprepojenie"/>
                <w:b/>
                <w:noProof/>
              </w:rPr>
              <w:t>4.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Kategorizácia oprávnených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_Toc444689814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63689B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5" w:history="1">
            <w:r w:rsidR="00C12CA1" w:rsidRPr="002353E0">
              <w:rPr>
                <w:rStyle w:val="Hypertextovprepojenie"/>
                <w:b/>
                <w:noProof/>
              </w:rPr>
              <w:t>5.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Najčastejšie sa vyskytujúce neoprávnené výdavky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_Toc444689815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63689B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6" w:history="1">
            <w:r w:rsidR="00C12CA1" w:rsidRPr="002353E0">
              <w:rPr>
                <w:rStyle w:val="Hypertextovprepojenie"/>
                <w:b/>
                <w:noProof/>
              </w:rPr>
              <w:t>6.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Podmienky hospodárnosti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_Toc444689816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71059C" w:rsidRPr="00A1007F" w:rsidRDefault="0071059C" w:rsidP="0071059C">
          <w:pPr>
            <w:pStyle w:val="Nadpis1"/>
            <w:rPr>
              <w:rFonts w:asciiTheme="minorHAnsi" w:hAnsiTheme="minorHAnsi"/>
            </w:rPr>
          </w:pPr>
          <w:r w:rsidRPr="00C36213">
            <w:rPr>
              <w:rFonts w:asciiTheme="minorHAnsi" w:hAnsiTheme="minorHAnsi"/>
              <w:color w:val="365F91"/>
            </w:rPr>
            <w:fldChar w:fldCharType="end"/>
          </w:r>
        </w:p>
      </w:sdtContent>
    </w:sdt>
    <w:p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A2DF0" w:rsidRPr="00A1007F" w:rsidRDefault="006A2DF0">
      <w:pPr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br w:type="page"/>
      </w:r>
    </w:p>
    <w:p w:rsidR="00905EC4" w:rsidRPr="00C36213" w:rsidRDefault="00E1173C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3" w:name="_Toc444689807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Úvod</w:t>
      </w:r>
      <w:bookmarkEnd w:id="3"/>
    </w:p>
    <w:p w:rsidR="0012054A" w:rsidRPr="00A1007F" w:rsidRDefault="00B1690C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i/>
          <w:sz w:val="24"/>
          <w:szCs w:val="24"/>
        </w:rPr>
        <w:t xml:space="preserve">Príručka oprávnenosti výdavkov </w:t>
      </w:r>
      <w:r w:rsidR="00BC2472" w:rsidRPr="00A1007F">
        <w:rPr>
          <w:rFonts w:asciiTheme="minorHAnsi" w:hAnsiTheme="minorHAnsi"/>
          <w:i/>
          <w:sz w:val="24"/>
          <w:szCs w:val="24"/>
        </w:rPr>
        <w:t xml:space="preserve">pre projekty </w:t>
      </w:r>
      <w:r w:rsidR="00297D87" w:rsidRPr="00A1007F">
        <w:rPr>
          <w:rFonts w:asciiTheme="minorHAnsi" w:hAnsiTheme="minorHAnsi"/>
          <w:i/>
          <w:sz w:val="24"/>
          <w:szCs w:val="24"/>
        </w:rPr>
        <w:t>o</w:t>
      </w:r>
      <w:r w:rsidR="00214715" w:rsidRPr="00A1007F">
        <w:rPr>
          <w:rFonts w:asciiTheme="minorHAnsi" w:hAnsiTheme="minorHAnsi"/>
          <w:i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i/>
          <w:sz w:val="24"/>
          <w:szCs w:val="24"/>
        </w:rPr>
        <w:t>Technická pomoc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D4D76">
        <w:rPr>
          <w:rFonts w:asciiTheme="minorHAnsi" w:hAnsiTheme="minorHAnsi"/>
          <w:sz w:val="24"/>
          <w:szCs w:val="24"/>
        </w:rPr>
        <w:br/>
      </w:r>
      <w:r w:rsidR="00C47060">
        <w:rPr>
          <w:rFonts w:asciiTheme="minorHAnsi" w:hAnsiTheme="minorHAnsi"/>
          <w:sz w:val="24"/>
          <w:szCs w:val="24"/>
        </w:rPr>
        <w:t xml:space="preserve">2014-2020 </w:t>
      </w:r>
      <w:r w:rsidR="0012054A" w:rsidRPr="00A1007F">
        <w:rPr>
          <w:rFonts w:asciiTheme="minorHAnsi" w:hAnsiTheme="minorHAnsi"/>
          <w:sz w:val="24"/>
          <w:szCs w:val="24"/>
        </w:rPr>
        <w:t>(ďalej aj „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“) </w:t>
      </w:r>
      <w:r w:rsidR="00DB521B" w:rsidRPr="00A1007F">
        <w:rPr>
          <w:rFonts w:asciiTheme="minorHAnsi" w:hAnsiTheme="minorHAnsi"/>
          <w:sz w:val="24"/>
          <w:szCs w:val="24"/>
        </w:rPr>
        <w:t xml:space="preserve">je určená 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pre </w:t>
      </w:r>
      <w:r w:rsidR="007B71D0" w:rsidRPr="00A1007F">
        <w:rPr>
          <w:rFonts w:asciiTheme="minorHAnsi" w:hAnsiTheme="minorHAnsi"/>
          <w:b/>
          <w:sz w:val="24"/>
          <w:szCs w:val="24"/>
        </w:rPr>
        <w:t>prioritn</w:t>
      </w:r>
      <w:r w:rsidR="007B71D0">
        <w:rPr>
          <w:rFonts w:asciiTheme="minorHAnsi" w:hAnsiTheme="minorHAnsi"/>
          <w:b/>
          <w:sz w:val="24"/>
          <w:szCs w:val="24"/>
        </w:rPr>
        <w:t>é</w:t>
      </w:r>
      <w:r w:rsidR="007B71D0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F8184B" w:rsidRPr="00A1007F">
        <w:rPr>
          <w:rFonts w:asciiTheme="minorHAnsi" w:hAnsiTheme="minorHAnsi"/>
          <w:b/>
          <w:sz w:val="24"/>
          <w:szCs w:val="24"/>
        </w:rPr>
        <w:t>os</w:t>
      </w:r>
      <w:r w:rsidR="00297D87" w:rsidRPr="00A1007F">
        <w:rPr>
          <w:rFonts w:asciiTheme="minorHAnsi" w:hAnsiTheme="minorHAnsi"/>
          <w:b/>
          <w:sz w:val="24"/>
          <w:szCs w:val="24"/>
        </w:rPr>
        <w:t>i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297D87" w:rsidRPr="00A1007F">
        <w:rPr>
          <w:rFonts w:asciiTheme="minorHAnsi" w:hAnsiTheme="minorHAnsi"/>
          <w:sz w:val="24"/>
          <w:szCs w:val="24"/>
        </w:rPr>
        <w:t>o</w:t>
      </w:r>
      <w:r w:rsidR="00BC2472" w:rsidRPr="00A1007F">
        <w:rPr>
          <w:rFonts w:asciiTheme="minorHAnsi" w:hAnsiTheme="minorHAnsi"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sz w:val="24"/>
          <w:szCs w:val="24"/>
        </w:rPr>
        <w:t>Technická pomoc</w:t>
      </w:r>
      <w:r w:rsidR="00BC2472" w:rsidRPr="00A1007F">
        <w:rPr>
          <w:rFonts w:asciiTheme="minorHAnsi" w:hAnsiTheme="minorHAnsi"/>
          <w:sz w:val="24"/>
          <w:szCs w:val="24"/>
        </w:rPr>
        <w:t xml:space="preserve"> (ďalej len „OP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C2472" w:rsidRPr="00A1007F">
        <w:rPr>
          <w:rFonts w:asciiTheme="minorHAnsi" w:hAnsiTheme="minorHAnsi"/>
          <w:sz w:val="24"/>
          <w:szCs w:val="24"/>
        </w:rPr>
        <w:t>“).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0E438A" w:rsidRPr="00A1007F">
        <w:rPr>
          <w:rFonts w:asciiTheme="minorHAnsi" w:hAnsiTheme="minorHAnsi"/>
          <w:sz w:val="24"/>
          <w:szCs w:val="24"/>
        </w:rPr>
        <w:t xml:space="preserve">zohľadňuje </w:t>
      </w:r>
      <w:r w:rsidR="00EE0274" w:rsidRPr="00A1007F">
        <w:rPr>
          <w:rFonts w:asciiTheme="minorHAnsi" w:hAnsiTheme="minorHAnsi"/>
          <w:sz w:val="24"/>
          <w:szCs w:val="24"/>
        </w:rPr>
        <w:t xml:space="preserve">pravidlá oprávnenosti výdavkov </w:t>
      </w:r>
      <w:r w:rsidR="000E438A" w:rsidRPr="00A1007F">
        <w:rPr>
          <w:rFonts w:asciiTheme="minorHAnsi" w:hAnsiTheme="minorHAnsi"/>
          <w:sz w:val="24"/>
          <w:szCs w:val="24"/>
        </w:rPr>
        <w:t xml:space="preserve">definované </w:t>
      </w:r>
      <w:r w:rsidR="00EE0274" w:rsidRPr="00A1007F">
        <w:rPr>
          <w:rFonts w:asciiTheme="minorHAnsi" w:hAnsiTheme="minorHAnsi"/>
          <w:sz w:val="24"/>
          <w:szCs w:val="24"/>
        </w:rPr>
        <w:t xml:space="preserve">Centrálnym koordinačným orgánom na národnej úrovni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Systéme riadenia EŠIF </w:t>
      </w:r>
      <w:r w:rsidR="007D4D76">
        <w:rPr>
          <w:rFonts w:asciiTheme="minorHAnsi" w:hAnsiTheme="minorHAnsi"/>
          <w:i/>
          <w:sz w:val="24"/>
          <w:szCs w:val="24"/>
        </w:rPr>
        <w:br/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na programové obdobie 2014 </w:t>
      </w:r>
      <w:r w:rsidR="00ED7FB6" w:rsidRPr="00A1007F">
        <w:rPr>
          <w:rFonts w:asciiTheme="minorHAnsi" w:hAnsiTheme="minorHAnsi"/>
          <w:i/>
          <w:sz w:val="24"/>
          <w:szCs w:val="24"/>
        </w:rPr>
        <w:t>-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 2020</w:t>
      </w:r>
      <w:r w:rsidR="000E438A" w:rsidRPr="00A1007F">
        <w:rPr>
          <w:rFonts w:asciiTheme="minorHAnsi" w:hAnsiTheme="minorHAnsi"/>
          <w:sz w:val="24"/>
          <w:szCs w:val="24"/>
        </w:rPr>
        <w:t>,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EE0274" w:rsidRPr="00A1007F">
        <w:rPr>
          <w:rFonts w:asciiTheme="minorHAnsi" w:hAnsiTheme="minorHAnsi"/>
          <w:sz w:val="24"/>
          <w:szCs w:val="24"/>
        </w:rPr>
        <w:t xml:space="preserve">v </w:t>
      </w:r>
      <w:r w:rsidR="0012054A"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č. 4 k číselníku oprávnených výdavkov</w:t>
      </w:r>
      <w:r w:rsidR="0012054A" w:rsidRPr="00A1007F">
        <w:rPr>
          <w:rFonts w:asciiTheme="minorHAnsi" w:hAnsiTheme="minorHAnsi"/>
          <w:sz w:val="24"/>
          <w:szCs w:val="24"/>
        </w:rPr>
        <w:t xml:space="preserve"> (),</w:t>
      </w:r>
      <w:r w:rsidRPr="00A1007F">
        <w:rPr>
          <w:rFonts w:asciiTheme="minorHAnsi" w:hAnsiTheme="minorHAnsi"/>
          <w:sz w:val="24"/>
          <w:szCs w:val="24"/>
        </w:rPr>
        <w:t xml:space="preserve"> ako aj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Pr="00A1007F">
        <w:rPr>
          <w:rFonts w:asciiTheme="minorHAnsi" w:hAnsiTheme="minorHAnsi"/>
          <w:i/>
          <w:sz w:val="24"/>
          <w:szCs w:val="24"/>
        </w:rPr>
        <w:t xml:space="preserve"> č. 6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</w:t>
      </w:r>
      <w:r w:rsidRPr="00A1007F">
        <w:rPr>
          <w:rFonts w:asciiTheme="minorHAnsi" w:hAnsiTheme="minorHAnsi"/>
          <w:i/>
          <w:sz w:val="24"/>
          <w:szCs w:val="24"/>
        </w:rPr>
        <w:t>k pravidlám oprávnenosti pre najčastejšie sa vyskytujúce skupiny výdavkov</w:t>
      </w:r>
      <w:r w:rsidR="009A32CB">
        <w:rPr>
          <w:rFonts w:asciiTheme="minorHAnsi" w:hAnsiTheme="minorHAnsi"/>
          <w:sz w:val="24"/>
          <w:szCs w:val="24"/>
        </w:rPr>
        <w:t xml:space="preserve"> v platnom znení</w:t>
      </w:r>
      <w:r w:rsidR="0012054A" w:rsidRPr="00A1007F">
        <w:rPr>
          <w:rFonts w:asciiTheme="minorHAnsi" w:hAnsiTheme="minorHAnsi"/>
          <w:sz w:val="24"/>
          <w:szCs w:val="24"/>
        </w:rPr>
        <w:t>.</w:t>
      </w:r>
      <w:r w:rsidR="00CA2612" w:rsidRPr="00A1007F">
        <w:rPr>
          <w:rFonts w:asciiTheme="minorHAnsi" w:hAnsiTheme="minorHAnsi"/>
          <w:sz w:val="24"/>
          <w:szCs w:val="24"/>
        </w:rPr>
        <w:t xml:space="preserve"> </w:t>
      </w:r>
    </w:p>
    <w:p w:rsidR="00B1690C" w:rsidRPr="00A1007F" w:rsidRDefault="00B1690C" w:rsidP="00E1173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Cieľom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Pr="00A1007F">
        <w:rPr>
          <w:rFonts w:asciiTheme="minorHAnsi" w:hAnsiTheme="minorHAnsi"/>
          <w:sz w:val="24"/>
          <w:szCs w:val="24"/>
        </w:rPr>
        <w:t xml:space="preserve">ríručky je zadefinovať </w:t>
      </w:r>
      <w:r w:rsidR="000012E8" w:rsidRPr="00A1007F">
        <w:rPr>
          <w:rFonts w:asciiTheme="minorHAnsi" w:hAnsiTheme="minorHAnsi"/>
          <w:sz w:val="24"/>
          <w:szCs w:val="24"/>
        </w:rPr>
        <w:t xml:space="preserve">pravidlá </w:t>
      </w:r>
      <w:r w:rsidRPr="00A1007F">
        <w:rPr>
          <w:rFonts w:asciiTheme="minorHAnsi" w:hAnsiTheme="minorHAnsi"/>
          <w:sz w:val="24"/>
          <w:szCs w:val="24"/>
        </w:rPr>
        <w:t>oprávnenosti výdavkov pre projekty</w:t>
      </w:r>
      <w:r w:rsidR="006825B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012E8" w:rsidRPr="00A1007F">
        <w:rPr>
          <w:rFonts w:asciiTheme="minorHAnsi" w:hAnsiTheme="minorHAnsi"/>
          <w:sz w:val="24"/>
          <w:szCs w:val="24"/>
        </w:rPr>
        <w:t xml:space="preserve"> tak, aby boli vytvorené podmienky pre transparentné, jednoznačné a efektívne </w:t>
      </w:r>
      <w:r w:rsidR="004F7BAE" w:rsidRPr="00A1007F">
        <w:rPr>
          <w:rFonts w:asciiTheme="minorHAnsi" w:hAnsiTheme="minorHAnsi"/>
          <w:sz w:val="24"/>
          <w:szCs w:val="24"/>
        </w:rPr>
        <w:t>posudzovanie</w:t>
      </w:r>
      <w:r w:rsidR="000012E8" w:rsidRPr="00A1007F">
        <w:rPr>
          <w:rFonts w:asciiTheme="minorHAnsi" w:hAnsiTheme="minorHAnsi"/>
          <w:sz w:val="24"/>
          <w:szCs w:val="24"/>
        </w:rPr>
        <w:t xml:space="preserve"> oprávnenosti výdavkov projektov </w:t>
      </w:r>
      <w:r w:rsidR="00F6098B" w:rsidRPr="00A1007F">
        <w:rPr>
          <w:rFonts w:asciiTheme="minorHAnsi" w:hAnsiTheme="minorHAnsi"/>
          <w:sz w:val="24"/>
          <w:szCs w:val="24"/>
        </w:rPr>
        <w:t>zo strany riadiaceho orgánu (ďalej aj „RO“</w:t>
      </w:r>
      <w:r w:rsidR="00DC695B" w:rsidRPr="00A1007F">
        <w:rPr>
          <w:rFonts w:asciiTheme="minorHAnsi" w:hAnsiTheme="minorHAnsi"/>
          <w:sz w:val="24"/>
          <w:szCs w:val="24"/>
        </w:rPr>
        <w:t xml:space="preserve">) </w:t>
      </w:r>
      <w:r w:rsidR="004F7BAE" w:rsidRPr="00A1007F">
        <w:rPr>
          <w:rFonts w:asciiTheme="minorHAnsi" w:hAnsiTheme="minorHAnsi"/>
          <w:sz w:val="24"/>
          <w:szCs w:val="24"/>
        </w:rPr>
        <w:t>v procese schvaľovania a kontroly projektov</w:t>
      </w:r>
      <w:r w:rsidRPr="00A1007F">
        <w:rPr>
          <w:rFonts w:asciiTheme="minorHAnsi" w:hAnsiTheme="minorHAnsi"/>
          <w:sz w:val="24"/>
          <w:szCs w:val="24"/>
        </w:rPr>
        <w:t xml:space="preserve">. Príručka popisuje všeobecné ako aj špecifické podmienky oprávnenosti výdavkov, definuje rozdelenie oprávnených výdavkov vo vzťahu k aktivitám projektu, stanovuje pravidlá oprávnenosti pre najčastejšie sa vyskytujúce výdavky </w:t>
      </w:r>
      <w:r w:rsidR="00470DEA" w:rsidRPr="00A1007F">
        <w:rPr>
          <w:rFonts w:asciiTheme="minorHAnsi" w:hAnsiTheme="minorHAnsi"/>
          <w:sz w:val="24"/>
          <w:szCs w:val="24"/>
        </w:rPr>
        <w:t xml:space="preserve">v rámci </w:t>
      </w:r>
      <w:r w:rsidRPr="00A1007F">
        <w:rPr>
          <w:rFonts w:asciiTheme="minorHAnsi" w:hAnsiTheme="minorHAnsi"/>
          <w:sz w:val="24"/>
          <w:szCs w:val="24"/>
        </w:rPr>
        <w:t>projektov realizovaný</w:t>
      </w:r>
      <w:r w:rsidR="00DA1BF3" w:rsidRPr="00A1007F">
        <w:rPr>
          <w:rFonts w:asciiTheme="minorHAnsi" w:hAnsiTheme="minorHAnsi"/>
          <w:sz w:val="24"/>
          <w:szCs w:val="24"/>
        </w:rPr>
        <w:t>ch</w:t>
      </w:r>
      <w:r w:rsidRPr="00A1007F">
        <w:rPr>
          <w:rFonts w:asciiTheme="minorHAnsi" w:hAnsiTheme="minorHAnsi"/>
          <w:sz w:val="24"/>
          <w:szCs w:val="24"/>
        </w:rPr>
        <w:t xml:space="preserve"> prostredníctvom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470DEA" w:rsidRPr="00A1007F">
        <w:rPr>
          <w:rFonts w:asciiTheme="minorHAnsi" w:hAnsiTheme="minorHAnsi"/>
          <w:sz w:val="24"/>
          <w:szCs w:val="24"/>
        </w:rPr>
        <w:t xml:space="preserve"> a</w:t>
      </w:r>
      <w:r w:rsidRPr="00A1007F">
        <w:rPr>
          <w:rFonts w:asciiTheme="minorHAnsi" w:hAnsiTheme="minorHAnsi"/>
          <w:sz w:val="24"/>
          <w:szCs w:val="24"/>
        </w:rPr>
        <w:t xml:space="preserve"> kategorizuje oprávnené výdavky na triedy, skupiny a </w:t>
      </w:r>
      <w:r w:rsidR="00FA6721" w:rsidRPr="00A1007F">
        <w:rPr>
          <w:rFonts w:asciiTheme="minorHAnsi" w:hAnsiTheme="minorHAnsi"/>
          <w:sz w:val="24"/>
          <w:szCs w:val="24"/>
        </w:rPr>
        <w:t>typy</w:t>
      </w:r>
      <w:r w:rsidRPr="00A1007F">
        <w:rPr>
          <w:rFonts w:asciiTheme="minorHAnsi" w:hAnsiTheme="minorHAnsi"/>
          <w:sz w:val="24"/>
          <w:szCs w:val="24"/>
        </w:rPr>
        <w:t xml:space="preserve"> (</w:t>
      </w:r>
      <w:r w:rsidR="00470DEA" w:rsidRPr="00A1007F">
        <w:rPr>
          <w:rFonts w:asciiTheme="minorHAnsi" w:hAnsiTheme="minorHAnsi"/>
          <w:sz w:val="24"/>
          <w:szCs w:val="24"/>
        </w:rPr>
        <w:t xml:space="preserve">Príloha č. 1 - </w:t>
      </w:r>
      <w:r w:rsidRPr="00A1007F">
        <w:rPr>
          <w:rFonts w:asciiTheme="minorHAnsi" w:hAnsiTheme="minorHAnsi"/>
          <w:i/>
          <w:sz w:val="24"/>
          <w:szCs w:val="24"/>
        </w:rPr>
        <w:t>Číselník oprávnených výdavkov</w:t>
      </w:r>
      <w:r w:rsidRPr="00A1007F">
        <w:rPr>
          <w:rFonts w:asciiTheme="minorHAnsi" w:hAnsiTheme="minorHAnsi"/>
          <w:sz w:val="24"/>
          <w:szCs w:val="24"/>
        </w:rPr>
        <w:t>)</w:t>
      </w:r>
      <w:r w:rsidR="00470DEA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470DEA" w:rsidRPr="00A1007F">
        <w:rPr>
          <w:rFonts w:asciiTheme="minorHAnsi" w:hAnsiTheme="minorHAnsi"/>
          <w:sz w:val="24"/>
          <w:szCs w:val="24"/>
        </w:rPr>
        <w:t>Príručka ďalej</w:t>
      </w:r>
      <w:r w:rsidRPr="00A1007F">
        <w:rPr>
          <w:rFonts w:asciiTheme="minorHAnsi" w:hAnsiTheme="minorHAnsi"/>
          <w:sz w:val="24"/>
          <w:szCs w:val="24"/>
        </w:rPr>
        <w:t xml:space="preserve"> definuje </w:t>
      </w:r>
      <w:r w:rsidR="00341A75" w:rsidRPr="00A1007F">
        <w:rPr>
          <w:rFonts w:asciiTheme="minorHAnsi" w:hAnsiTheme="minorHAnsi"/>
          <w:sz w:val="24"/>
          <w:szCs w:val="24"/>
        </w:rPr>
        <w:t xml:space="preserve">základné </w:t>
      </w:r>
      <w:r w:rsidRPr="00A1007F">
        <w:rPr>
          <w:rFonts w:asciiTheme="minorHAnsi" w:hAnsiTheme="minorHAnsi"/>
          <w:sz w:val="24"/>
          <w:szCs w:val="24"/>
        </w:rPr>
        <w:t xml:space="preserve">nástroje na </w:t>
      </w:r>
      <w:r w:rsidR="00EE0274" w:rsidRPr="00A1007F">
        <w:rPr>
          <w:rFonts w:asciiTheme="minorHAnsi" w:hAnsiTheme="minorHAnsi"/>
          <w:sz w:val="24"/>
          <w:szCs w:val="24"/>
        </w:rPr>
        <w:t>zabezpečenie</w:t>
      </w:r>
      <w:r w:rsidRPr="00A1007F">
        <w:rPr>
          <w:rFonts w:asciiTheme="minorHAnsi" w:hAnsiTheme="minorHAnsi"/>
          <w:sz w:val="24"/>
          <w:szCs w:val="24"/>
        </w:rPr>
        <w:t xml:space="preserve"> hospodárnosti výdavkov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101B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>uvádza</w:t>
      </w:r>
      <w:r w:rsidR="00DA1BF3" w:rsidRPr="00A1007F">
        <w:rPr>
          <w:rFonts w:asciiTheme="minorHAnsi" w:hAnsiTheme="minorHAnsi"/>
          <w:sz w:val="24"/>
          <w:szCs w:val="24"/>
        </w:rPr>
        <w:t>jú</w:t>
      </w:r>
      <w:r w:rsidRPr="00A1007F">
        <w:rPr>
          <w:rFonts w:asciiTheme="minorHAnsi" w:hAnsiTheme="minorHAnsi"/>
          <w:sz w:val="24"/>
          <w:szCs w:val="24"/>
        </w:rPr>
        <w:t xml:space="preserve"> najčastejšie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vyskytujúc</w:t>
      </w:r>
      <w:r w:rsidR="00DA1BF3" w:rsidRPr="00A1007F">
        <w:rPr>
          <w:rFonts w:asciiTheme="minorHAnsi" w:hAnsiTheme="minorHAnsi"/>
          <w:sz w:val="24"/>
          <w:szCs w:val="24"/>
        </w:rPr>
        <w:t>e</w:t>
      </w:r>
      <w:r w:rsidRPr="00A1007F">
        <w:rPr>
          <w:rFonts w:asciiTheme="minorHAnsi" w:hAnsiTheme="minorHAnsi"/>
          <w:sz w:val="24"/>
          <w:szCs w:val="24"/>
        </w:rPr>
        <w:t xml:space="preserve"> neoprávnen</w:t>
      </w:r>
      <w:r w:rsidR="00FA6721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FA6721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B235D" w:rsidRPr="00A1007F">
        <w:rPr>
          <w:rFonts w:asciiTheme="minorHAnsi" w:hAnsiTheme="minorHAnsi"/>
          <w:sz w:val="24"/>
          <w:szCs w:val="24"/>
        </w:rPr>
        <w:t>.</w:t>
      </w:r>
    </w:p>
    <w:p w:rsidR="005E2314" w:rsidRPr="00A1007F" w:rsidRDefault="005E2314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A1007F" w:rsidRDefault="00DC695B" w:rsidP="00AA5B43">
      <w:pPr>
        <w:spacing w:after="0" w:line="240" w:lineRule="auto"/>
        <w:jc w:val="both"/>
        <w:rPr>
          <w:rFonts w:asciiTheme="minorHAnsi" w:hAnsiTheme="minorHAnsi"/>
          <w:color w:val="006600"/>
        </w:rPr>
      </w:pPr>
      <w:r w:rsidRPr="00A1007F">
        <w:rPr>
          <w:rFonts w:asciiTheme="minorHAnsi" w:hAnsiTheme="minorHAnsi"/>
          <w:sz w:val="24"/>
          <w:szCs w:val="24"/>
        </w:rPr>
        <w:t>Z</w:t>
      </w:r>
      <w:r w:rsidR="005E2314" w:rsidRPr="00A1007F">
        <w:rPr>
          <w:rFonts w:asciiTheme="minorHAnsi" w:hAnsiTheme="minorHAnsi"/>
          <w:sz w:val="24"/>
          <w:szCs w:val="24"/>
        </w:rPr>
        <w:t>a interpretáciu oprávnenosti výdavkov</w:t>
      </w:r>
      <w:r w:rsidR="001B5973" w:rsidRPr="00A1007F">
        <w:rPr>
          <w:rFonts w:asciiTheme="minorHAnsi" w:hAnsiTheme="minorHAnsi"/>
          <w:sz w:val="24"/>
          <w:szCs w:val="24"/>
        </w:rPr>
        <w:t xml:space="preserve"> v súlade s touto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1B5973" w:rsidRPr="00A1007F">
        <w:rPr>
          <w:rFonts w:asciiTheme="minorHAnsi" w:hAnsiTheme="minorHAnsi"/>
          <w:sz w:val="24"/>
          <w:szCs w:val="24"/>
        </w:rPr>
        <w:t>ríručkou</w:t>
      </w:r>
      <w:r w:rsidRPr="00A1007F">
        <w:rPr>
          <w:rFonts w:asciiTheme="minorHAnsi" w:hAnsiTheme="minorHAnsi"/>
          <w:sz w:val="24"/>
          <w:szCs w:val="24"/>
        </w:rPr>
        <w:t xml:space="preserve"> zodpoved</w:t>
      </w:r>
      <w:r w:rsidR="001B5973" w:rsidRPr="00A1007F">
        <w:rPr>
          <w:rFonts w:asciiTheme="minorHAnsi" w:hAnsiTheme="minorHAnsi"/>
          <w:sz w:val="24"/>
          <w:szCs w:val="24"/>
        </w:rPr>
        <w:t>á</w:t>
      </w:r>
      <w:r w:rsidRPr="00A1007F">
        <w:rPr>
          <w:rFonts w:asciiTheme="minorHAnsi" w:hAnsiTheme="minorHAnsi"/>
          <w:sz w:val="24"/>
          <w:szCs w:val="24"/>
        </w:rPr>
        <w:t xml:space="preserve"> RO</w:t>
      </w:r>
      <w:r w:rsidR="005E2314" w:rsidRPr="00A1007F">
        <w:rPr>
          <w:rFonts w:asciiTheme="minorHAnsi" w:hAnsiTheme="minorHAnsi"/>
          <w:sz w:val="24"/>
          <w:szCs w:val="24"/>
        </w:rPr>
        <w:t xml:space="preserve">. </w:t>
      </w:r>
      <w:r w:rsidR="0082038C" w:rsidRPr="00A1007F">
        <w:rPr>
          <w:rFonts w:asciiTheme="minorHAnsi" w:hAnsiTheme="minorHAnsi"/>
          <w:sz w:val="24"/>
          <w:szCs w:val="24"/>
        </w:rPr>
        <w:t xml:space="preserve">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si vyhradzuje právo v prípade potreby informácie v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ríručke upraviť, doplniť alebo aktualizovať, a to najmä podľa skúseností z implementačného procesu. O aktualizácii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ríručky bude 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informovať žiadateľov/prijímateľov na </w:t>
      </w:r>
      <w:r w:rsidR="00BD318D" w:rsidRPr="00A1007F">
        <w:rPr>
          <w:rFonts w:asciiTheme="minorHAnsi" w:hAnsiTheme="minorHAnsi"/>
          <w:sz w:val="24"/>
          <w:szCs w:val="24"/>
        </w:rPr>
        <w:t xml:space="preserve">webovom sídle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</w:t>
      </w:r>
      <w:hyperlink r:id="rId13" w:history="1">
        <w:r w:rsidR="00D93863" w:rsidRPr="00BB6026">
          <w:rPr>
            <w:rStyle w:val="Hypertextovprepojenie"/>
            <w:rFonts w:asciiTheme="minorHAnsi" w:hAnsiTheme="minorHAnsi"/>
            <w:sz w:val="24"/>
            <w:szCs w:val="24"/>
          </w:rPr>
          <w:t>www.optp.vlada.gov.sk</w:t>
        </w:r>
      </w:hyperlink>
      <w:r w:rsidR="00D93863">
        <w:rPr>
          <w:rFonts w:asciiTheme="minorHAnsi" w:hAnsiTheme="minorHAnsi"/>
          <w:sz w:val="24"/>
          <w:szCs w:val="24"/>
        </w:rPr>
        <w:t xml:space="preserve">. </w:t>
      </w:r>
    </w:p>
    <w:p w:rsidR="0012054A" w:rsidRPr="00A1007F" w:rsidRDefault="0012054A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45CAF" w:rsidRPr="00FE2F06" w:rsidRDefault="00745CAF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Informácie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>, ako aj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pravidlá k dokladovaniu, účtovaniu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úhrade oprávnených výdavkov </w:t>
      </w:r>
      <w:r w:rsidR="007D4D76">
        <w:rPr>
          <w:rFonts w:asciiTheme="minorHAnsi" w:hAnsiTheme="minorHAnsi"/>
          <w:color w:val="365F91"/>
          <w:sz w:val="24"/>
          <w:szCs w:val="24"/>
        </w:rPr>
        <w:br/>
      </w:r>
      <w:r w:rsidRPr="00FE2F06">
        <w:rPr>
          <w:rFonts w:asciiTheme="minorHAnsi" w:hAnsiTheme="minorHAnsi"/>
          <w:color w:val="365F91"/>
          <w:sz w:val="24"/>
          <w:szCs w:val="24"/>
        </w:rPr>
        <w:t>na strane prijímateľa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sú detailne uvedené v </w:t>
      </w:r>
      <w:r w:rsidRPr="00FE2F06">
        <w:rPr>
          <w:rFonts w:asciiTheme="minorHAnsi" w:hAnsiTheme="minorHAnsi"/>
          <w:b/>
          <w:i/>
          <w:color w:val="365F91"/>
          <w:sz w:val="24"/>
          <w:szCs w:val="24"/>
        </w:rPr>
        <w:t>Príručke pre prijímateľa</w:t>
      </w:r>
      <w:r w:rsidR="00306C73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 pre projekty </w:t>
      </w:r>
      <w:r w:rsidR="00214715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OP </w:t>
      </w:r>
      <w:r w:rsidR="00297D87" w:rsidRPr="00FE2F06">
        <w:rPr>
          <w:rFonts w:asciiTheme="minorHAnsi" w:hAnsiTheme="minorHAnsi"/>
          <w:b/>
          <w:i/>
          <w:color w:val="365F91"/>
          <w:sz w:val="24"/>
          <w:szCs w:val="24"/>
        </w:rPr>
        <w:t>TP</w:t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 xml:space="preserve"> </w:t>
      </w:r>
      <w:r w:rsidR="007D4D76">
        <w:rPr>
          <w:rFonts w:asciiTheme="minorHAnsi" w:hAnsiTheme="minorHAnsi"/>
          <w:b/>
          <w:i/>
          <w:color w:val="365F91"/>
          <w:sz w:val="24"/>
          <w:szCs w:val="24"/>
        </w:rPr>
        <w:br/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>2014-2020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:rsidR="0057029B" w:rsidRPr="00A1007F" w:rsidRDefault="0057029B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30902" w:rsidRPr="00A1007F" w:rsidRDefault="00930902">
      <w:pPr>
        <w:rPr>
          <w:rFonts w:asciiTheme="minorHAnsi" w:hAnsiTheme="minorHAnsi"/>
          <w:b/>
          <w:sz w:val="32"/>
          <w:szCs w:val="24"/>
        </w:rPr>
      </w:pPr>
      <w:r w:rsidRPr="00A1007F">
        <w:rPr>
          <w:rFonts w:asciiTheme="minorHAnsi" w:hAnsiTheme="minorHAnsi"/>
          <w:b/>
          <w:sz w:val="32"/>
          <w:szCs w:val="24"/>
        </w:rPr>
        <w:br w:type="page"/>
      </w:r>
    </w:p>
    <w:p w:rsidR="00905EC4" w:rsidRPr="00C36213" w:rsidRDefault="00784A38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4" w:name="_Toc444689808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Podmienky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oprávnenosti výdavkov</w:t>
      </w:r>
      <w:bookmarkEnd w:id="4"/>
    </w:p>
    <w:p w:rsidR="00630CD8" w:rsidRPr="00A1007F" w:rsidRDefault="00630CD8" w:rsidP="00630CD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Pravidlá oprávnenosti výdavkov sú stanovené na vnútroštátnej úrovni v súlade s čl. 65 ods. 1 Nariadenia Európskeho parlamentu a Rady (EÚ) č. 1303/2013 zo 17. decembra 2013 (ďalej len „všeobecné nariadenie“) s ohľadom na platnú národnú legislatívu</w:t>
      </w:r>
      <w:r w:rsidR="00377D63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najmä zákon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o rozpočtových pravidlách</w:t>
      </w:r>
      <w:r w:rsidR="00306C73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zákon o účtovníctve, okrem prípadov, keď sú stanovené osobitné pravidlá vo všeobecnom nariadení alebo pravidiel pre jednotlivé fondy. </w:t>
      </w: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5" w:name="_Toc423339146"/>
      <w:bookmarkStart w:id="6" w:name="_Toc423339184"/>
      <w:bookmarkStart w:id="7" w:name="_Toc442777284"/>
      <w:bookmarkStart w:id="8" w:name="_Toc444689809"/>
      <w:bookmarkStart w:id="9" w:name="_Toc394653334"/>
      <w:bookmarkEnd w:id="5"/>
      <w:bookmarkEnd w:id="6"/>
      <w:bookmarkEnd w:id="7"/>
      <w:bookmarkEnd w:id="8"/>
    </w:p>
    <w:p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10" w:name="_Toc423339147"/>
      <w:bookmarkStart w:id="11" w:name="_Toc423339185"/>
      <w:bookmarkStart w:id="12" w:name="_Toc442777285"/>
      <w:bookmarkStart w:id="13" w:name="_Toc444689810"/>
      <w:bookmarkEnd w:id="10"/>
      <w:bookmarkEnd w:id="11"/>
      <w:bookmarkEnd w:id="12"/>
      <w:bookmarkEnd w:id="13"/>
    </w:p>
    <w:p w:rsidR="0082038C" w:rsidRPr="00C36213" w:rsidRDefault="0082038C" w:rsidP="001B0BCA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14" w:name="_Toc444689811"/>
      <w:r w:rsidRPr="00C36213">
        <w:rPr>
          <w:rFonts w:asciiTheme="minorHAnsi" w:hAnsiTheme="minorHAnsi"/>
          <w:b/>
          <w:color w:val="365F91"/>
          <w:sz w:val="28"/>
        </w:rPr>
        <w:t>Všeobecné podmienky oprávnenosti</w:t>
      </w:r>
      <w:bookmarkEnd w:id="9"/>
      <w:r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14"/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Vecná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vecnej oprávnenosti musí výdavok spĺňať nasledujúce podmienky: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 súlade s platnými všeobecne záväznými právnymi predpismi (napr. zákon o rozpočtových pravidlách, </w:t>
      </w:r>
      <w:r w:rsidR="00627194" w:rsidRPr="00A1007F">
        <w:rPr>
          <w:rFonts w:asciiTheme="minorHAnsi" w:hAnsiTheme="minorHAnsi"/>
          <w:sz w:val="24"/>
        </w:rPr>
        <w:t xml:space="preserve"> </w:t>
      </w:r>
      <w:r w:rsidR="00627194" w:rsidRPr="00A1007F">
        <w:rPr>
          <w:rFonts w:asciiTheme="minorHAnsi" w:hAnsiTheme="minorHAnsi"/>
          <w:sz w:val="24"/>
          <w:szCs w:val="24"/>
        </w:rPr>
        <w:t>zákon o verejnom obstarávaní</w:t>
      </w:r>
      <w:r w:rsidRPr="00A1007F">
        <w:rPr>
          <w:rFonts w:asciiTheme="minorHAnsi" w:hAnsiTheme="minorHAnsi"/>
          <w:sz w:val="24"/>
          <w:szCs w:val="24"/>
        </w:rPr>
        <w:t xml:space="preserve">, </w:t>
      </w:r>
      <w:r w:rsidR="00B1383E" w:rsidRPr="00A1007F">
        <w:rPr>
          <w:rFonts w:asciiTheme="minorHAnsi" w:hAnsiTheme="minorHAnsi"/>
          <w:sz w:val="24"/>
          <w:szCs w:val="24"/>
        </w:rPr>
        <w:t xml:space="preserve">zákon o štátnej službe, zákon o výkone práce vo verejnom záujme, </w:t>
      </w:r>
      <w:r w:rsidRPr="00A1007F">
        <w:rPr>
          <w:rFonts w:asciiTheme="minorHAnsi" w:hAnsiTheme="minorHAnsi"/>
          <w:sz w:val="24"/>
          <w:szCs w:val="24"/>
        </w:rPr>
        <w:t>zákonník práce</w:t>
      </w:r>
      <w:r w:rsidR="00B1383E" w:rsidRPr="00A1007F">
        <w:rPr>
          <w:rFonts w:asciiTheme="minorHAnsi" w:hAnsiTheme="minorHAnsi"/>
          <w:sz w:val="24"/>
          <w:szCs w:val="24"/>
        </w:rPr>
        <w:t>, zákon o účtovníctve, zákon o Štátnej pokladnici, zákon o dani z pridanej hodnoty, zákonom o dani z príjmov, zákon o finančnej kontrole a vnútornom audite</w:t>
      </w:r>
      <w:r w:rsidR="00306C73" w:rsidRPr="00A1007F">
        <w:rPr>
          <w:rFonts w:asciiTheme="minorHAnsi" w:hAnsiTheme="minorHAnsi"/>
          <w:sz w:val="24"/>
          <w:szCs w:val="24"/>
        </w:rPr>
        <w:t>, zákon o správe majetku štátu</w:t>
      </w:r>
      <w:r w:rsidRPr="00A1007F">
        <w:rPr>
          <w:rFonts w:asciiTheme="minorHAnsi" w:hAnsiTheme="minorHAnsi"/>
          <w:sz w:val="24"/>
          <w:szCs w:val="24"/>
        </w:rPr>
        <w:t>);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vynaložený na projekt (existencia priameho spojenia s projektom) schválený RO a realizovaný v zmysle podmienok </w:t>
      </w:r>
      <w:r w:rsidR="005A59B3" w:rsidRPr="00A1007F">
        <w:rPr>
          <w:rFonts w:asciiTheme="minorHAnsi" w:hAnsiTheme="minorHAnsi"/>
          <w:sz w:val="24"/>
          <w:szCs w:val="24"/>
        </w:rPr>
        <w:t xml:space="preserve">písomného </w:t>
      </w:r>
      <w:r w:rsidRPr="00A1007F">
        <w:rPr>
          <w:rFonts w:asciiTheme="minorHAnsi" w:hAnsiTheme="minorHAnsi"/>
          <w:sz w:val="24"/>
          <w:szCs w:val="24"/>
        </w:rPr>
        <w:t xml:space="preserve">vyzvania, podmienok zmluvy o NFP, resp. rozhodnutia o schválení </w:t>
      </w:r>
      <w:r w:rsidR="00D0794D" w:rsidRPr="00A1007F">
        <w:rPr>
          <w:rFonts w:asciiTheme="minorHAnsi" w:hAnsiTheme="minorHAnsi"/>
          <w:sz w:val="24"/>
          <w:szCs w:val="24"/>
        </w:rPr>
        <w:t>žiadosti o poskytnutie nenávratného finančného príspevku (ďalej aj „</w:t>
      </w:r>
      <w:proofErr w:type="spellStart"/>
      <w:r w:rsidR="00D0794D"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="00D0794D" w:rsidRPr="00A1007F">
        <w:rPr>
          <w:rFonts w:asciiTheme="minorHAnsi" w:hAnsiTheme="minorHAnsi"/>
          <w:sz w:val="24"/>
          <w:szCs w:val="24"/>
        </w:rPr>
        <w:t>“)</w:t>
      </w:r>
      <w:r w:rsidRPr="00A1007F">
        <w:rPr>
          <w:rFonts w:asciiTheme="minorHAnsi" w:hAnsiTheme="minorHAnsi"/>
          <w:sz w:val="24"/>
          <w:szCs w:val="24"/>
        </w:rPr>
        <w:t xml:space="preserve"> v prípadoch, ak RO a poskytovateľom je tá istá osoba;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sú vynaložené v súlade s pravidlami </w:t>
      </w:r>
      <w:r w:rsidR="00D81974" w:rsidRPr="00A1007F">
        <w:rPr>
          <w:rFonts w:asciiTheme="minorHAnsi" w:hAnsiTheme="minorHAnsi"/>
          <w:sz w:val="24"/>
          <w:szCs w:val="24"/>
        </w:rPr>
        <w:t xml:space="preserve">operačného programu (ďalej len „OP“)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oprávnené aktivity, v súlade s obsahovou stránkou projektu, zodpovedajú časovej následnosti aktivít projektu, sú plne v súlade s cieľmi projektu a prispievajú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k dosiahnutiu plánovaných cieľov projektu; 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primeraný, t.j. zodpovedá obvyklým cenám v danom mieste a čase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zodpovedá potrebám projektu;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 spĺňa  zásady  hospodárnosti,  efektívnosti,  účelnosti  a účinnosti,  vrátane zásady riadneho finančného hospodárenia podľa čl. 30 nariadenia </w:t>
      </w:r>
      <w:r w:rsidR="00D81974" w:rsidRPr="00A1007F">
        <w:rPr>
          <w:rFonts w:asciiTheme="minorHAnsi" w:hAnsiTheme="minorHAnsi"/>
          <w:sz w:val="24"/>
          <w:szCs w:val="24"/>
        </w:rPr>
        <w:t>966/2012</w:t>
      </w:r>
      <w:r w:rsidR="00D81974" w:rsidRPr="00A1007F">
        <w:rPr>
          <w:rStyle w:val="Odkaznapoznmkupodiarou"/>
          <w:rFonts w:asciiTheme="minorHAnsi" w:hAnsiTheme="minorHAnsi"/>
          <w:sz w:val="24"/>
          <w:szCs w:val="24"/>
        </w:rPr>
        <w:footnoteReference w:id="1"/>
      </w:r>
      <w:r w:rsidR="00D81974" w:rsidRPr="00A1007F">
        <w:rPr>
          <w:rFonts w:asciiTheme="minorHAnsi" w:hAnsiTheme="minorHAnsi"/>
          <w:sz w:val="24"/>
          <w:szCs w:val="24"/>
        </w:rPr>
        <w:t>;</w:t>
      </w:r>
    </w:p>
    <w:p w:rsidR="003F2C93" w:rsidRDefault="00630CD8" w:rsidP="00D81974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musia byť identifikovateľné a preukázateľné a musia byť doložené účtovnými dokladmi, ktoré sú riadne evidované u prijímateľa v súlade s platnou legislatívou; výdavok je preukázaný faktúrami alebo inými účtovnými dokladmi rovnocennej preukaznej hodnoty, ktoré sú riadne evidované v účtovníctve prijímateľa v 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 platnými všeobecne záväznými právnymi predpismi a zmluvou o NFP. Preukázanie výdavkov faktúrami alebo účtovnými dokladmi rovnocennej preukaznej hodnoty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nevzťahuje na výdavky vykazované zjednodušeným spôsobom vykazovania</w:t>
      </w:r>
      <w:r w:rsidR="001532B1">
        <w:rPr>
          <w:rFonts w:asciiTheme="minorHAnsi" w:hAnsiTheme="minorHAnsi"/>
          <w:sz w:val="24"/>
          <w:szCs w:val="24"/>
        </w:rPr>
        <w:t xml:space="preserve"> </w:t>
      </w:r>
      <w:r w:rsidR="001532B1" w:rsidRPr="009107F6">
        <w:rPr>
          <w:rFonts w:asciiTheme="minorHAnsi" w:hAnsiTheme="minorHAnsi"/>
          <w:sz w:val="24"/>
          <w:szCs w:val="24"/>
        </w:rPr>
        <w:t>a na úhradu preddavkových platieb</w:t>
      </w:r>
      <w:r w:rsidRPr="00A1007F">
        <w:rPr>
          <w:rFonts w:asciiTheme="minorHAnsi" w:hAnsiTheme="minorHAnsi"/>
          <w:sz w:val="24"/>
          <w:szCs w:val="24"/>
        </w:rPr>
        <w:t xml:space="preserve">. Výdavky musia byť </w:t>
      </w:r>
      <w:r w:rsidR="00B1383E" w:rsidRPr="00A1007F">
        <w:rPr>
          <w:rFonts w:asciiTheme="minorHAnsi" w:hAnsiTheme="minorHAnsi"/>
          <w:sz w:val="24"/>
          <w:szCs w:val="24"/>
        </w:rPr>
        <w:t>preukázateľne vynaložené a</w:t>
      </w:r>
      <w:r w:rsidR="00B1383E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uhradené prijímateľom</w:t>
      </w:r>
      <w:r w:rsidR="00306C73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1532B1" w:rsidRDefault="001532B1" w:rsidP="009107F6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výdavky súvisiace s preddavkovou platbou spĺňajú podmienky uvedené v písm. a) - e) tohto odseku vrátane časovej a územnej oprávnenosti výdavku, ako aj podmienky </w:t>
      </w:r>
      <w:r>
        <w:rPr>
          <w:rFonts w:asciiTheme="minorHAnsi" w:hAnsiTheme="minorHAnsi"/>
          <w:sz w:val="24"/>
          <w:szCs w:val="24"/>
        </w:rPr>
        <w:t>oprávnenosti súvisiace s preddavkovými platbami</w:t>
      </w:r>
      <w:r w:rsidRPr="009107F6">
        <w:rPr>
          <w:rFonts w:asciiTheme="minorHAnsi" w:hAnsiTheme="minorHAnsi"/>
          <w:sz w:val="24"/>
          <w:szCs w:val="24"/>
        </w:rPr>
        <w:t>.</w:t>
      </w:r>
    </w:p>
    <w:p w:rsidR="00D14E02" w:rsidRPr="009107F6" w:rsidRDefault="00D14E02" w:rsidP="00094D45">
      <w:pPr>
        <w:pStyle w:val="SRK3"/>
        <w:outlineLvl w:val="9"/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</w:pPr>
      <w:r w:rsidRPr="009107F6"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  <w:lastRenderedPageBreak/>
        <w:t xml:space="preserve">Pravidlá oprávnenosti v súvislosti s preddavkovými platbami  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Preddavkovou platbou sa rozumie úhrada finančných prostriedkov zo strany prijímateľa v prospech dodávateľa vopred, t.j. pred dodaním dohodnutých tovarov/ poskytnutím služieb alebo vykonaním stavebných prác;  v bežnej obchodnej praxi sa používa aj pojem ,,záloha alebo preddavok“ a pre doklad, na základe ktorého sa úhrada realizuje sa používa aj pojem „zálohová faktúra alebo preddavková faktúra. Preddavková platba sa vzťahuje na obchodné vzťahy medzi prijímateľom a dodávateľom, pričom samotný systém platieb na úrovni RO – prijímateľ, t.j. </w:t>
      </w:r>
      <w:proofErr w:type="spellStart"/>
      <w:r w:rsidRPr="009107F6">
        <w:rPr>
          <w:rFonts w:asciiTheme="minorHAnsi" w:hAnsiTheme="minorHAnsi"/>
          <w:sz w:val="24"/>
          <w:szCs w:val="24"/>
        </w:rPr>
        <w:t>predfinancovanie</w:t>
      </w:r>
      <w:proofErr w:type="spellEnd"/>
      <w:r w:rsidRPr="009107F6">
        <w:rPr>
          <w:rFonts w:asciiTheme="minorHAnsi" w:hAnsiTheme="minorHAnsi"/>
          <w:sz w:val="24"/>
          <w:szCs w:val="24"/>
        </w:rPr>
        <w:t>, zálohové platby, refundácia týmto nie je dotknutý a  preddavkové platby je možné využiť v rámci každého systému financovania. Preddavkovou platbou sa nefinancujú podporné aktivity projektu.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Vo vzťahu k posúdeniu oprávnenosti výdavkov, ktoré vznikli na základe preddavkových platieb je potrebné dodržať nasledujúce pravidlá: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Úhrada preddavkovej platby, t.j. reálny úbytok finančných prostriedkov na strane prijímateľa musí byť realizovaná v období oprávnenosti výdavkov a v súlade s oprávneným obdobím pre výdavky stanovené vo vyzvaní a v zmluve o poskytnutí NFP;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Využitie preddavkových platieb musí byť v súlade s podmienkami verejného obstarávania a rovnako musí byť v súlade s podmienkami zmluvy uzavretej medzi prijímateľom a dodávateľom a bežnou obchodnou praxou</w:t>
      </w:r>
      <w:r w:rsidRPr="00A42712">
        <w:rPr>
          <w:rStyle w:val="Odkaznapoznmkupodiarou"/>
        </w:rPr>
        <w:footnoteReference w:id="2"/>
      </w:r>
      <w:r w:rsidRPr="009107F6">
        <w:rPr>
          <w:rFonts w:asciiTheme="minorHAnsi" w:hAnsiTheme="minorHAnsi"/>
          <w:sz w:val="24"/>
          <w:szCs w:val="24"/>
        </w:rPr>
        <w:t>. Možnosť poskytovania preddavkových platieb preto musí byť súčasťou pôvodnej zmluvy uzavretej medzi prijímateľom a dodávateľom, ktorá bola výsledkom verejného obstarávania, nakoľko poskytovanie preddavkových platieb v prípade dodatku k pôvodnej zmluve by predstavovalo zmenu ekonomickej rovnováhy a preto je takýto dodatok neprípustný;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Dodávateľ, ktorý je platiteľ DPH, je na základe prijatého preddavku, povinný vystaviť prijímateľovi faktúru najneskôr do 15 kalendárnych dní od prijatia preddavku a následne vystaviť zúčtovaciu faktúru pri reálnom dodaní tovaru/služieb/stavebných prác. Dodávateľ, ktorý nie je platiteľ DPH je povinný vystaviť zúčtovaciu faktúru pri reálnom dodaní tovaru/služieb/stavebných prác.;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Predmet plnenia (teda tovary, služby, stavebné práce), ktorý bol uhradený na základe preddavkovej platby musí byť skutočne dodaný v čase realizácie projektu, najneskôr do 12 mesiacov od poskytnutia preddavkovej platby dodávateľovi</w:t>
      </w:r>
      <w:r w:rsidRPr="00A42712">
        <w:rPr>
          <w:rStyle w:val="Odkaznapoznmkupodiarou"/>
        </w:rPr>
        <w:footnoteReference w:id="3"/>
      </w:r>
      <w:r w:rsidRPr="009107F6">
        <w:rPr>
          <w:rFonts w:asciiTheme="minorHAnsi" w:hAnsiTheme="minorHAnsi"/>
          <w:sz w:val="24"/>
          <w:szCs w:val="24"/>
        </w:rPr>
        <w:t>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Prijímateľ predkladá riadiacemu orgánu zúčtovanie preddavkovej platby na formulári, ktor</w:t>
      </w:r>
      <w:r w:rsidR="00A8259F" w:rsidRPr="009107F6">
        <w:rPr>
          <w:rFonts w:asciiTheme="minorHAnsi" w:hAnsiTheme="minorHAnsi"/>
          <w:sz w:val="24"/>
          <w:szCs w:val="24"/>
        </w:rPr>
        <w:t>ý je súčasťou Príručky pre prijímateľa</w:t>
      </w:r>
      <w:r w:rsidRPr="009107F6">
        <w:rPr>
          <w:rFonts w:asciiTheme="minorHAnsi" w:hAnsiTheme="minorHAnsi"/>
          <w:sz w:val="24"/>
          <w:szCs w:val="24"/>
        </w:rPr>
        <w:t>, spolu s ďalšími relevantnými povinnými prílohami;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Overenie dodania predmetu plnenia zabezpečí RO v rámci výkonu kontroly projektu v súlade s kapitolou 3.3.6.1.2 Predmet kontroly projektu a kapitolou 3.3.6.2.1Osobitné predmety kontroly, odsek 4</w:t>
      </w:r>
      <w:r w:rsidR="00A8259F" w:rsidRPr="009107F6">
        <w:rPr>
          <w:rFonts w:asciiTheme="minorHAnsi" w:hAnsiTheme="minorHAnsi"/>
          <w:sz w:val="24"/>
          <w:szCs w:val="24"/>
        </w:rPr>
        <w:t xml:space="preserve"> Systému riadenia EŠIF</w:t>
      </w:r>
      <w:r w:rsidRPr="009107F6">
        <w:rPr>
          <w:rFonts w:asciiTheme="minorHAnsi" w:hAnsiTheme="minorHAnsi"/>
          <w:sz w:val="24"/>
          <w:szCs w:val="24"/>
        </w:rPr>
        <w:t>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Výdavok spĺňa všetky ostatné podmienky oprávnenosti výdavkov a zmluvy o poskytnutí NFP;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RO v prípade povolenia možnosti využitia preddavkových platieb na úrovni OP definuje aj maximálny limit pre výšku preddavkovej platby, ktorý môže byť rozdielny v závislosti od </w:t>
      </w:r>
      <w:r w:rsidRPr="009107F6">
        <w:rPr>
          <w:rFonts w:asciiTheme="minorHAnsi" w:hAnsiTheme="minorHAnsi"/>
          <w:sz w:val="24"/>
          <w:szCs w:val="24"/>
        </w:rPr>
        <w:lastRenderedPageBreak/>
        <w:t>predmetu plnenia a ďalších špecifík v rámci jednotlivých OP, a prípadné ďalšie pravidlá pre overenie plnenia v rámci využitia preddavkových platieb, pri dodržaní podmienok stanovených Systémom riadenia EŠIF.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 xml:space="preserve">Prípadný preplatok vzniknutý zo zúčtovania preddavkovej platby je prijímateľ povinný vrátiť RO najneskôr spolu s predložením doplňujúcich údajov k preukázaniu dodania predmetu plnenia. </w:t>
      </w:r>
      <w:proofErr w:type="spellStart"/>
      <w:r w:rsidRPr="009107F6">
        <w:rPr>
          <w:rFonts w:asciiTheme="minorHAnsi" w:hAnsiTheme="minorHAnsi"/>
          <w:sz w:val="24"/>
          <w:szCs w:val="24"/>
        </w:rPr>
        <w:t>Vysporiadanie</w:t>
      </w:r>
      <w:proofErr w:type="spellEnd"/>
      <w:r w:rsidRPr="009107F6">
        <w:rPr>
          <w:rFonts w:asciiTheme="minorHAnsi" w:hAnsiTheme="minorHAnsi"/>
          <w:sz w:val="24"/>
          <w:szCs w:val="24"/>
        </w:rPr>
        <w:t xml:space="preserve"> identifikovaných nezrovnalostí z preddavkových platieb nie je týmto odsekom dotknuté.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>Prípadný nedoplatok vzniknutý zo zúčtovania preddavkovej platby posudzuje RO z hľadiska splnenia podmienok oprávnenosti výdavkov a na základe daného posúdenia rozhodne o jeho oprávnenosti alebo neoprávnenosti. V súvislosti so zahrnutím výdavkov vzniknutých na základe preddavkovej platby do súhrnnej žiadosti o platbu zasielanej na CO, sú RO a PJ povinní postupovať v súlade s usmernením certifikačného orgánu (ak CO usmernenie k postupu podľa tohto odseku poskytne).</w:t>
      </w:r>
    </w:p>
    <w:p w:rsidR="00306C73" w:rsidRPr="00A1007F" w:rsidRDefault="00306C73" w:rsidP="00306C73">
      <w:pPr>
        <w:pStyle w:val="Default"/>
        <w:ind w:left="720"/>
        <w:rPr>
          <w:rFonts w:asciiTheme="minorHAnsi" w:hAnsiTheme="minorHAnsi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Časová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časovej oprávnenosti musí výdavok v súlade s čl. 65 všeobecného nariadenia spĺňať nasledujúce podmienky:</w:t>
      </w:r>
    </w:p>
    <w:p w:rsidR="00630CD8" w:rsidRPr="00A1007F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výdavok musí skutočne vzniknúť a byť uhradený prijímateľom medzi 1. januárom 2014 a </w:t>
      </w:r>
      <w:r w:rsidR="00F74E3C" w:rsidRPr="00A1007F">
        <w:rPr>
          <w:rFonts w:asciiTheme="minorHAnsi" w:hAnsiTheme="minorHAnsi"/>
          <w:bCs/>
          <w:sz w:val="24"/>
          <w:szCs w:val="24"/>
        </w:rPr>
        <w:t xml:space="preserve">najneskôr </w:t>
      </w:r>
      <w:r w:rsidRPr="00A1007F">
        <w:rPr>
          <w:rFonts w:asciiTheme="minorHAnsi" w:hAnsiTheme="minorHAnsi"/>
          <w:bCs/>
          <w:sz w:val="24"/>
          <w:szCs w:val="24"/>
        </w:rPr>
        <w:t>31. decembra 2023</w:t>
      </w:r>
      <w:r w:rsidRPr="00A1007F">
        <w:rPr>
          <w:rFonts w:asciiTheme="minorHAnsi" w:hAnsiTheme="minorHAnsi"/>
          <w:sz w:val="24"/>
          <w:szCs w:val="24"/>
        </w:rPr>
        <w:t xml:space="preserve">; </w:t>
      </w:r>
    </w:p>
    <w:p w:rsidR="00630CD8" w:rsidRPr="009107F6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9107F6">
        <w:rPr>
          <w:rFonts w:asciiTheme="minorHAnsi" w:hAnsiTheme="minorHAnsi"/>
          <w:sz w:val="24"/>
          <w:szCs w:val="24"/>
        </w:rPr>
        <w:t xml:space="preserve">platí, že výdavky projektu vznikajú v priebehu realizácie projektu, pričom môžu vzniknúť aj pred predložením </w:t>
      </w:r>
      <w:proofErr w:type="spellStart"/>
      <w:r w:rsidRPr="009107F6">
        <w:rPr>
          <w:rFonts w:asciiTheme="minorHAnsi" w:hAnsiTheme="minorHAnsi"/>
          <w:sz w:val="24"/>
          <w:szCs w:val="24"/>
        </w:rPr>
        <w:t>ŽoNFP</w:t>
      </w:r>
      <w:proofErr w:type="spellEnd"/>
      <w:r w:rsidRPr="009107F6">
        <w:rPr>
          <w:rFonts w:asciiTheme="minorHAnsi" w:hAnsiTheme="minorHAnsi"/>
          <w:sz w:val="24"/>
          <w:szCs w:val="24"/>
        </w:rPr>
        <w:t xml:space="preserve"> za podmienky, že </w:t>
      </w:r>
      <w:r w:rsidRPr="009107F6">
        <w:rPr>
          <w:rFonts w:asciiTheme="minorHAnsi" w:hAnsiTheme="minorHAnsi"/>
          <w:bCs/>
          <w:sz w:val="24"/>
          <w:szCs w:val="24"/>
        </w:rPr>
        <w:t xml:space="preserve">projekt v rámci ktorého výdavky vznikajú, nesmie byť fyzicky ukončený (nemôžu byť ukončené všetky hlavné aktivity projektu) pred predložením </w:t>
      </w:r>
      <w:proofErr w:type="spellStart"/>
      <w:r w:rsidRPr="009107F6">
        <w:rPr>
          <w:rFonts w:asciiTheme="minorHAnsi" w:hAnsiTheme="minorHAnsi"/>
          <w:bCs/>
          <w:sz w:val="24"/>
          <w:szCs w:val="24"/>
        </w:rPr>
        <w:t>ŽoNFP</w:t>
      </w:r>
      <w:proofErr w:type="spellEnd"/>
      <w:r w:rsidRPr="009107F6">
        <w:rPr>
          <w:rFonts w:asciiTheme="minorHAnsi" w:hAnsiTheme="minorHAnsi"/>
          <w:bCs/>
          <w:sz w:val="24"/>
          <w:szCs w:val="24"/>
        </w:rPr>
        <w:t xml:space="preserve"> poskytovateľovi bez ohľadu na to, či prijímateľ uhradil všetky súvisiace platby;</w:t>
      </w:r>
    </w:p>
    <w:p w:rsidR="00630CD8" w:rsidRPr="00A1007F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v prípade zmeny a doplnenia OP sú výdavky, ktoré sa stanú oprávnenými z dôvodu zmeny a doplnenia OP, oprávnené len odo dňa predloženia žiadosti  o  zmenu  </w:t>
      </w:r>
      <w:r w:rsidR="00201154">
        <w:rPr>
          <w:rFonts w:asciiTheme="minorHAnsi" w:eastAsia="Calibri" w:hAnsiTheme="minorHAnsi"/>
          <w:sz w:val="24"/>
          <w:szCs w:val="24"/>
          <w:lang w:eastAsia="en-US"/>
        </w:rPr>
        <w:br/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>a  doplnenie  EK.</w:t>
      </w: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Územná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územnej oprávnenosti musí výdavok spĺňať nasledujúce podmienky:</w:t>
      </w:r>
    </w:p>
    <w:p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je realizovaný na území Slovenskej republiky;</w:t>
      </w:r>
    </w:p>
    <w:p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má mať väzbu na podporovaný región/územie, ktorý musí mať z realizácie projektu preukázateľný úplný alebo prevažujúci prospech.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 xml:space="preserve">V prípade projektov týkajúcich sa </w:t>
      </w:r>
      <w:r w:rsidR="00B14400"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 xml:space="preserve">technickej pomoci a </w:t>
      </w:r>
      <w:r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>propagačných aktivít</w:t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 môžu výdavky vzniknúť mimo EÚ za predpokladu, že projekt je v prospech oblasti daného OP a povinnosti orgánov zodpovedných za OP súvisiace s riadením, kontrolou a auditom týkajúce sa projektu sú dodržané orgánmi zodpovednými za OP, v rámci ktorého je na daný projekt poskytnutá podpora, alebo uzatvoria dohody s orgánmi v oblasti, v ktorej sa projekt vykonáva. 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:rsidR="00630CD8" w:rsidRPr="00A1007F" w:rsidRDefault="0076064C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nadväznosti na funkcionality ITMS sa pre územnú  </w:t>
      </w:r>
      <w:r w:rsidR="0002218C" w:rsidRPr="00A1007F">
        <w:rPr>
          <w:rFonts w:asciiTheme="minorHAnsi" w:hAnsiTheme="minorHAnsi"/>
          <w:sz w:val="24"/>
          <w:szCs w:val="24"/>
        </w:rPr>
        <w:t xml:space="preserve">oprávnenosť výdavkov uplatňuje </w:t>
      </w:r>
      <w:r w:rsidR="00630CD8" w:rsidRPr="00A1007F">
        <w:rPr>
          <w:rFonts w:asciiTheme="minorHAnsi" w:hAnsiTheme="minorHAnsi"/>
          <w:sz w:val="24"/>
          <w:szCs w:val="24"/>
        </w:rPr>
        <w:t>princíp</w:t>
      </w:r>
      <w:r w:rsidR="0002218C" w:rsidRPr="00A1007F">
        <w:rPr>
          <w:rFonts w:asciiTheme="minorHAnsi" w:hAnsiTheme="minorHAnsi"/>
          <w:sz w:val="24"/>
          <w:szCs w:val="24"/>
        </w:rPr>
        <w:t xml:space="preserve"> „</w:t>
      </w:r>
      <w:proofErr w:type="spellStart"/>
      <w:r w:rsidR="0002218C" w:rsidRPr="00A1007F">
        <w:rPr>
          <w:rFonts w:asciiTheme="minorHAnsi" w:hAnsiTheme="minorHAnsi"/>
          <w:sz w:val="24"/>
          <w:szCs w:val="24"/>
        </w:rPr>
        <w:t>pro</w:t>
      </w:r>
      <w:proofErr w:type="spellEnd"/>
      <w:r w:rsidR="0002218C" w:rsidRPr="00A1007F">
        <w:rPr>
          <w:rFonts w:asciiTheme="minorHAnsi" w:hAnsiTheme="minorHAnsi"/>
          <w:sz w:val="24"/>
          <w:szCs w:val="24"/>
        </w:rPr>
        <w:t xml:space="preserve"> rata“.</w:t>
      </w:r>
    </w:p>
    <w:p w:rsidR="00630CD8" w:rsidRPr="00A1007F" w:rsidRDefault="00630CD8" w:rsidP="004E5298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63689B" w:rsidRDefault="0063689B">
      <w:pPr>
        <w:rPr>
          <w:rFonts w:asciiTheme="minorHAnsi" w:hAnsiTheme="minorHAnsi"/>
          <w:b/>
          <w:color w:val="365F91"/>
          <w:sz w:val="28"/>
          <w:szCs w:val="24"/>
        </w:rPr>
      </w:pPr>
      <w:bookmarkStart w:id="15" w:name="_Toc444689812"/>
      <w:r>
        <w:rPr>
          <w:rFonts w:asciiTheme="minorHAnsi" w:hAnsiTheme="minorHAnsi"/>
          <w:b/>
          <w:color w:val="365F91"/>
          <w:sz w:val="28"/>
        </w:rPr>
        <w:br w:type="page"/>
      </w:r>
    </w:p>
    <w:p w:rsidR="00905EC4" w:rsidRPr="00C36213" w:rsidRDefault="007B79BE" w:rsidP="0071059C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r w:rsidRPr="00C36213">
        <w:rPr>
          <w:rFonts w:asciiTheme="minorHAnsi" w:hAnsiTheme="minorHAnsi"/>
          <w:b/>
          <w:color w:val="365F91"/>
          <w:sz w:val="28"/>
        </w:rPr>
        <w:lastRenderedPageBreak/>
        <w:t>Špecifické podmienky oprávnenosti</w:t>
      </w:r>
      <w:r w:rsidR="00C022A4"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15"/>
    </w:p>
    <w:p w:rsidR="00905EC4" w:rsidRPr="00A1007F" w:rsidRDefault="00905EC4" w:rsidP="00AA289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Hotovostné platby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 zmysle § 2 Zákona č. 394/201</w:t>
      </w:r>
      <w:r w:rsidR="00D81974" w:rsidRPr="00A1007F">
        <w:rPr>
          <w:rFonts w:asciiTheme="minorHAnsi" w:hAnsiTheme="minorHAnsi"/>
          <w:sz w:val="24"/>
          <w:szCs w:val="24"/>
        </w:rPr>
        <w:t>2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1007F">
        <w:rPr>
          <w:rFonts w:asciiTheme="minorHAnsi" w:hAnsiTheme="minorHAnsi"/>
          <w:sz w:val="24"/>
          <w:szCs w:val="24"/>
        </w:rPr>
        <w:t>Z.z</w:t>
      </w:r>
      <w:proofErr w:type="spellEnd"/>
      <w:r w:rsidRPr="00A1007F">
        <w:rPr>
          <w:rFonts w:asciiTheme="minorHAnsi" w:hAnsiTheme="minorHAnsi"/>
          <w:sz w:val="24"/>
          <w:szCs w:val="24"/>
        </w:rPr>
        <w:t>. o obmedzení platieb v hotovosti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"/>
      </w:r>
      <w:r w:rsidRPr="00A1007F">
        <w:rPr>
          <w:rFonts w:asciiTheme="minorHAnsi" w:hAnsiTheme="minorHAnsi"/>
          <w:sz w:val="24"/>
          <w:szCs w:val="24"/>
        </w:rPr>
        <w:t xml:space="preserve"> sa platbou v hotovosti rozumie odovzdanie bankoviek alebo mincí v hotovosti v mene euro alebo bankoviek a mincí v hotovosti v inej mene odovzdávajúcim a prijatie tejto hotovosti príjemcom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5"/>
      </w:r>
      <w:r w:rsidRPr="00A1007F">
        <w:rPr>
          <w:rStyle w:val="Odkaznapoznmkupodiarou"/>
          <w:rFonts w:asciiTheme="minorHAnsi" w:hAnsiTheme="minorHAnsi"/>
        </w:rPr>
        <w:t>.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Hotovostné platby zahŕňajúce výdavky na obstaranie dlhodobého hmotného a nehmotného majetku, vrátane výdavkov súvisiacich s obstaraním tohto majetku, nie sú oprávnené. 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úhrad spotrebného materiálu sú výdavky uhrádzané v hotovosti oprávnené,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 hotovostné platby jednotlivo neprekročia sumu </w:t>
      </w:r>
      <w:r w:rsidRPr="00A1007F">
        <w:rPr>
          <w:rFonts w:asciiTheme="minorHAnsi" w:hAnsiTheme="minorHAnsi"/>
          <w:b/>
          <w:sz w:val="24"/>
          <w:szCs w:val="24"/>
        </w:rPr>
        <w:t>500 EUR</w:t>
      </w:r>
      <w:r w:rsidRPr="00A1007F">
        <w:rPr>
          <w:rFonts w:asciiTheme="minorHAnsi" w:hAnsiTheme="minorHAnsi"/>
          <w:sz w:val="24"/>
          <w:szCs w:val="24"/>
        </w:rPr>
        <w:t xml:space="preserve">, pričom maximálna hodnota realizovaných úhrad v hotovosti v jednom mesiaci nepresiahne </w:t>
      </w:r>
      <w:r w:rsidRPr="00A1007F">
        <w:rPr>
          <w:rFonts w:asciiTheme="minorHAnsi" w:hAnsiTheme="minorHAnsi"/>
          <w:b/>
          <w:sz w:val="24"/>
          <w:szCs w:val="24"/>
        </w:rPr>
        <w:t>1 500 EUR</w:t>
      </w:r>
      <w:r w:rsidR="00CA2612" w:rsidRPr="00A1007F">
        <w:rPr>
          <w:rFonts w:asciiTheme="minorHAnsi" w:hAnsiTheme="minorHAnsi"/>
          <w:sz w:val="24"/>
          <w:szCs w:val="24"/>
        </w:rPr>
        <w:t>.</w:t>
      </w:r>
    </w:p>
    <w:p w:rsidR="002B4E00" w:rsidRPr="00A1007F" w:rsidRDefault="002B4E00" w:rsidP="002B4E00">
      <w:pPr>
        <w:pStyle w:val="SRKNorm"/>
        <w:spacing w:before="0" w:after="0"/>
        <w:contextualSpacing w:val="0"/>
        <w:rPr>
          <w:rFonts w:asciiTheme="minorHAnsi" w:hAnsiTheme="minorHAnsi"/>
          <w:highlight w:val="lightGray"/>
        </w:rPr>
      </w:pPr>
    </w:p>
    <w:p w:rsidR="003B3CF4" w:rsidRPr="00FE2F06" w:rsidRDefault="00183C88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Verejné obstarávanie</w:t>
      </w:r>
    </w:p>
    <w:p w:rsidR="00A04BAA" w:rsidRPr="00A1007F" w:rsidRDefault="00A04BAA" w:rsidP="00072AD5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</w:t>
      </w:r>
      <w:r w:rsidR="00407FED" w:rsidRPr="00A1007F">
        <w:rPr>
          <w:rFonts w:asciiTheme="minorHAnsi" w:hAnsiTheme="minorHAnsi"/>
          <w:b/>
          <w:sz w:val="24"/>
          <w:szCs w:val="24"/>
        </w:rPr>
        <w:t>šetky v</w:t>
      </w:r>
      <w:r w:rsidRPr="00A1007F">
        <w:rPr>
          <w:rFonts w:asciiTheme="minorHAnsi" w:hAnsiTheme="minorHAnsi"/>
          <w:b/>
          <w:sz w:val="24"/>
          <w:szCs w:val="24"/>
        </w:rPr>
        <w:t>erejné obstarávani</w:t>
      </w:r>
      <w:r w:rsidR="00407FED" w:rsidRPr="00A1007F">
        <w:rPr>
          <w:rFonts w:asciiTheme="minorHAnsi" w:hAnsiTheme="minorHAnsi"/>
          <w:b/>
          <w:sz w:val="24"/>
          <w:szCs w:val="24"/>
        </w:rPr>
        <w:t>a</w:t>
      </w:r>
      <w:r w:rsidRPr="00A1007F">
        <w:rPr>
          <w:rFonts w:asciiTheme="minorHAnsi" w:hAnsiTheme="minorHAnsi"/>
          <w:sz w:val="24"/>
          <w:szCs w:val="24"/>
        </w:rPr>
        <w:t xml:space="preserve"> (ďalej aj „VO“) na výber dodávateľa/poskytovateľa prác, tovarov a služieb </w:t>
      </w:r>
      <w:r w:rsidRPr="00A1007F">
        <w:rPr>
          <w:rFonts w:asciiTheme="minorHAnsi" w:hAnsiTheme="minorHAnsi"/>
          <w:b/>
          <w:sz w:val="24"/>
          <w:szCs w:val="24"/>
        </w:rPr>
        <w:t>bezprostredne súvisiacich s</w:t>
      </w:r>
      <w:r w:rsidR="0087457B" w:rsidRPr="00A1007F">
        <w:rPr>
          <w:rFonts w:asciiTheme="minorHAnsi" w:hAnsiTheme="minorHAnsi"/>
          <w:b/>
          <w:sz w:val="24"/>
          <w:szCs w:val="24"/>
        </w:rPr>
        <w:t> </w:t>
      </w:r>
      <w:r w:rsidRPr="00A1007F">
        <w:rPr>
          <w:rFonts w:asciiTheme="minorHAnsi" w:hAnsiTheme="minorHAnsi"/>
          <w:b/>
          <w:sz w:val="24"/>
          <w:szCs w:val="24"/>
        </w:rPr>
        <w:t>projektom</w:t>
      </w:r>
      <w:r w:rsidR="0087457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87457B" w:rsidRPr="00A1007F">
        <w:rPr>
          <w:rFonts w:asciiTheme="minorHAnsi" w:hAnsiTheme="minorHAnsi"/>
          <w:sz w:val="24"/>
          <w:szCs w:val="24"/>
        </w:rPr>
        <w:t>musia byť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0794D" w:rsidRPr="00A1007F">
        <w:rPr>
          <w:rFonts w:asciiTheme="minorHAnsi" w:hAnsiTheme="minorHAnsi"/>
          <w:sz w:val="24"/>
          <w:szCs w:val="24"/>
        </w:rPr>
        <w:t xml:space="preserve">realizované </w:t>
      </w:r>
      <w:r w:rsidRPr="00A1007F">
        <w:rPr>
          <w:rFonts w:asciiTheme="minorHAnsi" w:hAnsiTheme="minorHAnsi"/>
          <w:sz w:val="24"/>
          <w:szCs w:val="24"/>
        </w:rPr>
        <w:t xml:space="preserve">v 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so zákonom č. 25/2006 Z. z. o verejnom obstarávaní a o zmene a doplnení niektorých zákonov v znení neskorších predpisov (ďalej len „zákon o VO“)</w:t>
      </w:r>
      <w:r w:rsidR="0087457B" w:rsidRPr="00A1007F">
        <w:rPr>
          <w:rFonts w:asciiTheme="minorHAnsi" w:hAnsiTheme="minorHAnsi"/>
          <w:sz w:val="24"/>
          <w:szCs w:val="24"/>
        </w:rPr>
        <w:t>.</w:t>
      </w:r>
    </w:p>
    <w:p w:rsidR="006A7834" w:rsidRPr="00A1007F" w:rsidRDefault="00D0794D" w:rsidP="00072AD5">
      <w:pPr>
        <w:pStyle w:val="Zoznamsodrkami"/>
        <w:spacing w:before="0" w:after="0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Verejné obstarávanie na výdavky s</w:t>
      </w:r>
      <w:r w:rsidR="0087457B" w:rsidRPr="00A1007F">
        <w:rPr>
          <w:rFonts w:asciiTheme="minorHAnsi" w:hAnsiTheme="minorHAnsi"/>
          <w:sz w:val="24"/>
          <w:szCs w:val="24"/>
        </w:rPr>
        <w:t xml:space="preserve">úvisiace s realizáciou jednotlivých aktivít projektu </w:t>
      </w:r>
      <w:r w:rsidR="00E075C7" w:rsidRPr="00A1007F">
        <w:rPr>
          <w:rFonts w:asciiTheme="minorHAnsi" w:hAnsiTheme="minorHAnsi"/>
          <w:sz w:val="24"/>
          <w:szCs w:val="24"/>
        </w:rPr>
        <w:t xml:space="preserve">bude úspešne overené zo strany poskytovateľa </w:t>
      </w:r>
      <w:r w:rsidR="00E075C7" w:rsidRPr="00A1007F">
        <w:rPr>
          <w:rFonts w:asciiTheme="minorHAnsi" w:hAnsiTheme="minorHAnsi"/>
          <w:b/>
          <w:sz w:val="24"/>
          <w:szCs w:val="24"/>
        </w:rPr>
        <w:t xml:space="preserve">počas výkonu </w:t>
      </w:r>
      <w:r w:rsidR="009A32CB">
        <w:rPr>
          <w:rFonts w:asciiTheme="minorHAnsi" w:hAnsiTheme="minorHAnsi"/>
          <w:b/>
          <w:sz w:val="24"/>
          <w:szCs w:val="24"/>
        </w:rPr>
        <w:t>finančnej</w:t>
      </w:r>
      <w:r w:rsidR="009A32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E075C7" w:rsidRPr="00A1007F">
        <w:rPr>
          <w:rFonts w:asciiTheme="minorHAnsi" w:hAnsiTheme="minorHAnsi"/>
          <w:b/>
          <w:sz w:val="24"/>
          <w:szCs w:val="24"/>
        </w:rPr>
        <w:t>kontroly VO</w:t>
      </w:r>
      <w:r w:rsidR="00F6651E" w:rsidRPr="00A1007F">
        <w:rPr>
          <w:rFonts w:asciiTheme="minorHAnsi" w:hAnsiTheme="minorHAnsi"/>
          <w:sz w:val="24"/>
          <w:szCs w:val="24"/>
        </w:rPr>
        <w:t xml:space="preserve"> (ďalej aj „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VO“)</w:t>
      </w:r>
      <w:r w:rsidR="00E075C7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b/>
          <w:sz w:val="24"/>
          <w:szCs w:val="24"/>
        </w:rPr>
        <w:t xml:space="preserve">počas </w:t>
      </w:r>
      <w:r w:rsidR="009A32CB">
        <w:rPr>
          <w:rFonts w:asciiTheme="minorHAnsi" w:hAnsiTheme="minorHAnsi"/>
          <w:b/>
          <w:sz w:val="24"/>
          <w:szCs w:val="24"/>
        </w:rPr>
        <w:t>F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K </w:t>
      </w:r>
      <w:r w:rsidR="00E075C7" w:rsidRPr="00A1007F">
        <w:rPr>
          <w:rFonts w:asciiTheme="minorHAnsi" w:hAnsiTheme="minorHAnsi"/>
          <w:b/>
          <w:sz w:val="24"/>
          <w:szCs w:val="24"/>
        </w:rPr>
        <w:t>opakovaného VO</w:t>
      </w:r>
      <w:r w:rsidR="00E075C7" w:rsidRPr="00A1007F">
        <w:rPr>
          <w:rFonts w:asciiTheme="minorHAnsi" w:hAnsiTheme="minorHAnsi"/>
          <w:sz w:val="24"/>
          <w:szCs w:val="24"/>
        </w:rPr>
        <w:t xml:space="preserve">. </w:t>
      </w:r>
      <w:r w:rsidR="00716FD9" w:rsidRPr="00A1007F">
        <w:rPr>
          <w:rFonts w:asciiTheme="minorHAnsi" w:hAnsiTheme="minorHAnsi"/>
          <w:b/>
          <w:sz w:val="24"/>
          <w:szCs w:val="24"/>
        </w:rPr>
        <w:t xml:space="preserve">V prípade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identifikovania nedostatkov v procese VO </w:t>
      </w:r>
      <w:r w:rsidR="006A7834" w:rsidRPr="00A1007F">
        <w:rPr>
          <w:rFonts w:asciiTheme="minorHAnsi" w:hAnsiTheme="minorHAnsi"/>
          <w:sz w:val="24"/>
          <w:szCs w:val="24"/>
        </w:rPr>
        <w:t xml:space="preserve">zo strany poskytovateľa počas výkonu 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</w:t>
      </w:r>
      <w:r w:rsidR="006A7834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sz w:val="24"/>
          <w:szCs w:val="24"/>
        </w:rPr>
        <w:t xml:space="preserve">počas </w:t>
      </w:r>
      <w:r w:rsidR="009A32CB">
        <w:rPr>
          <w:rFonts w:asciiTheme="minorHAnsi" w:hAnsiTheme="minorHAnsi"/>
          <w:sz w:val="24"/>
          <w:szCs w:val="24"/>
        </w:rPr>
        <w:t>F</w:t>
      </w:r>
      <w:r w:rsidR="00F371CB" w:rsidRPr="00A1007F">
        <w:rPr>
          <w:rFonts w:asciiTheme="minorHAnsi" w:hAnsiTheme="minorHAnsi"/>
          <w:sz w:val="24"/>
          <w:szCs w:val="24"/>
        </w:rPr>
        <w:t xml:space="preserve">K </w:t>
      </w:r>
      <w:r w:rsidR="00F6651E" w:rsidRPr="00A1007F">
        <w:rPr>
          <w:rFonts w:asciiTheme="minorHAnsi" w:hAnsiTheme="minorHAnsi"/>
          <w:sz w:val="24"/>
          <w:szCs w:val="24"/>
        </w:rPr>
        <w:t>opakovan</w:t>
      </w:r>
      <w:r w:rsidR="00F371CB" w:rsidRPr="00A1007F">
        <w:rPr>
          <w:rFonts w:asciiTheme="minorHAnsi" w:hAnsiTheme="minorHAnsi"/>
          <w:sz w:val="24"/>
          <w:szCs w:val="24"/>
        </w:rPr>
        <w:t>ého</w:t>
      </w:r>
      <w:r w:rsidR="006A7834" w:rsidRPr="00A1007F">
        <w:rPr>
          <w:rFonts w:asciiTheme="minorHAnsi" w:hAnsiTheme="minorHAnsi"/>
          <w:sz w:val="24"/>
          <w:szCs w:val="24"/>
        </w:rPr>
        <w:t xml:space="preserve"> VO,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poskytovateľ uplatní </w:t>
      </w:r>
      <w:r w:rsidR="00F6651E" w:rsidRPr="00A1007F">
        <w:rPr>
          <w:rFonts w:asciiTheme="minorHAnsi" w:hAnsiTheme="minorHAnsi"/>
          <w:sz w:val="24"/>
          <w:szCs w:val="24"/>
        </w:rPr>
        <w:t>(</w:t>
      </w:r>
      <w:r w:rsidR="006A7834" w:rsidRPr="00A1007F">
        <w:rPr>
          <w:rFonts w:asciiTheme="minorHAnsi" w:hAnsiTheme="minorHAnsi"/>
          <w:sz w:val="24"/>
          <w:szCs w:val="24"/>
        </w:rPr>
        <w:t>v prípade predmetného VO</w:t>
      </w:r>
      <w:r w:rsidR="00F6651E" w:rsidRPr="00A1007F">
        <w:rPr>
          <w:rFonts w:asciiTheme="minorHAnsi" w:hAnsiTheme="minorHAnsi"/>
          <w:sz w:val="24"/>
          <w:szCs w:val="24"/>
        </w:rPr>
        <w:t>)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 finančnú </w:t>
      </w:r>
      <w:r w:rsidR="00F371CB" w:rsidRPr="00A1007F">
        <w:rPr>
          <w:rFonts w:asciiTheme="minorHAnsi" w:hAnsiTheme="minorHAnsi"/>
          <w:b/>
          <w:sz w:val="24"/>
          <w:szCs w:val="24"/>
        </w:rPr>
        <w:t>opravu</w:t>
      </w:r>
      <w:r w:rsidR="00F371CB" w:rsidRPr="00A1007F">
        <w:rPr>
          <w:rStyle w:val="Odkaznapoznmkupodiarou"/>
          <w:rFonts w:asciiTheme="minorHAnsi" w:hAnsiTheme="minorHAnsi"/>
          <w:sz w:val="24"/>
          <w:szCs w:val="24"/>
        </w:rPr>
        <w:footnoteReference w:id="6"/>
      </w:r>
      <w:r w:rsidR="00F371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v zodpovedajúcej výške, alebo</w:t>
      </w:r>
      <w:r w:rsidR="006A7834" w:rsidRPr="00A1007F">
        <w:rPr>
          <w:rFonts w:asciiTheme="minorHAnsi" w:hAnsiTheme="minorHAnsi"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budú dotknuté výdavky neoprávnené</w:t>
      </w:r>
      <w:r w:rsidR="006A7834" w:rsidRPr="00A1007F">
        <w:rPr>
          <w:rFonts w:asciiTheme="minorHAnsi" w:hAnsiTheme="minorHAnsi"/>
          <w:sz w:val="24"/>
          <w:szCs w:val="24"/>
        </w:rPr>
        <w:t xml:space="preserve"> v plnom rozsahu.</w:t>
      </w:r>
    </w:p>
    <w:p w:rsidR="00CE7DB0" w:rsidRPr="00A1007F" w:rsidRDefault="00CE7DB0" w:rsidP="00072AD5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:rsidR="003A0652" w:rsidRPr="00A1007F" w:rsidRDefault="003A0652" w:rsidP="00072AD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Doplňujúce </w:t>
      </w:r>
      <w:r w:rsidR="00760D7A" w:rsidRPr="00A1007F">
        <w:rPr>
          <w:rFonts w:asciiTheme="minorHAnsi" w:hAnsiTheme="minorHAnsi"/>
          <w:sz w:val="24"/>
          <w:szCs w:val="24"/>
        </w:rPr>
        <w:t>podmienky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60D7A" w:rsidRPr="00A1007F">
        <w:rPr>
          <w:rFonts w:asciiTheme="minorHAnsi" w:hAnsiTheme="minorHAnsi"/>
          <w:sz w:val="24"/>
          <w:szCs w:val="24"/>
        </w:rPr>
        <w:t xml:space="preserve">z oblasti </w:t>
      </w:r>
      <w:r w:rsidR="006E244C" w:rsidRPr="00A1007F">
        <w:rPr>
          <w:rFonts w:asciiTheme="minorHAnsi" w:hAnsiTheme="minorHAnsi"/>
          <w:sz w:val="24"/>
          <w:szCs w:val="24"/>
        </w:rPr>
        <w:t>VO</w:t>
      </w:r>
      <w:r w:rsidR="00760D7A" w:rsidRPr="00A1007F">
        <w:rPr>
          <w:rFonts w:asciiTheme="minorHAnsi" w:hAnsiTheme="minorHAnsi"/>
          <w:sz w:val="24"/>
          <w:szCs w:val="24"/>
        </w:rPr>
        <w:t xml:space="preserve"> sú uvedené pri vybraných oprávnených výdavkoch špecifikovaných v kapitole 4 tejto Príručky.</w:t>
      </w:r>
    </w:p>
    <w:p w:rsidR="00D01E4A" w:rsidRPr="00A1007F" w:rsidRDefault="00D01E4A" w:rsidP="00072AD5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D54456" w:rsidRPr="00FE2F06" w:rsidRDefault="00BC7C1B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32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V tomto dokumente sú informácie k VO uvedené iba za účelom poskytnutia komplexnej informácie k oprávnenosti výdavkov.</w:t>
      </w:r>
      <w:r w:rsidR="00D54456" w:rsidRPr="00FE2F06">
        <w:rPr>
          <w:rFonts w:asciiTheme="minorHAnsi" w:hAnsiTheme="minorHAnsi"/>
          <w:b/>
          <w:color w:val="365F91"/>
          <w:sz w:val="32"/>
        </w:rPr>
        <w:br w:type="page"/>
      </w:r>
    </w:p>
    <w:p w:rsidR="00905EC4" w:rsidRPr="00C36213" w:rsidRDefault="00B951BE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6" w:name="_Toc444689813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Rozdelenie oprávnených výdavkov a p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ravidlá </w:t>
      </w:r>
      <w:r w:rsidR="002C1DF5" w:rsidRPr="00C36213">
        <w:rPr>
          <w:rFonts w:asciiTheme="minorHAnsi" w:hAnsiTheme="minorHAnsi"/>
          <w:b/>
          <w:color w:val="365F91"/>
          <w:sz w:val="32"/>
          <w:szCs w:val="24"/>
        </w:rPr>
        <w:t xml:space="preserve">ich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oprávnenosti</w:t>
      </w:r>
      <w:bookmarkEnd w:id="16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DF5" w:rsidRPr="00A1007F" w:rsidRDefault="002C1DF5" w:rsidP="002C1DF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projektov TP predstavujú výdavky, ktoré boli skutočne vynaložené/vznikli počas obdobia realizácie aktivít projektu prijímateľom a uhradené najneskôr mesiac po ukončení realizácie aktivít projektov, a ktoré boli vynaložené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podporu aktivít súvisiacich s implementáciou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, resp. prípravy nasledujúceho programového obdobia</w:t>
      </w:r>
      <w:r w:rsidR="00724D4A">
        <w:rPr>
          <w:rFonts w:asciiTheme="minorHAnsi" w:hAnsiTheme="minorHAnsi"/>
          <w:sz w:val="24"/>
          <w:szCs w:val="24"/>
        </w:rPr>
        <w:t xml:space="preserve"> a ukončovania predchádzajúceho </w:t>
      </w:r>
      <w:r w:rsidR="00724D4A" w:rsidRPr="00A1007F">
        <w:rPr>
          <w:rFonts w:asciiTheme="minorHAnsi" w:hAnsiTheme="minorHAnsi"/>
          <w:sz w:val="24"/>
          <w:szCs w:val="24"/>
        </w:rPr>
        <w:t>programového obdobia</w:t>
      </w:r>
      <w:r w:rsidR="00984AE8">
        <w:rPr>
          <w:rFonts w:asciiTheme="minorHAnsi" w:hAnsiTheme="minorHAnsi"/>
          <w:sz w:val="24"/>
          <w:szCs w:val="24"/>
        </w:rPr>
        <w:t xml:space="preserve"> </w:t>
      </w:r>
      <w:r w:rsidR="00201154">
        <w:rPr>
          <w:rFonts w:asciiTheme="minorHAnsi" w:hAnsiTheme="minorHAnsi"/>
          <w:sz w:val="24"/>
          <w:szCs w:val="24"/>
        </w:rPr>
        <w:br/>
      </w:r>
      <w:r w:rsidR="00984AE8">
        <w:rPr>
          <w:rFonts w:asciiTheme="minorHAnsi" w:hAnsiTheme="minorHAnsi"/>
          <w:sz w:val="24"/>
          <w:szCs w:val="24"/>
        </w:rPr>
        <w:t>(po dátume 31.12.2013)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oblasti intervencie sa oprávnené výdavky členia  do 3 kategórií: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121 – </w:t>
      </w:r>
      <w:r w:rsidR="00AC1917" w:rsidRPr="00A1007F">
        <w:rPr>
          <w:rFonts w:asciiTheme="minorHAnsi" w:hAnsiTheme="minorHAnsi"/>
          <w:color w:val="auto"/>
        </w:rPr>
        <w:t>Príprava, vykonávanie, monitorovanie a inšpekcia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122 – </w:t>
      </w:r>
      <w:r w:rsidR="00AC1917" w:rsidRPr="00A1007F">
        <w:rPr>
          <w:rFonts w:asciiTheme="minorHAnsi" w:hAnsiTheme="minorHAnsi"/>
          <w:color w:val="auto"/>
        </w:rPr>
        <w:t>Hodnotenie a štúdie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123 – </w:t>
      </w:r>
      <w:r w:rsidR="00AC1917" w:rsidRPr="00A1007F">
        <w:rPr>
          <w:rFonts w:asciiTheme="minorHAnsi" w:hAnsiTheme="minorHAnsi"/>
          <w:color w:val="auto"/>
        </w:rPr>
        <w:t>Informovanie a komunikácia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Bližšia špecifikácia jednotlivých typov, skupín a tried výdavkov je uvedená v časti 4 tejto príručky.</w:t>
      </w:r>
    </w:p>
    <w:p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8586A" w:rsidRPr="00A1007F" w:rsidRDefault="00935C40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Nižšie uvedené </w:t>
      </w:r>
      <w:r w:rsidR="0098586A" w:rsidRPr="00A1007F">
        <w:rPr>
          <w:rFonts w:asciiTheme="minorHAnsi" w:hAnsiTheme="minorHAnsi"/>
          <w:sz w:val="24"/>
          <w:szCs w:val="24"/>
        </w:rPr>
        <w:t xml:space="preserve">sú </w:t>
      </w:r>
      <w:r w:rsidRPr="00A1007F">
        <w:rPr>
          <w:rFonts w:asciiTheme="minorHAnsi" w:hAnsiTheme="minorHAnsi"/>
          <w:sz w:val="24"/>
          <w:szCs w:val="24"/>
        </w:rPr>
        <w:t>špecifické pravidlá</w:t>
      </w:r>
      <w:r w:rsidR="0098586A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resp. podmienky</w:t>
      </w:r>
      <w:r w:rsidR="0098586A" w:rsidRPr="00A1007F">
        <w:rPr>
          <w:rFonts w:asciiTheme="minorHAnsi" w:hAnsiTheme="minorHAnsi"/>
          <w:sz w:val="24"/>
          <w:szCs w:val="24"/>
        </w:rPr>
        <w:t xml:space="preserve"> oprávnenosti </w:t>
      </w:r>
      <w:r w:rsidR="00215B69">
        <w:rPr>
          <w:rFonts w:asciiTheme="minorHAnsi" w:hAnsiTheme="minorHAnsi"/>
          <w:sz w:val="24"/>
          <w:szCs w:val="24"/>
        </w:rPr>
        <w:t>vybraných</w:t>
      </w:r>
      <w:r w:rsidR="00215B69" w:rsidRPr="00A1007F">
        <w:rPr>
          <w:rFonts w:asciiTheme="minorHAnsi" w:hAnsiTheme="minorHAnsi"/>
          <w:sz w:val="24"/>
          <w:szCs w:val="24"/>
        </w:rPr>
        <w:t xml:space="preserve"> </w:t>
      </w:r>
      <w:r w:rsidR="00E3765B" w:rsidRPr="00A1007F">
        <w:rPr>
          <w:rFonts w:asciiTheme="minorHAnsi" w:hAnsiTheme="minorHAnsi"/>
          <w:sz w:val="24"/>
          <w:szCs w:val="24"/>
        </w:rPr>
        <w:t>typov</w:t>
      </w:r>
      <w:r w:rsidR="00E67E59" w:rsidRPr="00A1007F">
        <w:rPr>
          <w:rFonts w:asciiTheme="minorHAnsi" w:hAnsiTheme="minorHAnsi"/>
          <w:sz w:val="24"/>
          <w:szCs w:val="24"/>
        </w:rPr>
        <w:t xml:space="preserve"> </w:t>
      </w:r>
      <w:r w:rsidR="00C523E1" w:rsidRPr="00A1007F">
        <w:rPr>
          <w:rFonts w:asciiTheme="minorHAnsi" w:hAnsiTheme="minorHAnsi"/>
          <w:sz w:val="24"/>
          <w:szCs w:val="24"/>
        </w:rPr>
        <w:t>oprávnených výdavkov</w:t>
      </w:r>
      <w:r w:rsidR="00E3765B" w:rsidRPr="00A1007F">
        <w:rPr>
          <w:rFonts w:asciiTheme="minorHAnsi" w:hAnsiTheme="minorHAnsi"/>
          <w:sz w:val="24"/>
          <w:szCs w:val="24"/>
        </w:rPr>
        <w:t xml:space="preserve"> </w:t>
      </w:r>
      <w:r w:rsidR="0098586A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8586A" w:rsidRPr="00A1007F">
        <w:rPr>
          <w:rFonts w:asciiTheme="minorHAnsi" w:hAnsiTheme="minorHAnsi"/>
          <w:sz w:val="24"/>
          <w:szCs w:val="24"/>
        </w:rPr>
        <w:t xml:space="preserve">. 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Splnenie </w:t>
      </w:r>
      <w:r w:rsidR="00E7339E" w:rsidRPr="00A1007F">
        <w:rPr>
          <w:rFonts w:asciiTheme="minorHAnsi" w:hAnsiTheme="minorHAnsi"/>
          <w:b/>
          <w:sz w:val="24"/>
          <w:szCs w:val="24"/>
          <w:u w:val="single"/>
        </w:rPr>
        <w:t>všetkých podmienok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uvedených pri jednotlivých výdavko</w:t>
      </w:r>
      <w:r w:rsidR="00C523E1" w:rsidRPr="00A1007F">
        <w:rPr>
          <w:rFonts w:asciiTheme="minorHAnsi" w:hAnsiTheme="minorHAnsi"/>
          <w:b/>
          <w:sz w:val="24"/>
          <w:szCs w:val="24"/>
        </w:rPr>
        <w:t>ch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je predpokladom pre </w:t>
      </w:r>
      <w:r w:rsidR="00C523E1" w:rsidRPr="00A1007F">
        <w:rPr>
          <w:rFonts w:asciiTheme="minorHAnsi" w:hAnsiTheme="minorHAnsi"/>
          <w:b/>
          <w:sz w:val="24"/>
          <w:szCs w:val="24"/>
        </w:rPr>
        <w:t xml:space="preserve">ich </w:t>
      </w:r>
      <w:r w:rsidR="00E7339E" w:rsidRPr="00A1007F">
        <w:rPr>
          <w:rFonts w:asciiTheme="minorHAnsi" w:hAnsiTheme="minorHAnsi"/>
          <w:b/>
          <w:sz w:val="24"/>
          <w:szCs w:val="24"/>
        </w:rPr>
        <w:t>oprávnenosť</w:t>
      </w:r>
      <w:r w:rsidR="00C523E1" w:rsidRPr="00A1007F">
        <w:rPr>
          <w:rFonts w:asciiTheme="minorHAnsi" w:hAnsiTheme="minorHAnsi"/>
          <w:sz w:val="24"/>
          <w:szCs w:val="24"/>
        </w:rPr>
        <w:t>.</w:t>
      </w:r>
      <w:r w:rsidR="005E2314" w:rsidRPr="00A1007F">
        <w:rPr>
          <w:rFonts w:asciiTheme="minorHAnsi" w:hAnsiTheme="minorHAnsi"/>
          <w:sz w:val="24"/>
          <w:szCs w:val="24"/>
        </w:rPr>
        <w:t xml:space="preserve"> </w:t>
      </w:r>
    </w:p>
    <w:p w:rsidR="005B6C70" w:rsidRPr="00A1007F" w:rsidRDefault="005B6C70" w:rsidP="0056259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CF0E37" w:rsidRPr="00FE2F06" w:rsidRDefault="00A839B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Nákup hmotného a nehmotného majetku (okrem nehnuteľností)</w:t>
      </w:r>
    </w:p>
    <w:p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A6D6F" w:rsidRPr="00A1007F" w:rsidRDefault="004D08FC" w:rsidP="002A6D6F">
      <w:pPr>
        <w:pStyle w:val="SRKNorm"/>
        <w:spacing w:before="0" w:after="12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Oprávneným výdavkom je </w:t>
      </w:r>
      <w:r w:rsidR="00D93863" w:rsidRPr="0063689B">
        <w:rPr>
          <w:rFonts w:asciiTheme="minorHAnsi" w:hAnsiTheme="minorHAnsi"/>
        </w:rPr>
        <w:t>kúpna cena nakupovaného dlhodobého hmotného a nehmotného majetku</w:t>
      </w:r>
      <w:r w:rsidR="00D93863">
        <w:rPr>
          <w:rStyle w:val="Odkaznapoznmkupodiarou"/>
        </w:rPr>
        <w:footnoteReference w:id="7"/>
      </w:r>
      <w:r w:rsidRPr="00A1007F">
        <w:rPr>
          <w:rFonts w:asciiTheme="minorHAnsi" w:hAnsiTheme="minorHAnsi"/>
        </w:rPr>
        <w:t xml:space="preserve">. V prípade, ak prijímateľ využíva nadobudnutý majetok (napr. zariadenie, vybavenie) len pre účely projektu, uplatní si výdavky spojené s ich obstaraním v celkovej výške. Kúpený majetok </w:t>
      </w:r>
      <w:r w:rsidR="00312A59">
        <w:rPr>
          <w:rFonts w:asciiTheme="minorHAnsi" w:hAnsiTheme="minorHAnsi"/>
        </w:rPr>
        <w:t>je</w:t>
      </w:r>
      <w:r w:rsidRPr="00A1007F">
        <w:rPr>
          <w:rFonts w:asciiTheme="minorHAnsi" w:hAnsiTheme="minorHAnsi"/>
        </w:rPr>
        <w:t xml:space="preserve"> nový</w:t>
      </w:r>
      <w:r w:rsidR="00EC7EFD" w:rsidRPr="00A1007F">
        <w:rPr>
          <w:rFonts w:asciiTheme="minorHAnsi" w:hAnsiTheme="minorHAnsi"/>
        </w:rPr>
        <w:t xml:space="preserve"> a</w:t>
      </w:r>
      <w:r w:rsidRPr="00A1007F">
        <w:rPr>
          <w:rFonts w:asciiTheme="minorHAnsi" w:hAnsiTheme="minorHAnsi"/>
        </w:rPr>
        <w:t xml:space="preserve"> </w:t>
      </w:r>
      <w:r w:rsidR="00351385" w:rsidRPr="00A1007F">
        <w:rPr>
          <w:rFonts w:asciiTheme="minorHAnsi" w:hAnsiTheme="minorHAnsi"/>
        </w:rPr>
        <w:t>ne</w:t>
      </w:r>
      <w:r w:rsidRPr="00A1007F">
        <w:rPr>
          <w:rFonts w:asciiTheme="minorHAnsi" w:hAnsiTheme="minorHAnsi"/>
        </w:rPr>
        <w:t>používaný</w:t>
      </w:r>
      <w:r w:rsidR="002A6D6F" w:rsidRPr="00A1007F">
        <w:rPr>
          <w:rStyle w:val="Odkaznapoznmkupodiarou"/>
          <w:rFonts w:asciiTheme="minorHAnsi" w:hAnsiTheme="minorHAnsi"/>
        </w:rPr>
        <w:footnoteReference w:id="8"/>
      </w:r>
      <w:r w:rsidR="002A6D6F" w:rsidRPr="00A1007F">
        <w:rPr>
          <w:rFonts w:asciiTheme="minorHAnsi" w:hAnsiTheme="minorHAnsi"/>
        </w:rPr>
        <w:t>.</w:t>
      </w:r>
    </w:p>
    <w:p w:rsidR="0019398E" w:rsidRPr="00A1007F" w:rsidRDefault="004D08FC" w:rsidP="00351385">
      <w:pPr>
        <w:pStyle w:val="SRKNorm"/>
        <w:spacing w:before="0" w:after="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>V prípade, že prijímateľ využíva majetok okrem realizácie projektu aj na iné aktivity nesúvisiace s realizáciou projektu, oprávnené sú len pomerné výdavky na jeho obstaranie</w:t>
      </w:r>
      <w:r w:rsidR="00285E08" w:rsidRPr="00A1007F">
        <w:rPr>
          <w:rFonts w:asciiTheme="minorHAnsi" w:hAnsiTheme="minorHAnsi"/>
        </w:rPr>
        <w:t>. Prijímateľ v rámci dokumentácie k </w:t>
      </w:r>
      <w:proofErr w:type="spellStart"/>
      <w:r w:rsidR="00285E08" w:rsidRPr="00A1007F">
        <w:rPr>
          <w:rFonts w:asciiTheme="minorHAnsi" w:hAnsiTheme="minorHAnsi"/>
        </w:rPr>
        <w:t>ŽoP</w:t>
      </w:r>
      <w:proofErr w:type="spellEnd"/>
      <w:r w:rsidR="00285E08" w:rsidRPr="00A1007F">
        <w:rPr>
          <w:rFonts w:asciiTheme="minorHAnsi" w:hAnsiTheme="minorHAnsi"/>
        </w:rPr>
        <w:t xml:space="preserve"> predloží spôsob výpočtu oprávnenej výšky jednotlivých výdavkov.</w:t>
      </w:r>
      <w:r w:rsidRPr="00A1007F">
        <w:rPr>
          <w:rFonts w:asciiTheme="minorHAnsi" w:hAnsiTheme="minorHAnsi"/>
        </w:rPr>
        <w:t xml:space="preserve"> </w:t>
      </w:r>
    </w:p>
    <w:p w:rsidR="00A26E80" w:rsidRPr="00A1007F" w:rsidRDefault="00A26E8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26E80" w:rsidRPr="00FE2F06" w:rsidRDefault="00A26E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V prípade, že prijímateľ využíva zariadenie/vybavenie okrem realizácie projektu aj na iné aktivity nesúvisiace s realizáciou projektu, oprávnené sú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</w:rPr>
        <w:t>len pomerné výdavky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 na obstaranie zariadenia/vybavenia.</w:t>
      </w:r>
    </w:p>
    <w:p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3689B" w:rsidRDefault="0063689B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:rsidR="00A74878" w:rsidRPr="00A1007F" w:rsidRDefault="00A74878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37073" w:rsidRPr="00FE2F06" w:rsidRDefault="000B6EAA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Osobné výdavky</w:t>
      </w:r>
    </w:p>
    <w:p w:rsidR="00854F2A" w:rsidRPr="00A1007F" w:rsidRDefault="00854F2A" w:rsidP="00854F2A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B6EAA" w:rsidRDefault="000B6EAA" w:rsidP="00D7526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Základným oprávneným výdavkom v oblasti osobných výdavkov je </w:t>
      </w:r>
      <w:r w:rsidR="00D93863" w:rsidRPr="0063689B">
        <w:rPr>
          <w:rFonts w:asciiTheme="minorHAnsi" w:hAnsiTheme="minorHAnsi"/>
          <w:sz w:val="24"/>
          <w:szCs w:val="24"/>
        </w:rPr>
        <w:t xml:space="preserve">celková </w:t>
      </w:r>
      <w:r w:rsidRPr="00A1007F">
        <w:rPr>
          <w:rFonts w:asciiTheme="minorHAnsi" w:hAnsiTheme="minorHAnsi"/>
          <w:sz w:val="24"/>
          <w:szCs w:val="24"/>
        </w:rPr>
        <w:t xml:space="preserve">cena práce </w:t>
      </w:r>
      <w:r w:rsidR="007A32B0" w:rsidRPr="0063689B">
        <w:rPr>
          <w:rFonts w:asciiTheme="minorHAnsi" w:hAnsiTheme="minorHAnsi"/>
          <w:sz w:val="24"/>
          <w:szCs w:val="24"/>
        </w:rPr>
        <w:t>(§ 130 ods. 5 zákonníka práce)</w:t>
      </w:r>
      <w:r w:rsidR="00D75263" w:rsidRPr="00A1007F">
        <w:rPr>
          <w:rFonts w:asciiTheme="minorHAnsi" w:hAnsiTheme="minorHAnsi"/>
          <w:sz w:val="24"/>
          <w:szCs w:val="24"/>
        </w:rPr>
        <w:t>.</w:t>
      </w:r>
    </w:p>
    <w:p w:rsidR="007A32B0" w:rsidRPr="00A1007F" w:rsidRDefault="007A32B0" w:rsidP="0063689B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63689B">
        <w:rPr>
          <w:rFonts w:asciiTheme="minorHAnsi" w:hAnsiTheme="minorHAnsi"/>
          <w:sz w:val="24"/>
          <w:szCs w:val="24"/>
        </w:rPr>
        <w:t>V prípade osobných výdavkov je rešpektované odmeňovanie jednotlivých pracovných pozícií s ohľadom na predchádzajúcu mzdovú politiku zamestnávateľa, t.j. nie je možné akceptovať navýšenie mzdy, resp. odmeny za vykonanú prácu iba z dôvodu zapojenia do projektu financovaného z prostriedkov EŠIF (napr. rozdielne sadzby odmeňovania za práce vykonávané mimo aktivít projektu a za práce vykonávané na aktivitách projektu; rozdielne hodinové sadzby v prípade viacerých projektov tej istej funkcie - projektový manažér - u jednej osoby; neopodstatnené rozdielne hodinové sadzby pri odbornom personáli). Takéto navýšenie bude mať za následok vznik neoprávnených výdavkov v časti presahujúcej výšku mzdy, resp. odmeny rovnakej práce vykonávanej mimo projektu.</w:t>
      </w:r>
    </w:p>
    <w:p w:rsidR="000B6EAA" w:rsidRPr="00A1007F" w:rsidRDefault="008D327E" w:rsidP="00D75263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</w:t>
      </w:r>
      <w:r w:rsidR="000B6EAA" w:rsidRPr="00A1007F">
        <w:rPr>
          <w:rFonts w:asciiTheme="minorHAnsi" w:hAnsiTheme="minorHAnsi"/>
          <w:sz w:val="24"/>
          <w:szCs w:val="24"/>
        </w:rPr>
        <w:t xml:space="preserve">rijímateľ </w:t>
      </w:r>
      <w:r w:rsidRPr="00A1007F">
        <w:rPr>
          <w:rFonts w:asciiTheme="minorHAnsi" w:hAnsiTheme="minorHAnsi"/>
          <w:sz w:val="24"/>
          <w:szCs w:val="24"/>
        </w:rPr>
        <w:t xml:space="preserve">je </w:t>
      </w:r>
      <w:r w:rsidR="000B6EAA" w:rsidRPr="00A1007F">
        <w:rPr>
          <w:rFonts w:asciiTheme="minorHAnsi" w:hAnsiTheme="minorHAnsi"/>
          <w:sz w:val="24"/>
          <w:szCs w:val="24"/>
        </w:rPr>
        <w:t xml:space="preserve">povinný preukázať, že zamestnanec, ktorého mzdové výdavky sú predmetom financovania z EŠIF má pre danú pracovnú pozíciu alebo pre </w:t>
      </w:r>
      <w:r w:rsidR="000B6EAA" w:rsidRPr="007D4D76">
        <w:rPr>
          <w:rFonts w:asciiTheme="minorHAnsi" w:hAnsiTheme="minorHAnsi"/>
          <w:b/>
          <w:sz w:val="24"/>
          <w:szCs w:val="24"/>
        </w:rPr>
        <w:t>práce vykonávané na projekte</w:t>
      </w:r>
      <w:r w:rsidR="00984AE8" w:rsidRPr="00A1007F">
        <w:rPr>
          <w:rStyle w:val="Odkaznapoznmkupodiarou"/>
          <w:rFonts w:asciiTheme="minorHAnsi" w:hAnsiTheme="minorHAnsi"/>
        </w:rPr>
        <w:footnoteReference w:id="9"/>
      </w:r>
      <w:r w:rsidR="000B6EAA" w:rsidRPr="00A1007F">
        <w:rPr>
          <w:rFonts w:asciiTheme="minorHAnsi" w:hAnsiTheme="minorHAnsi"/>
          <w:sz w:val="24"/>
          <w:szCs w:val="24"/>
        </w:rPr>
        <w:t xml:space="preserve"> potrebnú kvalifikáciu a odbornú spôsobilosť.</w:t>
      </w:r>
    </w:p>
    <w:p w:rsidR="000B6EAA" w:rsidRPr="00A1007F" w:rsidRDefault="000B6EAA" w:rsidP="007C48A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Zamestnanci prijímateľa preukazujú svoje zapojenie do projektu </w:t>
      </w:r>
      <w:r w:rsidRPr="00A1007F">
        <w:rPr>
          <w:rFonts w:asciiTheme="minorHAnsi" w:hAnsiTheme="minorHAnsi"/>
          <w:b/>
          <w:sz w:val="24"/>
          <w:szCs w:val="24"/>
        </w:rPr>
        <w:t>pracovným výkazom</w:t>
      </w:r>
      <w:r w:rsidRPr="00A1007F">
        <w:rPr>
          <w:rFonts w:asciiTheme="minorHAnsi" w:hAnsiTheme="minorHAnsi"/>
          <w:sz w:val="24"/>
          <w:szCs w:val="24"/>
        </w:rPr>
        <w:t>. Činnosti a objem práce v pracovnom výkaze musia zodpovedať skutočne vykonanej práci v rámci vykazovaného obdobia. V prípade zamestnávania osôb pre účely realizácie projektu rozlišujeme dve alternatívy:</w:t>
      </w:r>
    </w:p>
    <w:p w:rsidR="000B6EAA" w:rsidRPr="00A1007F" w:rsidRDefault="000B6EAA" w:rsidP="00F3655E">
      <w:pPr>
        <w:pStyle w:val="Zoznamsodrkami"/>
        <w:numPr>
          <w:ilvl w:val="0"/>
          <w:numId w:val="7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zamestnanec pracuje na projekte na plný pracovný úväzok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10"/>
      </w:r>
      <w:r w:rsidRPr="00A1007F">
        <w:rPr>
          <w:rFonts w:asciiTheme="minorHAnsi" w:hAnsiTheme="minorHAnsi"/>
          <w:sz w:val="24"/>
          <w:szCs w:val="24"/>
        </w:rPr>
        <w:t xml:space="preserve"> (t.j. ustanovený pracovný čas):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zamestnanec vykonáva počas celej pracovnej doby (resp. počas celého pracovného času) činnosti týkajúce sa výlučne aktivít na projekte a žiadne iné aktivity mimo projektu. V tomto prípade sú oprávnené výdavky za </w:t>
      </w:r>
      <w:r w:rsidR="007A32B0">
        <w:rPr>
          <w:rFonts w:asciiTheme="minorHAnsi" w:hAnsiTheme="minorHAnsi"/>
          <w:sz w:val="24"/>
          <w:szCs w:val="24"/>
        </w:rPr>
        <w:t>celkovú cenu práce</w:t>
      </w:r>
      <w:r w:rsidRPr="00A1007F">
        <w:rPr>
          <w:rFonts w:asciiTheme="minorHAnsi" w:hAnsiTheme="minorHAnsi"/>
          <w:sz w:val="24"/>
          <w:szCs w:val="24"/>
        </w:rPr>
        <w:t xml:space="preserve">,; </w:t>
      </w:r>
    </w:p>
    <w:p w:rsidR="000B6EAA" w:rsidRPr="00A1007F" w:rsidRDefault="000B6EAA" w:rsidP="008D327E">
      <w:pPr>
        <w:pStyle w:val="Zoznamsodrkami"/>
        <w:numPr>
          <w:ilvl w:val="0"/>
          <w:numId w:val="7"/>
        </w:numPr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zamestnanec pracuje na projekte iba určitý pracovný čas</w:t>
      </w:r>
      <w:r w:rsidRPr="00A1007F">
        <w:rPr>
          <w:rFonts w:asciiTheme="minorHAnsi" w:hAnsiTheme="minorHAnsi"/>
          <w:sz w:val="24"/>
          <w:szCs w:val="24"/>
        </w:rPr>
        <w:t>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celkový pracovný čas zamestnanca je rozdelený na aktivity pre projekt/projekty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9374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na aktivity </w:t>
      </w:r>
      <w:r w:rsidR="008D327E" w:rsidRPr="00A1007F">
        <w:rPr>
          <w:rFonts w:asciiTheme="minorHAnsi" w:hAnsiTheme="minorHAnsi"/>
          <w:sz w:val="24"/>
          <w:szCs w:val="24"/>
        </w:rPr>
        <w:t>iných OP</w:t>
      </w:r>
      <w:r w:rsidR="00093744" w:rsidRPr="00A1007F">
        <w:rPr>
          <w:rFonts w:asciiTheme="minorHAnsi" w:hAnsiTheme="minorHAnsi"/>
          <w:sz w:val="24"/>
          <w:szCs w:val="24"/>
        </w:rPr>
        <w:t>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. V tomto prípade sú oprávnené výdavky za </w:t>
      </w:r>
      <w:r w:rsidR="007A32B0">
        <w:rPr>
          <w:rFonts w:asciiTheme="minorHAnsi" w:hAnsiTheme="minorHAnsi"/>
          <w:sz w:val="24"/>
          <w:szCs w:val="24"/>
        </w:rPr>
        <w:t>celkovú cenu práce</w:t>
      </w:r>
      <w:r w:rsidRPr="00A1007F">
        <w:rPr>
          <w:rFonts w:asciiTheme="minorHAnsi" w:hAnsiTheme="minorHAnsi"/>
          <w:sz w:val="24"/>
          <w:szCs w:val="24"/>
        </w:rPr>
        <w:t xml:space="preserve"> pomerne podľa skutočne odpracovaného času na projekte. Náhrada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dovolenku prislúcha k obdobiu odpracovanému príslušným zamestnancom na danom projekte, t.j. oprávnená náhrada za dovolenku sa bude krátiť u zamestnancov, ktorí pracujú len časť svojho úväzku na danom projekte. Oprávnená je skutočne čerpaná dovolenka v čase realizácie projektu (t.j. aj prenesená dovolenka z predchádzajúceho roku, ak nárok na dovolenku vznikol v súvislosti s výkonom práce na projekte)</w:t>
      </w:r>
      <w:r w:rsidR="00312A59" w:rsidRPr="00312A59">
        <w:rPr>
          <w:rStyle w:val="Hypertextovprepojenie"/>
        </w:rPr>
        <w:t xml:space="preserve"> </w:t>
      </w:r>
      <w:r w:rsidR="00312A59" w:rsidRPr="00360B89">
        <w:rPr>
          <w:rStyle w:val="Odkaznapoznmkupodiarou"/>
          <w:rFonts w:asciiTheme="minorHAnsi" w:hAnsiTheme="minorHAnsi"/>
        </w:rPr>
        <w:footnoteReference w:id="11"/>
      </w:r>
      <w:r w:rsidR="00312A59" w:rsidRPr="00360B89">
        <w:rPr>
          <w:rFonts w:asciiTheme="minorHAnsi" w:hAnsiTheme="minorHAnsi"/>
        </w:rPr>
        <w:t>.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BB71BC" w:rsidRPr="00A1007F" w:rsidRDefault="00BB71BC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t xml:space="preserve">Náhrada mzdy za práceneschopnosť, ošetrovania člena rodiny a návštevu u lekára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je oprávneným výdavkom, ak je zamestnávateľom poskytnutá v súlade s platnou legislatívnou úpravou, v zákonnej výške, zodpovedá miere zapojenia zamestnanca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do realizácie daného projektu a predstavu</w:t>
      </w:r>
      <w:r w:rsidR="00542460" w:rsidRPr="00A1007F">
        <w:rPr>
          <w:rFonts w:asciiTheme="minorHAnsi" w:hAnsiTheme="minorHAnsi"/>
          <w:sz w:val="24"/>
          <w:szCs w:val="24"/>
        </w:rPr>
        <w:t>je konečný výdavok prijímateľa.</w:t>
      </w:r>
    </w:p>
    <w:p w:rsidR="000B6EAA" w:rsidRPr="00A1007F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lastRenderedPageBreak/>
        <w:t xml:space="preserve">Výdavky týkajúce sa výkonu práce sú limitované rozsahom práce </w:t>
      </w:r>
      <w:r w:rsidRPr="007D4D76">
        <w:rPr>
          <w:rFonts w:asciiTheme="minorHAnsi" w:hAnsiTheme="minorHAnsi"/>
          <w:b/>
          <w:sz w:val="24"/>
          <w:szCs w:val="24"/>
        </w:rPr>
        <w:t>maximálne 12 hodín/deň za všetky pracovné úväzky osoby kumulatívne</w:t>
      </w:r>
      <w:r w:rsidRPr="007D4D76">
        <w:rPr>
          <w:rFonts w:asciiTheme="minorHAnsi" w:hAnsiTheme="minorHAnsi"/>
          <w:sz w:val="24"/>
          <w:szCs w:val="24"/>
        </w:rPr>
        <w:t>, t.j. za všetky pracovné pomery, dohody mimo pracovného pomeru a štátnozamestnanecký pomer</w:t>
      </w:r>
      <w:r w:rsidRPr="007D4D76">
        <w:rPr>
          <w:rFonts w:asciiTheme="minorHAnsi" w:hAnsiTheme="minorHAnsi"/>
          <w:sz w:val="16"/>
          <w:szCs w:val="16"/>
        </w:rPr>
        <w:footnoteReference w:id="12"/>
      </w:r>
      <w:r w:rsidR="00592972" w:rsidRPr="007D4D76">
        <w:rPr>
          <w:rFonts w:asciiTheme="minorHAnsi" w:hAnsiTheme="minorHAnsi"/>
          <w:sz w:val="24"/>
          <w:szCs w:val="24"/>
        </w:rPr>
        <w:t>.</w:t>
      </w:r>
    </w:p>
    <w:p w:rsidR="000B6EAA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Pracov</w:t>
      </w:r>
      <w:r w:rsidRPr="00A1007F">
        <w:rPr>
          <w:rFonts w:asciiTheme="minorHAnsi" w:hAnsiTheme="minorHAnsi"/>
          <w:b/>
          <w:sz w:val="24"/>
          <w:szCs w:val="24"/>
        </w:rPr>
        <w:t>né úväzky osôb pracujúcich na projekte sa nesmú prekrývať</w:t>
      </w:r>
      <w:r w:rsidR="001B305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1B3056" w:rsidRPr="00A1007F">
        <w:rPr>
          <w:rFonts w:asciiTheme="minorHAnsi" w:hAnsiTheme="minorHAnsi"/>
          <w:sz w:val="24"/>
          <w:szCs w:val="24"/>
        </w:rPr>
        <w:t>N</w:t>
      </w:r>
      <w:r w:rsidRPr="00A1007F">
        <w:rPr>
          <w:rFonts w:asciiTheme="minorHAnsi" w:hAnsiTheme="minorHAnsi"/>
          <w:sz w:val="24"/>
          <w:szCs w:val="24"/>
        </w:rPr>
        <w:t xml:space="preserve">ie je prípustné, aby bol zamestnanec platený za rovnakú činnosť vykonávanú v tom istom čase, resp. za rovnaké výstupy viackrát. Za </w:t>
      </w:r>
      <w:r w:rsidRPr="00A1007F">
        <w:rPr>
          <w:rFonts w:asciiTheme="minorHAnsi" w:hAnsiTheme="minorHAnsi"/>
          <w:sz w:val="24"/>
          <w:szCs w:val="24"/>
          <w:u w:val="single"/>
        </w:rPr>
        <w:t>neoprávnené</w:t>
      </w:r>
      <w:r w:rsidRPr="00A1007F">
        <w:rPr>
          <w:rFonts w:asciiTheme="minorHAnsi" w:hAnsiTheme="minorHAnsi"/>
          <w:sz w:val="24"/>
          <w:szCs w:val="24"/>
        </w:rPr>
        <w:t xml:space="preserve"> sa budú považovať výdavky v prípade identifikácie prekrývania sa pracovného času osoby pracujúcej na dvoch alebo viacerých projektoch (vrátane prípadu jedného projektu s viacerými pozíciami v rámci toho istého projektu alebo v prípade viacerých zmluvných vzťahov pre výkon práce pre projekt a mimo projektov) spolufinancovaných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, resp. z iných </w:t>
      </w:r>
      <w:r w:rsidR="00093744" w:rsidRPr="00A1007F">
        <w:rPr>
          <w:rFonts w:asciiTheme="minorHAnsi" w:hAnsiTheme="minorHAnsi"/>
          <w:sz w:val="24"/>
          <w:szCs w:val="24"/>
        </w:rPr>
        <w:t>OP,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, resp. pri zistení vykonávania činnosti nefinancovanej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. Výdavky, ktoré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sa vzťahujú na tieto pracovné výkazy budú vylúčené z financovania dotknutého projektu/projektov na úrovni príslušného dňa, pričom nie je podstatné, na základe akého zmluvného vzťahu osoba pracovala. </w:t>
      </w:r>
      <w:r w:rsidRPr="00A1007F">
        <w:rPr>
          <w:rFonts w:asciiTheme="minorHAnsi" w:hAnsiTheme="minorHAnsi"/>
          <w:b/>
          <w:sz w:val="24"/>
          <w:szCs w:val="24"/>
        </w:rPr>
        <w:t xml:space="preserve">Pri opakovanom zistení prekrývania sa výdavkov v projekte je </w:t>
      </w:r>
      <w:r w:rsidR="004F26A6" w:rsidRPr="00A1007F">
        <w:rPr>
          <w:rFonts w:asciiTheme="minorHAnsi" w:hAnsiTheme="minorHAnsi"/>
          <w:b/>
          <w:sz w:val="24"/>
          <w:szCs w:val="24"/>
        </w:rPr>
        <w:t>poskytovateľ</w:t>
      </w:r>
      <w:r w:rsidRPr="00A1007F">
        <w:rPr>
          <w:rFonts w:asciiTheme="minorHAnsi" w:hAnsiTheme="minorHAnsi"/>
          <w:b/>
          <w:sz w:val="24"/>
          <w:szCs w:val="24"/>
        </w:rPr>
        <w:t xml:space="preserve"> oprávnený odstúpiť od zmluvy o NFP</w:t>
      </w:r>
      <w:r w:rsidRPr="00A1007F">
        <w:rPr>
          <w:rFonts w:asciiTheme="minorHAnsi" w:hAnsiTheme="minorHAnsi"/>
          <w:sz w:val="24"/>
          <w:szCs w:val="24"/>
        </w:rPr>
        <w:t xml:space="preserve">. </w:t>
      </w:r>
    </w:p>
    <w:p w:rsidR="00937755" w:rsidRPr="00A1007F" w:rsidRDefault="00937755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Za neoprávnené výdavky sa budú považovať výdavky pri obchádzaní zákona č. 311/2001 Z. z. Zákonník práce v platnom znení (ďalej len ,,zákonník práce“) v prípadoch, ak s jednou a tou istou osobou sa uzatvorí reťazenie pracovnoprávnych vzťahov, napr. najskôr dohoda o vykonaní práce a po vyčerpaní stanoveného rozsahu pracovných hodín (350 hodín) sa uzatvorí ďalší zmluvný vzťah napr. príkazná zmluva, alebo dohoda o pracovnej činností a pod., pričom vykonávaná činnosť stále javí znaky závislej práce.</w:t>
      </w:r>
    </w:p>
    <w:p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9092C" w:rsidRPr="00FE2F06" w:rsidRDefault="00B9092C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Za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  <w:lang w:eastAsia="en-AU"/>
        </w:rPr>
        <w:t>neoprávnené výdavky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sa v prípade osobných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lang w:eastAsia="en-AU"/>
        </w:rPr>
        <w:t>považujú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: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>výdavky pri obchádzaní zákona č. 311/2001 Z. z. Zákonník práce v platnom znen</w:t>
      </w:r>
      <w:r w:rsidR="00AC1917" w:rsidRPr="00FE2F06">
        <w:rPr>
          <w:rFonts w:asciiTheme="minorHAnsi" w:hAnsiTheme="minorHAnsi"/>
          <w:color w:val="365F91"/>
          <w:sz w:val="24"/>
          <w:szCs w:val="24"/>
          <w:lang w:eastAsia="en-AU"/>
        </w:rPr>
        <w:t>í (ďalej len ,,zákonník práce“);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 xml:space="preserve">nemocenské dávky hradené zo strany Sociálnej poisťovne (keďže nie sú výdavkom prijímateľa);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výdavky týkajúce sa činností na projekte vykonávaných počas práceneschopnosti, ošetrovania člena rodiny a návštevy lekára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3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:rsidR="00B9092C" w:rsidRPr="00D35F02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D35F02">
        <w:rPr>
          <w:rFonts w:asciiTheme="minorHAnsi" w:hAnsiTheme="minorHAnsi"/>
          <w:color w:val="365F91"/>
          <w:sz w:val="24"/>
          <w:szCs w:val="24"/>
        </w:rPr>
        <w:t>doplnkové dôchodkové sporenie (keďže je založené na báze dobrovoľnosti a netvorí tak povinnú zložku mzdy zamestnanca)</w:t>
      </w:r>
      <w:r w:rsidRPr="00D35F02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4"/>
      </w:r>
      <w:r w:rsidRPr="00D35F02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 xml:space="preserve">ostatné výdavky na zamestnanca (napr. dary, </w:t>
      </w:r>
      <w:proofErr w:type="spellStart"/>
      <w:r w:rsidRPr="00FE2F06">
        <w:rPr>
          <w:rFonts w:asciiTheme="minorHAnsi" w:hAnsiTheme="minorHAnsi"/>
          <w:color w:val="365F91"/>
          <w:sz w:val="24"/>
          <w:szCs w:val="24"/>
        </w:rPr>
        <w:t>benefity</w:t>
      </w:r>
      <w:proofErr w:type="spellEnd"/>
      <w:r w:rsidRPr="00FE2F06">
        <w:rPr>
          <w:rFonts w:asciiTheme="minorHAnsi" w:hAnsiTheme="minorHAnsi"/>
          <w:color w:val="365F91"/>
          <w:sz w:val="24"/>
          <w:szCs w:val="24"/>
        </w:rPr>
        <w:t>), ktoré nie sú pre zamestnávateľov povinné podľa osobitných právnych predpisov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5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výdavky na odstupné a odchodné (keďže medzi nimi a realizáciou projektu neexistuje príčinný vzťah)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6"/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lastRenderedPageBreak/>
        <w:t>tvorba sociálneho fondu (aj napriek tomu, že je pre zamestnávateľa povinnosťou, jeho čerpanie nesúvisí s realizáciu projektu);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mzdové náklady zamestnancov, ktorí sa nepodieľajú na realizácii projektu;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pomerná časť osobných nákladov, ktorá nezodpovedá pracovnému vyťaženiu zamestnanca na danom projekte.</w:t>
      </w:r>
    </w:p>
    <w:p w:rsidR="009B5E2F" w:rsidRPr="00A1007F" w:rsidRDefault="009B5E2F" w:rsidP="006C110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FE2F06" w:rsidRDefault="00104A1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Cestovné náhrady</w:t>
      </w:r>
    </w:p>
    <w:p w:rsidR="00F868A6" w:rsidRPr="00A1007F" w:rsidRDefault="00F868A6" w:rsidP="00F868A6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F868A6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Výšku náhrad výdavkov vzniknutých v súvislosti s pracovnou cestou upravuje zákon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č. 283/2002 Z. z. o cestovných náhradách (ďalej len „zákon o cestovných náhradách“). Cestovné náhrady sú oprávnenými výdavkami vo výške a za podmienok, ktoré stanovuje zákon o cestovných náhradách, </w:t>
      </w:r>
      <w:r w:rsidR="00E364A5" w:rsidRPr="00A1007F">
        <w:rPr>
          <w:rFonts w:asciiTheme="minorHAnsi" w:hAnsiTheme="minorHAnsi"/>
          <w:sz w:val="24"/>
          <w:szCs w:val="24"/>
        </w:rPr>
        <w:t>predmetná</w:t>
      </w:r>
      <w:r w:rsidR="0048473E" w:rsidRPr="00A1007F">
        <w:rPr>
          <w:rFonts w:asciiTheme="minorHAnsi" w:hAnsiTheme="minorHAnsi"/>
          <w:sz w:val="24"/>
          <w:szCs w:val="24"/>
        </w:rPr>
        <w:t xml:space="preserve"> </w:t>
      </w:r>
      <w:r w:rsidR="00E364A5" w:rsidRPr="00A1007F">
        <w:rPr>
          <w:rFonts w:asciiTheme="minorHAnsi" w:hAnsiTheme="minorHAnsi"/>
          <w:sz w:val="24"/>
          <w:szCs w:val="24"/>
        </w:rPr>
        <w:t>P</w:t>
      </w:r>
      <w:r w:rsidR="0048473E" w:rsidRPr="00A1007F">
        <w:rPr>
          <w:rFonts w:asciiTheme="minorHAnsi" w:hAnsiTheme="minorHAnsi"/>
          <w:sz w:val="24"/>
          <w:szCs w:val="24"/>
        </w:rPr>
        <w:t xml:space="preserve">ríručka </w:t>
      </w:r>
      <w:r w:rsidR="005C42C5">
        <w:rPr>
          <w:rFonts w:asciiTheme="minorHAnsi" w:hAnsiTheme="minorHAnsi"/>
          <w:sz w:val="24"/>
          <w:szCs w:val="24"/>
        </w:rPr>
        <w:t xml:space="preserve">ako aj </w:t>
      </w:r>
      <w:r w:rsidRPr="00A1007F">
        <w:rPr>
          <w:rFonts w:asciiTheme="minorHAnsi" w:hAnsiTheme="minorHAnsi"/>
          <w:sz w:val="24"/>
          <w:szCs w:val="24"/>
        </w:rPr>
        <w:t>interná</w:t>
      </w:r>
      <w:r w:rsidR="00112D44" w:rsidRPr="00A1007F">
        <w:rPr>
          <w:rFonts w:asciiTheme="minorHAnsi" w:hAnsiTheme="minorHAnsi"/>
          <w:sz w:val="24"/>
          <w:szCs w:val="24"/>
        </w:rPr>
        <w:t xml:space="preserve"> norma organizácie </w:t>
      </w:r>
      <w:r w:rsidR="00873B47">
        <w:rPr>
          <w:rFonts w:asciiTheme="minorHAnsi" w:hAnsiTheme="minorHAnsi"/>
          <w:sz w:val="24"/>
          <w:szCs w:val="24"/>
        </w:rPr>
        <w:t>zamestnávateľa</w:t>
      </w:r>
      <w:r w:rsidR="00112D44" w:rsidRPr="00A1007F">
        <w:rPr>
          <w:rFonts w:asciiTheme="minorHAnsi" w:hAnsiTheme="minorHAnsi"/>
          <w:sz w:val="24"/>
          <w:szCs w:val="24"/>
        </w:rPr>
        <w:t>.</w:t>
      </w:r>
    </w:p>
    <w:p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Aby bolo možné považovať pracovné cesty a s nimi spojené cestovné náhrady za oprávnené výdavky, musia súvisieť s realizáciou projektu, musia byť pre dosiahnutie cieľov projektu nevyhnutné, musia byť vykonané osobami, ktoré sa na realizácii projektu podieľajú </w:t>
      </w:r>
      <w:r w:rsidR="00873B47" w:rsidRPr="0063689B">
        <w:rPr>
          <w:rFonts w:asciiTheme="minorHAnsi" w:hAnsiTheme="minorHAnsi"/>
          <w:sz w:val="24"/>
          <w:szCs w:val="24"/>
        </w:rPr>
        <w:t>alebo sú osobami cieľovej skupiny</w:t>
      </w:r>
      <w:r w:rsidR="00873B47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a zároveň spĺňať pravid</w:t>
      </w:r>
      <w:r w:rsidR="0048473E" w:rsidRPr="00A1007F">
        <w:rPr>
          <w:rFonts w:asciiTheme="minorHAnsi" w:hAnsiTheme="minorHAnsi"/>
          <w:sz w:val="24"/>
          <w:szCs w:val="24"/>
        </w:rPr>
        <w:t>lá hospodárnosti, efektívnosti,</w:t>
      </w:r>
      <w:r w:rsidRPr="00A1007F">
        <w:rPr>
          <w:rFonts w:asciiTheme="minorHAnsi" w:hAnsiTheme="minorHAnsi"/>
          <w:sz w:val="24"/>
          <w:szCs w:val="24"/>
        </w:rPr>
        <w:t xml:space="preserve"> účelnosti a účinnosti, pričom oprávnenými sú ako domáce, tak i zahraničné cesty. </w:t>
      </w:r>
    </w:p>
    <w:p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 zamestnancovi/osobe počas pracovnej cesty vznikli výdavky, za ktoré musel priamo zaplatiť, prijímateľ musí zdokladovať, že ich tomuto zamestnancovi/osobe skutočne vyplatil.</w:t>
      </w:r>
    </w:p>
    <w:p w:rsidR="00104A14" w:rsidRPr="00A1007F" w:rsidRDefault="00104A14" w:rsidP="009B5E2F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v rámci cestovných náhrad sú:   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cestovn</w:t>
      </w:r>
      <w:r w:rsidR="00501596" w:rsidRPr="00A1007F">
        <w:rPr>
          <w:rFonts w:asciiTheme="minorHAnsi" w:hAnsiTheme="minorHAnsi"/>
          <w:sz w:val="24"/>
          <w:szCs w:val="24"/>
        </w:rPr>
        <w:t>ých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01596" w:rsidRPr="00A1007F">
        <w:rPr>
          <w:rFonts w:asciiTheme="minorHAnsi" w:hAnsiTheme="minorHAnsi"/>
          <w:sz w:val="24"/>
          <w:szCs w:val="24"/>
        </w:rPr>
        <w:t>ov</w:t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výdavkov na ubytovanie,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stravné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17"/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náhrada preukázaných potrebných vedľajších výdavkov. </w:t>
      </w:r>
    </w:p>
    <w:p w:rsidR="00E364A5" w:rsidRPr="00A1007F" w:rsidRDefault="00E364A5" w:rsidP="00E364A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sú výdavky na dopravu všetkými druhmi verejnej dopravy (vrátane výdavkov na letenky, mestskú hromadnú dopravu a diaľkovú verejnú hromadnú dopravu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v 2. </w:t>
      </w:r>
      <w:r w:rsidR="00873B47">
        <w:rPr>
          <w:rFonts w:asciiTheme="minorHAnsi" w:hAnsiTheme="minorHAnsi"/>
          <w:sz w:val="24"/>
          <w:szCs w:val="24"/>
        </w:rPr>
        <w:t>t</w:t>
      </w:r>
      <w:r w:rsidR="00873B47" w:rsidRPr="00A1007F">
        <w:rPr>
          <w:rFonts w:asciiTheme="minorHAnsi" w:hAnsiTheme="minorHAnsi"/>
          <w:sz w:val="24"/>
          <w:szCs w:val="24"/>
        </w:rPr>
        <w:t>riede</w:t>
      </w:r>
      <w:r w:rsidR="00873B47">
        <w:rPr>
          <w:rFonts w:asciiTheme="minorHAnsi" w:hAnsiTheme="minorHAnsi"/>
          <w:sz w:val="24"/>
          <w:szCs w:val="24"/>
        </w:rPr>
        <w:t xml:space="preserve"> </w:t>
      </w:r>
      <w:r w:rsidR="00873B47" w:rsidRPr="0063689B">
        <w:rPr>
          <w:rFonts w:asciiTheme="minorHAnsi" w:hAnsiTheme="minorHAnsi"/>
          <w:sz w:val="24"/>
          <w:szCs w:val="24"/>
        </w:rPr>
        <w:t>(v 1. triede ak vzdialenosť presahuje 200 km)</w:t>
      </w:r>
      <w:r w:rsidRPr="00873B47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miestenky, ležadlá alebo lôžka)</w:t>
      </w:r>
      <w:r w:rsidR="00093744" w:rsidRPr="00A1007F">
        <w:rPr>
          <w:rFonts w:asciiTheme="minorHAnsi" w:hAnsiTheme="minorHAnsi"/>
          <w:sz w:val="24"/>
          <w:szCs w:val="24"/>
        </w:rPr>
        <w:t>, výdavky na taxi službu</w:t>
      </w:r>
      <w:r w:rsidRPr="00A1007F">
        <w:rPr>
          <w:rFonts w:asciiTheme="minorHAnsi" w:hAnsiTheme="minorHAnsi"/>
          <w:sz w:val="24"/>
          <w:szCs w:val="24"/>
        </w:rPr>
        <w:t xml:space="preserve"> a náhrady za použitie vlastného osobného motorového vozidla a služobných motorových vozidiel.</w:t>
      </w:r>
    </w:p>
    <w:p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Použitie miestnej verejnej dopravy </w:t>
      </w:r>
      <w:r w:rsidR="004847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náhrada cestovných výdavkov za miestnu pravidelnú verejnú dopravu patrí zamestnancovi/osobe v preukázanej výške. Pri zakúpení časových cestovných lístkov pri využití verejnej hromadnej dopravy musí byť doložené, že nákup časového lístka je v rámci realizácie projektu lacnejší ako preplatenie jednotlivých cestovných lístkov.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lietadla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pri použití lietadla je oprávneným výdavkom letenka v ekonomickej triede a priamo súvisiace poplatky (napr. letiskové poplatky). V prípade tuzemských pracovných ciest musí</w:t>
      </w:r>
      <w:r w:rsidRPr="00A1007F" w:rsidDel="001C23A7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prijímateľ preukázať, že využitie tohto spôsobu dopravy je hospodárnejšie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a efektívnejšie ako využiti</w:t>
      </w:r>
      <w:r w:rsidR="00042E56" w:rsidRPr="00A1007F">
        <w:rPr>
          <w:rFonts w:asciiTheme="minorHAnsi" w:hAnsiTheme="minorHAnsi"/>
        </w:rPr>
        <w:t>e iného dopravného prostriedku.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lastRenderedPageBreak/>
        <w:t xml:space="preserve">Použitie súkromného motorového vozidla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ak </w:t>
      </w:r>
      <w:r w:rsidR="0048473E" w:rsidRPr="00A1007F">
        <w:rPr>
          <w:rFonts w:asciiTheme="minorHAnsi" w:hAnsiTheme="minorHAnsi"/>
        </w:rPr>
        <w:t xml:space="preserve">sa zamestnanec/osoba </w:t>
      </w:r>
      <w:r w:rsidR="00873B47" w:rsidRPr="0063689B">
        <w:rPr>
          <w:rFonts w:asciiTheme="minorHAnsi" w:hAnsiTheme="minorHAnsi"/>
        </w:rPr>
        <w:t xml:space="preserve">písomne </w:t>
      </w:r>
      <w:r w:rsidR="0048473E" w:rsidRPr="00A1007F">
        <w:rPr>
          <w:rFonts w:asciiTheme="minorHAnsi" w:hAnsiTheme="minorHAnsi"/>
        </w:rPr>
        <w:t xml:space="preserve">dohodne </w:t>
      </w:r>
      <w:r w:rsidR="00201154">
        <w:rPr>
          <w:rFonts w:asciiTheme="minorHAnsi" w:hAnsiTheme="minorHAnsi"/>
        </w:rPr>
        <w:br/>
      </w:r>
      <w:r w:rsidR="0048473E" w:rsidRPr="00A1007F">
        <w:rPr>
          <w:rFonts w:asciiTheme="minorHAnsi" w:hAnsiTheme="minorHAnsi"/>
        </w:rPr>
        <w:t xml:space="preserve">so </w:t>
      </w:r>
      <w:r w:rsidRPr="00A1007F">
        <w:rPr>
          <w:rFonts w:asciiTheme="minorHAnsi" w:hAnsiTheme="minorHAnsi"/>
        </w:rPr>
        <w:t>zamestnávateľom, že pri pracovnej ceste použije cestné motorové vozidlo okrem cestného motorového vozidla</w:t>
      </w:r>
      <w:r w:rsidR="00312A59" w:rsidRPr="00312A59">
        <w:t xml:space="preserve"> </w:t>
      </w:r>
      <w:r w:rsidR="00312A59" w:rsidRPr="00360B89">
        <w:rPr>
          <w:rFonts w:asciiTheme="minorHAnsi" w:hAnsiTheme="minorHAnsi"/>
        </w:rPr>
        <w:t>poskytnutého zamestnávateľom</w:t>
      </w:r>
      <w:r w:rsidRPr="00A1007F">
        <w:rPr>
          <w:rFonts w:asciiTheme="minorHAnsi" w:hAnsiTheme="minorHAnsi"/>
        </w:rPr>
        <w:t xml:space="preserve">, </w:t>
      </w:r>
      <w:r w:rsidR="00873B47" w:rsidRPr="0063689B">
        <w:rPr>
          <w:rFonts w:asciiTheme="minorHAnsi" w:hAnsiTheme="minorHAnsi"/>
        </w:rPr>
        <w:t>zamestnancovi patrí základná náhrada za každý 1 km jazdy a náhrada za spotrebované pohonné látky.</w:t>
      </w:r>
      <w:r w:rsidR="00873B47">
        <w:t xml:space="preserve"> </w:t>
      </w:r>
      <w:r w:rsidR="00042E56" w:rsidRPr="00A1007F">
        <w:rPr>
          <w:rFonts w:asciiTheme="minorHAnsi" w:hAnsiTheme="minorHAnsi"/>
        </w:rPr>
        <w:t xml:space="preserve"> 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Použitie služobného motorového vozidla - ak zamestnanec/osoba použije na cestu cestné motorové vozidlo prijímateľa, oprávnené sú výdavky na nákup pohonných hmôt (podľa počtu odjazdených kilometrov uvedených v knihe jázd a vo vyúčtovaní pracovnej cesty)</w:t>
      </w:r>
      <w:r w:rsidR="0048473E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Použiti</w:t>
      </w:r>
      <w:r w:rsidR="002A6D6F" w:rsidRPr="00A1007F">
        <w:rPr>
          <w:rFonts w:asciiTheme="minorHAnsi" w:hAnsiTheme="minorHAnsi"/>
        </w:rPr>
        <w:t>e služobného motorového vozidla musí byť</w:t>
      </w:r>
      <w:r w:rsidRPr="00A1007F">
        <w:rPr>
          <w:rFonts w:asciiTheme="minorHAnsi" w:hAnsiTheme="minorHAnsi"/>
        </w:rPr>
        <w:t xml:space="preserve"> pre realizáciu projektu nevyhnutné pri dodržaní zásady hospodárnosti a efektívnosti</w:t>
      </w:r>
      <w:r w:rsidR="001E484C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taxi služby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aby bol výdavok oprávnený, je potrebné preukázať, že použitie taxi služby je pre realizáciu projektu nevyhnutné pri dodržaní zásady hospodárnosti a efektívnosti (najmä v porovnaní s verejnou osobnou dopravou)</w:t>
      </w:r>
      <w:r w:rsidR="00873B47">
        <w:rPr>
          <w:rStyle w:val="Odkaznapoznmkupodiarou"/>
          <w:rFonts w:asciiTheme="minorHAnsi" w:hAnsiTheme="minorHAnsi"/>
        </w:rPr>
        <w:footnoteReference w:id="18"/>
      </w:r>
      <w:r w:rsidRPr="00A1007F">
        <w:rPr>
          <w:rFonts w:asciiTheme="minorHAnsi" w:hAnsiTheme="minorHAnsi"/>
        </w:rPr>
        <w:t xml:space="preserve">. V prípade, že prijímateľ nepreukáže vyššie uvedené podmienky môže mu byť zo strany </w:t>
      </w:r>
      <w:r w:rsidR="007B6B69" w:rsidRPr="00A1007F">
        <w:rPr>
          <w:rFonts w:asciiTheme="minorHAnsi" w:hAnsiTheme="minorHAnsi"/>
        </w:rPr>
        <w:t>poskytovateľa</w:t>
      </w:r>
      <w:r w:rsidRPr="00A1007F">
        <w:rPr>
          <w:rFonts w:asciiTheme="minorHAnsi" w:hAnsiTheme="minorHAnsi"/>
        </w:rPr>
        <w:t xml:space="preserve"> pri využití taxi služby priznaná výška náhrady určená podľa výšky zodpovedajúcej použitiu verejnej osobnej dopravy.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Zamestnancovi/osobe vyslanému/vyslanej na pracovnú cestu patrí náhrada preukázaných výdavkov za ubytovanie. Aj v tomto prípade platí, že výdavky na ubytovanie majú zohľadňovať obvyklé ceny v danom mieste a čase, aby bolo dodržané pravidlo hospodárnosti, efektívnosti, účelnosti a účinnosti. </w:t>
      </w:r>
      <w:r w:rsidR="00096581" w:rsidRPr="00A1007F">
        <w:rPr>
          <w:rFonts w:asciiTheme="minorHAnsi" w:hAnsiTheme="minorHAnsi"/>
        </w:rPr>
        <w:t>M</w:t>
      </w:r>
      <w:r w:rsidRPr="00A1007F">
        <w:rPr>
          <w:rFonts w:asciiTheme="minorHAnsi" w:hAnsiTheme="minorHAnsi"/>
        </w:rPr>
        <w:t xml:space="preserve">aximálny cenový limit pre ubytovanie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na území SR a v</w:t>
      </w:r>
      <w:r w:rsidR="00096581" w:rsidRPr="00A1007F">
        <w:rPr>
          <w:rFonts w:asciiTheme="minorHAnsi" w:hAnsiTheme="minorHAnsi"/>
        </w:rPr>
        <w:t> </w:t>
      </w:r>
      <w:r w:rsidRPr="00A1007F">
        <w:rPr>
          <w:rFonts w:asciiTheme="minorHAnsi" w:hAnsiTheme="minorHAnsi"/>
        </w:rPr>
        <w:t>zahraničí</w:t>
      </w:r>
      <w:r w:rsidR="00096581" w:rsidRPr="00A1007F">
        <w:rPr>
          <w:rFonts w:asciiTheme="minorHAnsi" w:hAnsiTheme="minorHAnsi"/>
        </w:rPr>
        <w:t xml:space="preserve"> </w:t>
      </w:r>
      <w:r w:rsidR="00A37B42" w:rsidRPr="00A1007F">
        <w:rPr>
          <w:rFonts w:asciiTheme="minorHAnsi" w:hAnsiTheme="minorHAnsi"/>
        </w:rPr>
        <w:t>(</w:t>
      </w:r>
      <w:r w:rsidR="00096581" w:rsidRPr="00A1007F">
        <w:rPr>
          <w:rFonts w:asciiTheme="minorHAnsi" w:hAnsiTheme="minorHAnsi"/>
        </w:rPr>
        <w:t>pre zamestnanca/osobu vyslanú na pracovnú cestu</w:t>
      </w:r>
      <w:r w:rsidR="00A37B42" w:rsidRPr="00A1007F">
        <w:rPr>
          <w:rFonts w:asciiTheme="minorHAnsi" w:hAnsiTheme="minorHAnsi"/>
        </w:rPr>
        <w:t>)</w:t>
      </w:r>
      <w:r w:rsidR="00096581" w:rsidRPr="00A1007F">
        <w:rPr>
          <w:rFonts w:asciiTheme="minorHAnsi" w:hAnsiTheme="minorHAnsi"/>
        </w:rPr>
        <w:t xml:space="preserve"> </w:t>
      </w:r>
      <w:r w:rsidR="003469CA" w:rsidRPr="00A1007F">
        <w:rPr>
          <w:rFonts w:asciiTheme="minorHAnsi" w:hAnsiTheme="minorHAnsi"/>
        </w:rPr>
        <w:t xml:space="preserve">bude stanovený v relevantnom </w:t>
      </w:r>
      <w:r w:rsidR="005A59B3" w:rsidRPr="00A1007F">
        <w:rPr>
          <w:rFonts w:asciiTheme="minorHAnsi" w:hAnsiTheme="minorHAnsi"/>
        </w:rPr>
        <w:t xml:space="preserve">písomnom </w:t>
      </w:r>
      <w:r w:rsidR="003469CA" w:rsidRPr="00A1007F">
        <w:rPr>
          <w:rFonts w:asciiTheme="minorHAnsi" w:hAnsiTheme="minorHAnsi"/>
        </w:rPr>
        <w:t>vyzvaní.</w:t>
      </w:r>
      <w:r w:rsidRPr="00A1007F">
        <w:rPr>
          <w:rFonts w:asciiTheme="minorHAnsi" w:hAnsiTheme="minorHAnsi"/>
        </w:rPr>
        <w:t xml:space="preserve"> Zároveň však prijímateľ musí dodržať vlastné interné predpisy organizácie, ak</w:t>
      </w:r>
      <w:r w:rsidR="00A37B42" w:rsidRPr="00A1007F">
        <w:rPr>
          <w:rFonts w:asciiTheme="minorHAnsi" w:hAnsiTheme="minorHAnsi"/>
        </w:rPr>
        <w:t xml:space="preserve"> stanovujú nižší cenový limit.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Zamestnancovi/osobe vyslanému/vyslanej na pracovnú cestu patrí stravné za každý kalendárny deň pracovnej cesty za podmienok ustanovených zákonom o cestovných náhradách. Suma stravného je stanovená v závislosti od času trvania pracovnej cesty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 xml:space="preserve">v kalendárnom dni. Sadzby stravného pre </w:t>
      </w:r>
      <w:r w:rsidR="0006464A">
        <w:rPr>
          <w:rFonts w:asciiTheme="minorHAnsi" w:hAnsiTheme="minorHAnsi"/>
        </w:rPr>
        <w:t xml:space="preserve">tuzemskú </w:t>
      </w:r>
      <w:r w:rsidRPr="00A1007F">
        <w:rPr>
          <w:rFonts w:asciiTheme="minorHAnsi" w:hAnsiTheme="minorHAnsi"/>
        </w:rPr>
        <w:t xml:space="preserve">pracovnú cestu upravuje aktuálne platné opatrenie k zákonu o cestovných náhradách. 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Pri zahraničnej pracovnej ceste zamestnancovi/osobe patrí za každý kalendárny deň zahraničnej pracovnej cesty za podmienok ustanovených zákonom o cestovných náhradách stravné </w:t>
      </w:r>
      <w:r w:rsidR="0006464A" w:rsidRPr="00360B89">
        <w:rPr>
          <w:rFonts w:asciiTheme="minorHAnsi" w:hAnsiTheme="minorHAnsi"/>
        </w:rPr>
        <w:t>v eurách alebo v cudzej mene</w:t>
      </w:r>
      <w:r w:rsidRPr="00A1007F">
        <w:rPr>
          <w:rFonts w:asciiTheme="minorHAnsi" w:hAnsiTheme="minorHAnsi"/>
        </w:rPr>
        <w:t>. Toto stravné je stanovené v závislosti od času trvania zahraničnej pracovnej cesty mimo územia Slovenskej republiky. Sadzby stravného počas zahraničnej pracovnej cesty upravuje aktuálne platné opatrenie k zákonu o cestovných náhradách.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V prípade potrebných vedľajších výdavkov ide o výdavky spojené s pracovnou cestou ako napr. parkovné,  diaľničný poplatok</w:t>
      </w:r>
      <w:r w:rsidRPr="00A1007F">
        <w:rPr>
          <w:rStyle w:val="Odkaznapoznmkupodiarou"/>
          <w:rFonts w:asciiTheme="minorHAnsi" w:hAnsiTheme="minorHAnsi"/>
        </w:rPr>
        <w:footnoteReference w:id="19"/>
      </w:r>
      <w:r w:rsidRPr="00A1007F">
        <w:rPr>
          <w:rFonts w:asciiTheme="minorHAnsi" w:hAnsiTheme="minorHAnsi"/>
        </w:rPr>
        <w:t>, vstupenky na veľtrh, poplatky za úschovňu batožiny, konferenčné poplatky, miestne dane pri ubytovaní a</w:t>
      </w:r>
      <w:r w:rsidR="008E7E81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pod. </w:t>
      </w:r>
    </w:p>
    <w:p w:rsidR="00104A14" w:rsidRPr="00A1007F" w:rsidRDefault="00104A14" w:rsidP="00902EB7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Zahraničné pracovné cesty sú oprávnené v odôvodnených prípadoch a za predpokladu,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že boli schválené v </w:t>
      </w:r>
      <w:proofErr w:type="spellStart"/>
      <w:r w:rsidR="00A34131" w:rsidRPr="00A1007F">
        <w:rPr>
          <w:rFonts w:asciiTheme="minorHAnsi" w:hAnsiTheme="minorHAnsi"/>
          <w:sz w:val="24"/>
          <w:szCs w:val="24"/>
        </w:rPr>
        <w:t>Ž</w:t>
      </w:r>
      <w:r w:rsidRPr="00A1007F">
        <w:rPr>
          <w:rFonts w:asciiTheme="minorHAnsi" w:hAnsiTheme="minorHAnsi"/>
          <w:sz w:val="24"/>
          <w:szCs w:val="24"/>
        </w:rPr>
        <w:t>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a sú zahrnuté v zmluve o NFP pri rešpektovaní pravidiel týkajúcich sa geografickej oprávnenosti vyplývajúcej zo všeobecného nariadenia.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lastRenderedPageBreak/>
        <w:t>na ubytovanie v hoteli v zahraničí musia zodpovedať cenám, ktoré sú v danom mieste a čase obvyklé</w:t>
      </w:r>
      <w:r w:rsidR="00586208" w:rsidRPr="00A1007F">
        <w:rPr>
          <w:rFonts w:asciiTheme="minorHAnsi" w:hAnsiTheme="minorHAnsi"/>
          <w:sz w:val="24"/>
          <w:szCs w:val="24"/>
        </w:rPr>
        <w:t>.</w:t>
      </w:r>
    </w:p>
    <w:p w:rsidR="00D37073" w:rsidRPr="00A1007F" w:rsidRDefault="00D37073" w:rsidP="00902EB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52C6F" w:rsidRPr="00A1007F" w:rsidRDefault="00252C6F" w:rsidP="00902EB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37073" w:rsidRPr="00FE2F06" w:rsidRDefault="00D37073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Externé služby </w:t>
      </w:r>
      <w:r w:rsidRPr="00FE2F06">
        <w:rPr>
          <w:rFonts w:asciiTheme="minorHAnsi" w:hAnsiTheme="minorHAnsi"/>
          <w:color w:val="365F91"/>
          <w:sz w:val="24"/>
          <w:szCs w:val="24"/>
        </w:rPr>
        <w:t>(</w:t>
      </w:r>
      <w:r w:rsidR="0071221A" w:rsidRPr="00FE2F06">
        <w:rPr>
          <w:rFonts w:asciiTheme="minorHAnsi" w:hAnsiTheme="minorHAnsi"/>
          <w:color w:val="365F91"/>
          <w:sz w:val="24"/>
          <w:szCs w:val="24"/>
        </w:rPr>
        <w:t>zabezpečené dodávateľským spôsobom</w:t>
      </w:r>
      <w:r w:rsidRPr="00FE2F06">
        <w:rPr>
          <w:rFonts w:asciiTheme="minorHAnsi" w:hAnsiTheme="minorHAnsi"/>
          <w:color w:val="365F91"/>
          <w:sz w:val="24"/>
          <w:szCs w:val="24"/>
        </w:rPr>
        <w:t>)</w:t>
      </w:r>
    </w:p>
    <w:p w:rsidR="00F868A6" w:rsidRPr="00A1007F" w:rsidRDefault="00F868A6" w:rsidP="00F868A6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A6D6F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zahŕňajú najrôznejšie položky podľa typu projektu, ku ktorému </w:t>
      </w:r>
      <w:r w:rsidR="002A6D6F" w:rsidRPr="00A1007F">
        <w:rPr>
          <w:rFonts w:asciiTheme="minorHAnsi" w:hAnsiTheme="minorHAnsi"/>
          <w:sz w:val="24"/>
          <w:szCs w:val="24"/>
        </w:rPr>
        <w:t>sa viažu</w:t>
      </w:r>
      <w:r w:rsidR="002A6D6F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0"/>
      </w:r>
      <w:r w:rsidR="002A6D6F" w:rsidRPr="00A1007F">
        <w:rPr>
          <w:rFonts w:asciiTheme="minorHAnsi" w:hAnsiTheme="minorHAnsi"/>
          <w:sz w:val="24"/>
          <w:szCs w:val="24"/>
        </w:rPr>
        <w:t xml:space="preserve">. </w:t>
      </w:r>
      <w:r w:rsidRPr="00A1007F">
        <w:rPr>
          <w:rFonts w:asciiTheme="minorHAnsi" w:hAnsiTheme="minorHAnsi"/>
          <w:sz w:val="24"/>
          <w:szCs w:val="24"/>
        </w:rPr>
        <w:t xml:space="preserve">Vybrané služby musia prispievať k dosahovaniu cieľov projektu a byť pre jeho realizáciu nevyhnutné. </w:t>
      </w:r>
    </w:p>
    <w:p w:rsidR="00D37073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Prijímateľ môže využívať služby dodávateľov v tých prípadoch a pre tie činnosti, kedy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nie je možné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alebo efektívne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tieto služby/činnosti zabezpečiť vlastnými kapacitami. Podmienkou zostáva, že tieto služby musia byť preukázateľne nevyhnutné pre realizáciu projektu. </w:t>
      </w:r>
    </w:p>
    <w:p w:rsidR="00D37073" w:rsidRPr="00A1007F" w:rsidRDefault="00D37073" w:rsidP="00A247E9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Medzi najčastejšie typy služieb, ktoré je možné zaradiť pod opráv</w:t>
      </w:r>
      <w:r w:rsidR="002744B3" w:rsidRPr="00A1007F">
        <w:rPr>
          <w:rFonts w:asciiTheme="minorHAnsi" w:hAnsiTheme="minorHAnsi"/>
          <w:sz w:val="24"/>
          <w:szCs w:val="24"/>
        </w:rPr>
        <w:t xml:space="preserve">nené výdavky </w:t>
      </w:r>
      <w:r w:rsidR="00804CD9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04CD9" w:rsidRPr="00A1007F">
        <w:rPr>
          <w:rFonts w:asciiTheme="minorHAnsi" w:hAnsiTheme="minorHAnsi"/>
          <w:sz w:val="24"/>
          <w:szCs w:val="24"/>
        </w:rPr>
        <w:t xml:space="preserve"> </w:t>
      </w:r>
      <w:r w:rsidR="002744B3" w:rsidRPr="00A1007F">
        <w:rPr>
          <w:rFonts w:asciiTheme="minorHAnsi" w:hAnsiTheme="minorHAnsi"/>
          <w:sz w:val="24"/>
          <w:szCs w:val="24"/>
        </w:rPr>
        <w:t>patria nasledovné:</w:t>
      </w:r>
    </w:p>
    <w:p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odborné služby/štúdie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1"/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zahŕňajú napr. výdavky na spracovanie štúdie, analýzy, zberu dát</w:t>
      </w:r>
      <w:r w:rsidR="003F2030" w:rsidRPr="00A1007F">
        <w:rPr>
          <w:rFonts w:asciiTheme="minorHAnsi" w:hAnsiTheme="minorHAnsi"/>
          <w:sz w:val="24"/>
          <w:szCs w:val="24"/>
        </w:rPr>
        <w:t xml:space="preserve">, zabezpečenie prekladov a tlmočenia </w:t>
      </w:r>
      <w:r w:rsidRPr="00A1007F">
        <w:rPr>
          <w:rFonts w:asciiTheme="minorHAnsi" w:hAnsiTheme="minorHAnsi"/>
          <w:sz w:val="24"/>
          <w:szCs w:val="24"/>
        </w:rPr>
        <w:t xml:space="preserve">a ďalších čiastkových </w:t>
      </w:r>
      <w:r w:rsidR="00107821" w:rsidRPr="00A1007F">
        <w:rPr>
          <w:rFonts w:asciiTheme="minorHAnsi" w:hAnsiTheme="minorHAnsi"/>
          <w:sz w:val="24"/>
          <w:szCs w:val="24"/>
        </w:rPr>
        <w:t>odbor</w:t>
      </w:r>
      <w:r w:rsidRPr="00A1007F">
        <w:rPr>
          <w:rFonts w:asciiTheme="minorHAnsi" w:hAnsiTheme="minorHAnsi"/>
          <w:sz w:val="24"/>
          <w:szCs w:val="24"/>
        </w:rPr>
        <w:t>ných činností pot</w:t>
      </w:r>
      <w:r w:rsidR="00B71228" w:rsidRPr="00A1007F">
        <w:rPr>
          <w:rFonts w:asciiTheme="minorHAnsi" w:hAnsiTheme="minorHAnsi"/>
          <w:sz w:val="24"/>
          <w:szCs w:val="24"/>
        </w:rPr>
        <w:t>rebných pre realizáciu projektu,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F2030" w:rsidRPr="00A1007F" w:rsidRDefault="00B4740F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spracovanie </w:t>
      </w:r>
      <w:r w:rsidR="003F2030" w:rsidRPr="00A1007F">
        <w:rPr>
          <w:rFonts w:asciiTheme="minorHAnsi" w:hAnsiTheme="minorHAnsi"/>
          <w:sz w:val="24"/>
          <w:szCs w:val="24"/>
        </w:rPr>
        <w:t>publikáci</w:t>
      </w:r>
      <w:r w:rsidRPr="00A1007F">
        <w:rPr>
          <w:rFonts w:asciiTheme="minorHAnsi" w:hAnsiTheme="minorHAnsi"/>
          <w:sz w:val="24"/>
          <w:szCs w:val="24"/>
        </w:rPr>
        <w:t>í</w:t>
      </w:r>
      <w:r w:rsidR="003F2030" w:rsidRPr="00A1007F">
        <w:rPr>
          <w:rFonts w:asciiTheme="minorHAnsi" w:hAnsiTheme="minorHAnsi"/>
          <w:sz w:val="24"/>
          <w:szCs w:val="24"/>
        </w:rPr>
        <w:t>/školiac</w:t>
      </w:r>
      <w:r w:rsidRPr="00A1007F">
        <w:rPr>
          <w:rFonts w:asciiTheme="minorHAnsi" w:hAnsiTheme="minorHAnsi"/>
          <w:sz w:val="24"/>
          <w:szCs w:val="24"/>
        </w:rPr>
        <w:t>ich</w:t>
      </w:r>
      <w:r w:rsidR="003F2030" w:rsidRPr="00A1007F">
        <w:rPr>
          <w:rFonts w:asciiTheme="minorHAnsi" w:hAnsiTheme="minorHAnsi"/>
          <w:sz w:val="24"/>
          <w:szCs w:val="24"/>
        </w:rPr>
        <w:t xml:space="preserve"> materiál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>/manuál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 xml:space="preserve"> – ak ide o nákup na zákazku vyvíjaných či vytváraných publikácií</w:t>
      </w:r>
      <w:r w:rsidRPr="00A1007F">
        <w:rPr>
          <w:rFonts w:asciiTheme="minorHAnsi" w:hAnsiTheme="minorHAnsi"/>
          <w:sz w:val="24"/>
          <w:szCs w:val="24"/>
        </w:rPr>
        <w:t>, informačných</w:t>
      </w:r>
      <w:r w:rsidR="003F2030" w:rsidRPr="00A1007F">
        <w:rPr>
          <w:rFonts w:asciiTheme="minorHAnsi" w:hAnsiTheme="minorHAnsi"/>
          <w:sz w:val="24"/>
          <w:szCs w:val="24"/>
        </w:rPr>
        <w:t xml:space="preserve"> a školiacich materiálov (ako napr. učebnice, knihy, manuály, príručky) alebo multimediálnych pomôcok</w:t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konferencie/kurzy – zahŕňajú výdavky na organizáciu a zabezpečenie realizácie konferencií alebo kurzov organizovaných pre účely projektu, do ktorých budú zapojené cieľové skupiny, hosťujúci účastníci alebo širšia verejnosť. Tieto výdavky najčastejšie pokrývajú </w:t>
      </w:r>
      <w:r w:rsidR="0006464A" w:rsidRPr="00360B89">
        <w:rPr>
          <w:rFonts w:asciiTheme="minorHAnsi" w:hAnsiTheme="minorHAnsi"/>
          <w:sz w:val="24"/>
          <w:szCs w:val="24"/>
        </w:rPr>
        <w:t>organizačné zabezpečenie</w:t>
      </w:r>
      <w:r w:rsidR="000646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prenájom priestorov, </w:t>
      </w:r>
      <w:r w:rsidR="0006464A">
        <w:rPr>
          <w:rFonts w:asciiTheme="minorHAnsi" w:hAnsiTheme="minorHAnsi"/>
          <w:sz w:val="24"/>
          <w:szCs w:val="24"/>
        </w:rPr>
        <w:t xml:space="preserve"> prenájom</w:t>
      </w:r>
      <w:r w:rsidRPr="00A1007F">
        <w:rPr>
          <w:rFonts w:asciiTheme="minorHAnsi" w:hAnsiTheme="minorHAnsi"/>
          <w:sz w:val="24"/>
          <w:szCs w:val="24"/>
        </w:rPr>
        <w:t xml:space="preserve"> techniky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podpora účastníkov (strava, ubytovanie)</w:t>
      </w:r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t xml:space="preserve"> </w:t>
      </w:r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2"/>
      </w:r>
      <w:r w:rsidR="0006464A">
        <w:rPr>
          <w:rFonts w:asciiTheme="minorHAnsi" w:hAnsiTheme="minorHAnsi"/>
          <w:sz w:val="24"/>
          <w:szCs w:val="24"/>
          <w:vertAlign w:val="superscript"/>
        </w:rPr>
        <w:t>,</w:t>
      </w:r>
      <w:r w:rsidR="0006464A" w:rsidRPr="00360B89">
        <w:rPr>
          <w:rStyle w:val="Odkaznapoznmkupodiarou"/>
          <w:rFonts w:asciiTheme="minorHAnsi" w:hAnsiTheme="minorHAnsi"/>
          <w:sz w:val="24"/>
          <w:szCs w:val="24"/>
        </w:rPr>
        <w:footnoteReference w:id="23"/>
      </w:r>
      <w:r w:rsidRPr="00A1007F">
        <w:rPr>
          <w:rFonts w:asciiTheme="minorHAnsi" w:hAnsiTheme="minorHAnsi"/>
          <w:sz w:val="24"/>
          <w:szCs w:val="24"/>
        </w:rPr>
        <w:t xml:space="preserve"> – ide o výdavky na zabezpečenie občerstvenia, stravy a ubytovania účastníkov podujatí (napr. konferencie, kurzy) organizovaných v rámci projektu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="003469CA" w:rsidRPr="00A1007F">
        <w:rPr>
          <w:rFonts w:asciiTheme="minorHAnsi" w:hAnsiTheme="minorHAnsi"/>
          <w:sz w:val="24"/>
          <w:szCs w:val="24"/>
        </w:rPr>
        <w:t xml:space="preserve"> </w:t>
      </w:r>
    </w:p>
    <w:p w:rsidR="00F3655E" w:rsidRPr="00A1007F" w:rsidRDefault="00F3655E" w:rsidP="00F3655E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zabezpečujúce informovanie a komunikáciu o podpore získanej z EŠIF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spolufinancovanie projektu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4"/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výdavky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napríklad znalecké posudky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5"/>
      </w:r>
      <w:r w:rsidRPr="00A1007F">
        <w:rPr>
          <w:rFonts w:asciiTheme="minorHAnsi" w:hAnsiTheme="minorHAnsi"/>
          <w:sz w:val="24"/>
          <w:szCs w:val="24"/>
        </w:rPr>
        <w:t xml:space="preserve"> a ďalšie vyššie nešpecifikované služby ktoré priamo súvisia s realizáciou proje</w:t>
      </w:r>
      <w:r w:rsidR="00B71228" w:rsidRPr="00A1007F">
        <w:rPr>
          <w:rFonts w:asciiTheme="minorHAnsi" w:hAnsiTheme="minorHAnsi"/>
          <w:sz w:val="24"/>
          <w:szCs w:val="24"/>
        </w:rPr>
        <w:t>ktu a sú pre projekt nevyhnutné.</w:t>
      </w:r>
    </w:p>
    <w:p w:rsidR="00586208" w:rsidRPr="00A1007F" w:rsidRDefault="00586208" w:rsidP="00586208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:rsidR="00586208" w:rsidRPr="00FE2F06" w:rsidRDefault="00A247E9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Neoprávnenými výdavkami sú spravidla služby, ktoré neprispievajú k dosahovaniu cieľov projektu</w:t>
      </w:r>
      <w:r w:rsidR="00873B47">
        <w:rPr>
          <w:rFonts w:asciiTheme="minorHAnsi" w:hAnsiTheme="minorHAnsi"/>
          <w:b/>
          <w:color w:val="365F91"/>
          <w:sz w:val="24"/>
          <w:szCs w:val="24"/>
        </w:rPr>
        <w:t xml:space="preserve"> a 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>nie sú pre jeho realizáciu nevyhnutné</w:t>
      </w:r>
      <w:r w:rsidR="00873B47">
        <w:rPr>
          <w:rFonts w:asciiTheme="minorHAnsi" w:hAnsiTheme="minorHAnsi"/>
          <w:b/>
          <w:color w:val="365F91"/>
          <w:sz w:val="24"/>
          <w:szCs w:val="24"/>
        </w:rPr>
        <w:t>.</w:t>
      </w:r>
    </w:p>
    <w:p w:rsidR="00586208" w:rsidRPr="00A1007F" w:rsidRDefault="00586208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52C6F" w:rsidRPr="00A1007F" w:rsidRDefault="00252C6F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FE2F06" w:rsidRDefault="008853B9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lastRenderedPageBreak/>
        <w:t>Výdavky súvisiace s prevádzkovou podporou implementácie OP</w:t>
      </w:r>
    </w:p>
    <w:p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Prevádzkové  výdavky ako výdavky hlavných aktivít sú oprávnené, ak sú nevyhnuté pre splnenie cieľov projektu. Musia byť preukázateľne doložené a metodika výpočtu pomernej časti výdavkov vzťahujúcej sa na projekt musí byť dodržiavaná počas celej doby realizácie projektu</w:t>
      </w:r>
      <w:r w:rsidR="00D93863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V prípade, že sa Prijímateľ podieľa na viacerých projektoch v rámci EŠIF, uplatní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vo všetkých projektoch rovnakú metodiku výpočtu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6"/>
      </w:r>
      <w:r w:rsidRPr="00A1007F">
        <w:rPr>
          <w:rFonts w:asciiTheme="minorHAnsi" w:hAnsiTheme="minorHAnsi"/>
          <w:sz w:val="24"/>
          <w:szCs w:val="24"/>
        </w:rPr>
        <w:t xml:space="preserve"> oprávnenej časti výdavkov</w:t>
      </w:r>
      <w:r w:rsidR="00B4740F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Ide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prevádzkové náklady ako nájom, služby spojené s nájmom, energie, vodné, stočné, pohonné hmoty, spotrebný materiál, náklady na internet, telefóny, mobily, údržbu, ak sú pre riešenie aktivity/aktivít projektu opodstatnené a nevyhnutné. </w:t>
      </w:r>
    </w:p>
    <w:p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 vynakladaní finančných prostriedkov na nákup spotrebného materiálu musí byť dodržaný princíp hospodárnosti, efektívnosti, účelnosti a účinnosti. </w:t>
      </w:r>
    </w:p>
    <w:p w:rsidR="008853B9" w:rsidRPr="00A1007F" w:rsidRDefault="008853B9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prípade, že sa na realizáciu projektu využíva len časť priestorov, oprávneným výdavkom bude len ich časť v zodpovedajúcom pomere priestorov využívaných na projekt. Rovnako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to platí aj v prípade ostatných prevádzkových nákladov (energie, voda, spotrebný materiál, internet apod.), oprávneným výdavkom bude len pomerná časť týchto výdavkov vzťahujúcich sa na projekt. V prípade, že prijímateľ vlastní priestory, v ktorých sa projekt realizuje, alebo ich využíva bezplatne, nie sú výdavky na nájom oprávnené.</w:t>
      </w:r>
    </w:p>
    <w:p w:rsidR="006E4CDE" w:rsidRPr="00A1007F" w:rsidRDefault="006E4CDE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Prijímateľ v rámci dokumentácie k </w:t>
      </w:r>
      <w:proofErr w:type="spellStart"/>
      <w:r w:rsidRPr="00A1007F">
        <w:rPr>
          <w:rFonts w:asciiTheme="minorHAnsi" w:hAnsiTheme="minorHAnsi"/>
          <w:sz w:val="24"/>
          <w:szCs w:val="24"/>
        </w:rPr>
        <w:t>ŽoP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predloží spôsob výpočtu oprávnenej výšky jednotlivých výdavkov.</w:t>
      </w:r>
    </w:p>
    <w:p w:rsidR="006E4CDE" w:rsidRPr="00A1007F" w:rsidRDefault="006E4CDE" w:rsidP="006E4CDE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FE2F06" w:rsidRDefault="008853B9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Prevádzkové výdavky, ktoré sa týkajú všeobecnej prevádzky organizácie bez príčinnej väzby na projekt ako i výdavky zodpovedajúce svojím vymedzením účtovnej kategórii mimoriadnych nákladov sú neoprávnenými výdavkami. </w:t>
      </w:r>
    </w:p>
    <w:p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E4CDE" w:rsidRPr="00A1007F" w:rsidRDefault="006E4CDE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86208" w:rsidRPr="00FE2F06" w:rsidRDefault="00586208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Finančné výdavky a poplatky</w:t>
      </w:r>
    </w:p>
    <w:p w:rsidR="00586208" w:rsidRPr="00A1007F" w:rsidRDefault="00586208" w:rsidP="00586208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F0ADD" w:rsidRPr="00A1007F" w:rsidRDefault="007F0ADD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Všeobecnou podmienkou oprávnenosti finančných výdavkov a poplatkov je ich nevyhnutnosť a priama väzba na projekt. </w:t>
      </w:r>
      <w:r w:rsidR="005F480B" w:rsidRPr="00A1007F">
        <w:rPr>
          <w:rFonts w:asciiTheme="minorHAnsi" w:hAnsiTheme="minorHAnsi"/>
          <w:sz w:val="24"/>
          <w:szCs w:val="24"/>
        </w:rPr>
        <w:t>Medzi o</w:t>
      </w:r>
      <w:r w:rsidRPr="00A1007F">
        <w:rPr>
          <w:rFonts w:asciiTheme="minorHAnsi" w:hAnsiTheme="minorHAnsi"/>
          <w:sz w:val="24"/>
          <w:szCs w:val="24"/>
        </w:rPr>
        <w:t>právnen</w:t>
      </w:r>
      <w:r w:rsidR="005F480B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F480B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5F480B" w:rsidRPr="00A1007F">
        <w:rPr>
          <w:rFonts w:asciiTheme="minorHAnsi" w:hAnsiTheme="minorHAnsi"/>
          <w:sz w:val="24"/>
          <w:szCs w:val="24"/>
        </w:rPr>
        <w:t>patria napr.</w:t>
      </w:r>
      <w:r w:rsidR="00B26497" w:rsidRPr="00A1007F">
        <w:rPr>
          <w:rFonts w:asciiTheme="minorHAnsi" w:hAnsiTheme="minorHAnsi"/>
          <w:sz w:val="24"/>
          <w:szCs w:val="24"/>
        </w:rPr>
        <w:t>:</w:t>
      </w:r>
    </w:p>
    <w:p w:rsidR="00DF483F" w:rsidRPr="00A1007F" w:rsidRDefault="00DF483F" w:rsidP="00DF483F">
      <w:pPr>
        <w:pStyle w:val="Zoznamsodrkami"/>
        <w:numPr>
          <w:ilvl w:val="0"/>
          <w:numId w:val="28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poistenie majetku spolufinancovaného z NFP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7"/>
      </w:r>
      <w:r w:rsidR="00F45C66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163658" w:rsidRPr="00A1007F" w:rsidRDefault="00163658" w:rsidP="00DF483F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správne </w:t>
      </w:r>
      <w:r w:rsidR="00E87544" w:rsidRPr="00A1007F">
        <w:rPr>
          <w:rFonts w:asciiTheme="minorHAnsi" w:hAnsiTheme="minorHAnsi"/>
          <w:sz w:val="24"/>
          <w:szCs w:val="24"/>
        </w:rPr>
        <w:t>poplatky (</w:t>
      </w:r>
      <w:r w:rsidR="00697E4F" w:rsidRPr="00A1007F">
        <w:rPr>
          <w:rFonts w:asciiTheme="minorHAnsi" w:hAnsiTheme="minorHAnsi"/>
          <w:sz w:val="24"/>
          <w:szCs w:val="24"/>
        </w:rPr>
        <w:t xml:space="preserve">napr. </w:t>
      </w:r>
      <w:r w:rsidR="00E87544" w:rsidRPr="00A1007F">
        <w:rPr>
          <w:rFonts w:asciiTheme="minorHAnsi" w:hAnsiTheme="minorHAnsi"/>
          <w:sz w:val="24"/>
          <w:szCs w:val="24"/>
        </w:rPr>
        <w:t>za  úkony a konania orgánov štátnej správy, vyšších územných celkov, obcí</w:t>
      </w:r>
      <w:r w:rsidR="00697E4F" w:rsidRPr="00A1007F">
        <w:rPr>
          <w:rFonts w:asciiTheme="minorHAnsi" w:hAnsiTheme="minorHAnsi"/>
          <w:sz w:val="24"/>
          <w:szCs w:val="24"/>
        </w:rPr>
        <w:t xml:space="preserve"> </w:t>
      </w:r>
      <w:r w:rsidR="00E87544" w:rsidRPr="00A1007F">
        <w:rPr>
          <w:rFonts w:asciiTheme="minorHAnsi" w:hAnsiTheme="minorHAnsi"/>
          <w:sz w:val="24"/>
          <w:szCs w:val="24"/>
        </w:rPr>
        <w:t xml:space="preserve">podľa zákona č. 145/1995 Z. z. o správnych poplatkoch v znení neskorších predpisov) </w:t>
      </w:r>
      <w:r w:rsidRPr="00A1007F">
        <w:rPr>
          <w:rFonts w:asciiTheme="minorHAnsi" w:hAnsiTheme="minorHAnsi"/>
          <w:sz w:val="24"/>
          <w:szCs w:val="24"/>
        </w:rPr>
        <w:t>s priamou väzbou na projekt</w:t>
      </w:r>
      <w:r w:rsidR="008853B9" w:rsidRPr="00A1007F">
        <w:rPr>
          <w:rFonts w:asciiTheme="minorHAnsi" w:hAnsiTheme="minorHAnsi"/>
          <w:sz w:val="24"/>
          <w:szCs w:val="24"/>
        </w:rPr>
        <w:t>,</w:t>
      </w:r>
    </w:p>
    <w:p w:rsidR="008853B9" w:rsidRPr="00A1007F" w:rsidRDefault="008853B9" w:rsidP="008853B9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lang w:eastAsia="cs-CZ"/>
        </w:rPr>
      </w:pPr>
      <w:r w:rsidRPr="00A1007F">
        <w:rPr>
          <w:rFonts w:asciiTheme="minorHAnsi" w:hAnsiTheme="minorHAnsi"/>
          <w:sz w:val="24"/>
          <w:lang w:eastAsia="cs-CZ"/>
        </w:rPr>
        <w:t>diaľničné známky, diaľničné poplatky, parkovacie karty, parkovné.</w:t>
      </w:r>
    </w:p>
    <w:p w:rsidR="00F3655E" w:rsidRPr="00A1007F" w:rsidRDefault="00F3655E" w:rsidP="00DF483F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:rsidR="00DF483F" w:rsidRPr="00FE2F06" w:rsidRDefault="003F6B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Neoprávnenými výdavkami sú spravidla finančné výdavky a poplatky, ktoré nie sú pre jeho realizáciu nevyhnutné a nemajú priamu väzbu na projekt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, výdavky na právne služby prijímateľa voči RO (napr. žaloba, vypracovanie stanoviska), sankčné poplatky, pokuty</w:t>
      </w:r>
      <w:r w:rsidR="00DF483F" w:rsidRPr="00FE2F06">
        <w:rPr>
          <w:rFonts w:asciiTheme="minorHAnsi" w:hAnsiTheme="minorHAnsi"/>
          <w:color w:val="365F91"/>
          <w:sz w:val="16"/>
          <w:szCs w:val="16"/>
        </w:rPr>
        <w:footnoteReference w:id="28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lastRenderedPageBreak/>
        <w:t>a penále, prípadne ďalšie sankčné výdavky, či už dohodnuté v zmluvách alebo vzniknuté z iných príčin; manká a škody, úroky z úverov a pôžičiek</w:t>
      </w:r>
      <w:r w:rsidR="00DF483F" w:rsidRPr="00FE2F06">
        <w:rPr>
          <w:rFonts w:asciiTheme="minorHAnsi" w:hAnsiTheme="minorHAnsi"/>
          <w:color w:val="365F91"/>
          <w:sz w:val="16"/>
          <w:szCs w:val="16"/>
        </w:rPr>
        <w:footnoteReference w:id="29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;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výdavky za zriadenie a vedenie účtu alebo účtov a za finančné transakcie na tomto účte;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dary,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poplatky, resp. iné náklady prijímateľa (vrátane prípadných kurzových strát), ktoré vznikajú z dôvodu vedenia účtu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na príjem NFP v zahraničí. </w:t>
      </w:r>
    </w:p>
    <w:p w:rsidR="00524D40" w:rsidRPr="00A1007F" w:rsidRDefault="00524D4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24D40" w:rsidRPr="00FE2F06" w:rsidRDefault="00524D40" w:rsidP="00E906FF">
      <w:pPr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</w:p>
    <w:p w:rsidR="00524D40" w:rsidRPr="00FE2F06" w:rsidRDefault="00524D40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Daň z pridanej hodnoty a iné dane</w:t>
      </w:r>
    </w:p>
    <w:p w:rsidR="003D135C" w:rsidRPr="00A1007F" w:rsidRDefault="003D135C" w:rsidP="003D135C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24D40" w:rsidRPr="00A1007F" w:rsidRDefault="00524D40" w:rsidP="003D135C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t xml:space="preserve">V zmysle čl. 69 všeobecného nariadenia je daň z pridanej hodnoty (ďalej aj „DPH“) neoprávneným výdavkom, </w:t>
      </w:r>
      <w:r w:rsidR="00DF483F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  <w:u w:val="single"/>
        </w:rPr>
        <w:t>avšak</w:t>
      </w:r>
      <w:r w:rsidRPr="00A1007F">
        <w:rPr>
          <w:rFonts w:asciiTheme="minorHAnsi" w:hAnsiTheme="minorHAnsi"/>
          <w:sz w:val="24"/>
          <w:szCs w:val="24"/>
        </w:rPr>
        <w:t xml:space="preserve"> postup zdaňovania daňou z pridanej hodnoty umožňuje, aby DPH za určitých okolností bola oprávneným výdavkom. DPH nie je oprávneným výdavkom v prípade, že prijímateľ má nárok na jej odpočet na vstupe. Nárok na odpoč</w:t>
      </w:r>
      <w:r w:rsidR="00200222" w:rsidRPr="00A1007F">
        <w:rPr>
          <w:rFonts w:asciiTheme="minorHAnsi" w:hAnsiTheme="minorHAnsi"/>
          <w:sz w:val="24"/>
          <w:szCs w:val="24"/>
        </w:rPr>
        <w:t xml:space="preserve">et </w:t>
      </w:r>
      <w:r w:rsidR="00201154">
        <w:rPr>
          <w:rFonts w:asciiTheme="minorHAnsi" w:hAnsiTheme="minorHAnsi"/>
          <w:sz w:val="24"/>
          <w:szCs w:val="24"/>
        </w:rPr>
        <w:br/>
      </w:r>
      <w:r w:rsidR="00200222" w:rsidRPr="00A1007F">
        <w:rPr>
          <w:rFonts w:asciiTheme="minorHAnsi" w:hAnsiTheme="minorHAnsi"/>
          <w:sz w:val="24"/>
          <w:szCs w:val="24"/>
        </w:rPr>
        <w:t>je vymedzený zákonom o DPH.</w:t>
      </w:r>
    </w:p>
    <w:p w:rsidR="00524D40" w:rsidRPr="00A1007F" w:rsidRDefault="00524D40" w:rsidP="00524D40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Oprávnená DPH sa vzťahuje len k plneniam, ktoré sú považované za oprávnené. V prípade, ak je výdavok oprávnený iba čiastočne, daň z pridanej hodnoty vzťahujúca sa k tomuto výdavku je oprávne</w:t>
      </w:r>
      <w:r w:rsidR="00200222" w:rsidRPr="00A1007F">
        <w:rPr>
          <w:rFonts w:asciiTheme="minorHAnsi" w:hAnsiTheme="minorHAnsi"/>
          <w:sz w:val="24"/>
          <w:szCs w:val="24"/>
        </w:rPr>
        <w:t>ným výdavkom v rovnakom pomere.</w:t>
      </w:r>
    </w:p>
    <w:p w:rsidR="00524D40" w:rsidRPr="00A1007F" w:rsidRDefault="00524D40" w:rsidP="00072AD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dane sú vo všeobecnosti neoprávneným výdavkom. Za neoprávnené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sú považované predovšetkým priame dane (daň z nehnuteľnosti, daň z motorových vozidiel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pod.). Výnimku tvoria daň z príjmu fyzických osôb, ktorá je súčasťou hrubej mzdy, resp. odmeny za vykonanú prácu a je oprávneným výdavkom v rámci osobných výdavkov a daň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ubytovanie, ktorá je oprávneným výdavkom v rámci cestovných náhrad.</w:t>
      </w:r>
    </w:p>
    <w:p w:rsidR="00905EC4" w:rsidRPr="00A1007F" w:rsidRDefault="00905EC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05EC4" w:rsidRPr="00C36213" w:rsidRDefault="00905EC4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7" w:name="_Toc444689814"/>
      <w:r w:rsidRPr="00C36213">
        <w:rPr>
          <w:rFonts w:asciiTheme="minorHAnsi" w:hAnsiTheme="minorHAnsi"/>
          <w:b/>
          <w:color w:val="365F91"/>
          <w:sz w:val="32"/>
          <w:szCs w:val="24"/>
        </w:rPr>
        <w:t>Kategorizáci</w:t>
      </w:r>
      <w:r w:rsidR="00CF03E6" w:rsidRPr="00C36213">
        <w:rPr>
          <w:rFonts w:asciiTheme="minorHAnsi" w:hAnsiTheme="minorHAnsi"/>
          <w:b/>
          <w:color w:val="365F91"/>
          <w:sz w:val="32"/>
          <w:szCs w:val="24"/>
        </w:rPr>
        <w:t>a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CE3E30" w:rsidRPr="00C36213">
        <w:rPr>
          <w:rFonts w:asciiTheme="minorHAnsi" w:hAnsiTheme="minorHAnsi"/>
          <w:b/>
          <w:color w:val="365F91"/>
          <w:sz w:val="32"/>
          <w:szCs w:val="24"/>
        </w:rPr>
        <w:t>oprávnených výdavkov</w:t>
      </w:r>
      <w:bookmarkEnd w:id="17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80587" w:rsidRPr="00A1007F" w:rsidRDefault="00B75AD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sú </w:t>
      </w:r>
      <w:r w:rsidRPr="00A1007F">
        <w:rPr>
          <w:rFonts w:asciiTheme="minorHAnsi" w:hAnsiTheme="minorHAnsi"/>
          <w:b/>
          <w:sz w:val="24"/>
          <w:szCs w:val="24"/>
        </w:rPr>
        <w:t>kategorizované</w:t>
      </w:r>
      <w:r w:rsidRPr="00A1007F">
        <w:rPr>
          <w:rFonts w:asciiTheme="minorHAnsi" w:hAnsiTheme="minorHAnsi"/>
          <w:sz w:val="24"/>
          <w:szCs w:val="24"/>
        </w:rPr>
        <w:t xml:space="preserve"> do príslušných </w:t>
      </w:r>
      <w:r w:rsidRPr="00A1007F">
        <w:rPr>
          <w:rFonts w:asciiTheme="minorHAnsi" w:hAnsiTheme="minorHAnsi"/>
          <w:sz w:val="24"/>
          <w:szCs w:val="24"/>
          <w:u w:val="single"/>
        </w:rPr>
        <w:t>tried a skupín</w:t>
      </w:r>
      <w:r w:rsidRPr="00A1007F">
        <w:rPr>
          <w:rFonts w:asciiTheme="minorHAnsi" w:hAnsiTheme="minorHAnsi"/>
          <w:sz w:val="24"/>
          <w:szCs w:val="24"/>
        </w:rPr>
        <w:t xml:space="preserve"> oprávnených výdavkov. </w:t>
      </w:r>
    </w:p>
    <w:p w:rsidR="00E80587" w:rsidRPr="00A1007F" w:rsidRDefault="00E8058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75AD7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J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>ednotliv</w:t>
      </w:r>
      <w:r w:rsidRPr="00FE2F06">
        <w:rPr>
          <w:rFonts w:asciiTheme="minorHAnsi" w:hAnsiTheme="minorHAnsi"/>
          <w:color w:val="365F91"/>
          <w:sz w:val="24"/>
          <w:szCs w:val="24"/>
        </w:rPr>
        <w:t>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tried</w:t>
      </w:r>
      <w:r w:rsidRPr="00FE2F06">
        <w:rPr>
          <w:rFonts w:asciiTheme="minorHAnsi" w:hAnsiTheme="minorHAnsi"/>
          <w:color w:val="365F91"/>
          <w:sz w:val="24"/>
          <w:szCs w:val="24"/>
        </w:rPr>
        <w:t>y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skup</w:t>
      </w:r>
      <w:r w:rsidRPr="00FE2F06">
        <w:rPr>
          <w:rFonts w:asciiTheme="minorHAnsi" w:hAnsiTheme="minorHAnsi"/>
          <w:color w:val="365F91"/>
          <w:sz w:val="24"/>
          <w:szCs w:val="24"/>
        </w:rPr>
        <w:t>iny</w:t>
      </w:r>
      <w:r w:rsidR="00E8058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OV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, ako aj ich nadväznosť na ekonomickú klasifikáciu rozpočtovej klasifikácie (MF/0101475/2014-42)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sú </w:t>
      </w:r>
      <w:r w:rsidRPr="00FE2F06">
        <w:rPr>
          <w:rFonts w:asciiTheme="minorHAnsi" w:hAnsiTheme="minorHAnsi"/>
          <w:color w:val="365F91"/>
          <w:sz w:val="24"/>
          <w:szCs w:val="24"/>
        </w:rPr>
        <w:t>stanovené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v </w:t>
      </w:r>
      <w:r w:rsidR="00E937DC" w:rsidRPr="00FE2F06">
        <w:rPr>
          <w:rFonts w:asciiTheme="minorHAnsi" w:hAnsiTheme="minorHAnsi"/>
          <w:b/>
          <w:i/>
          <w:color w:val="365F91"/>
          <w:sz w:val="24"/>
          <w:szCs w:val="24"/>
        </w:rPr>
        <w:t>Číselníku oprávnených výdavkov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(ďalej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aj „číselník“)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, ktorý tvorí </w:t>
      </w:r>
      <w:r w:rsidR="00C86B8C" w:rsidRPr="00FE2F06">
        <w:rPr>
          <w:rFonts w:asciiTheme="minorHAnsi" w:hAnsiTheme="minorHAnsi"/>
          <w:b/>
          <w:color w:val="365F91"/>
          <w:sz w:val="24"/>
          <w:szCs w:val="24"/>
        </w:rPr>
        <w:t xml:space="preserve">Prílohu č. </w:t>
      </w:r>
      <w:r w:rsidR="00E937DC" w:rsidRPr="00FE2F06">
        <w:rPr>
          <w:rFonts w:asciiTheme="minorHAnsi" w:hAnsiTheme="minorHAnsi"/>
          <w:b/>
          <w:color w:val="365F91"/>
          <w:sz w:val="24"/>
          <w:szCs w:val="24"/>
        </w:rPr>
        <w:t>1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594365" w:rsidRPr="00FE2F06">
        <w:rPr>
          <w:rFonts w:asciiTheme="minorHAnsi" w:hAnsiTheme="minorHAnsi"/>
          <w:color w:val="365F91"/>
          <w:sz w:val="24"/>
          <w:szCs w:val="24"/>
        </w:rPr>
        <w:t>tejto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Príručky. </w:t>
      </w: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D70645" w:rsidRPr="00A1007F" w:rsidRDefault="00D70645" w:rsidP="00D7064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Napriek tomu, že číselník vychádza z účtovnej osnovy, </w:t>
      </w:r>
      <w:r w:rsidRPr="00A1007F">
        <w:rPr>
          <w:rFonts w:asciiTheme="minorHAnsi" w:hAnsiTheme="minorHAnsi"/>
          <w:b/>
          <w:sz w:val="24"/>
          <w:szCs w:val="24"/>
        </w:rPr>
        <w:t>nekopíruje ju</w:t>
      </w:r>
      <w:r w:rsidRPr="00A1007F">
        <w:rPr>
          <w:rFonts w:asciiTheme="minorHAnsi" w:hAnsiTheme="minorHAnsi"/>
          <w:sz w:val="24"/>
          <w:szCs w:val="24"/>
        </w:rPr>
        <w:t xml:space="preserve">. Výstupy z účtovníctva jednotlivých účtovných jednotiek - prijímateľov teda </w:t>
      </w:r>
      <w:r w:rsidRPr="00A1007F">
        <w:rPr>
          <w:rFonts w:asciiTheme="minorHAnsi" w:hAnsiTheme="minorHAnsi"/>
          <w:sz w:val="24"/>
          <w:szCs w:val="24"/>
          <w:u w:val="single"/>
        </w:rPr>
        <w:t>nemusia byť totožné</w:t>
      </w:r>
      <w:r w:rsidRPr="00A1007F">
        <w:rPr>
          <w:rFonts w:asciiTheme="minorHAnsi" w:hAnsiTheme="minorHAnsi"/>
          <w:sz w:val="24"/>
          <w:szCs w:val="24"/>
        </w:rPr>
        <w:t xml:space="preserve"> so zaradením nákladov/výdavkov do tried a skupín tak, ako to určuje tento číselník. Číselník oprávnených výdavkov s uvedenými triedami a skupinami tvorí súčasť ITMS 2014+.</w:t>
      </w:r>
    </w:p>
    <w:p w:rsidR="00D70645" w:rsidRPr="00A1007F" w:rsidRDefault="00D70645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Účelom číselníka OV je </w:t>
      </w:r>
      <w:r w:rsidRPr="00A1007F">
        <w:rPr>
          <w:rFonts w:asciiTheme="minorHAnsi" w:hAnsiTheme="minorHAnsi"/>
          <w:b/>
          <w:sz w:val="24"/>
          <w:szCs w:val="24"/>
        </w:rPr>
        <w:t>kategorizovať oprávnené výdavky</w:t>
      </w:r>
      <w:r w:rsidRPr="00A1007F">
        <w:rPr>
          <w:rFonts w:asciiTheme="minorHAnsi" w:hAnsiTheme="minorHAnsi"/>
          <w:sz w:val="24"/>
          <w:szCs w:val="24"/>
        </w:rPr>
        <w:t xml:space="preserve"> a uľahčiť tak žiadateľom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ich správne zaradenie do príslušných tried a skupín OV v systéme ITMS 2014+ (</w:t>
      </w:r>
      <w:r w:rsidR="00594365" w:rsidRPr="00A1007F">
        <w:rPr>
          <w:rFonts w:asciiTheme="minorHAnsi" w:hAnsiTheme="minorHAnsi"/>
          <w:sz w:val="24"/>
          <w:szCs w:val="24"/>
        </w:rPr>
        <w:t xml:space="preserve">najmä </w:t>
      </w:r>
      <w:r w:rsidR="00201154">
        <w:rPr>
          <w:rFonts w:asciiTheme="minorHAnsi" w:hAnsiTheme="minorHAnsi"/>
          <w:sz w:val="24"/>
          <w:szCs w:val="24"/>
        </w:rPr>
        <w:br/>
      </w:r>
      <w:r w:rsidR="00594365" w:rsidRPr="00A1007F">
        <w:rPr>
          <w:rFonts w:asciiTheme="minorHAnsi" w:hAnsiTheme="minorHAnsi"/>
          <w:sz w:val="24"/>
          <w:szCs w:val="24"/>
        </w:rPr>
        <w:t>pri príprave žiadosti o NFP/zostavovaní rozpočtu projektu a pri príprave žiadostí o platbu</w:t>
      </w:r>
      <w:r w:rsidRPr="00A1007F">
        <w:rPr>
          <w:rFonts w:asciiTheme="minorHAnsi" w:hAnsiTheme="minorHAnsi"/>
          <w:sz w:val="24"/>
          <w:szCs w:val="24"/>
        </w:rPr>
        <w:t xml:space="preserve">). </w:t>
      </w: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A1007F">
        <w:rPr>
          <w:rFonts w:asciiTheme="minorHAnsi" w:hAnsiTheme="minorHAnsi"/>
          <w:b/>
          <w:sz w:val="24"/>
          <w:szCs w:val="24"/>
          <w:u w:val="single"/>
        </w:rPr>
        <w:t xml:space="preserve">Špecifikácia najčastejšie sa vyskytujúcich typov OV  v rámci OP </w:t>
      </w:r>
      <w:r w:rsidR="00297D87" w:rsidRPr="00A1007F">
        <w:rPr>
          <w:rFonts w:asciiTheme="minorHAnsi" w:hAnsiTheme="minorHAnsi"/>
          <w:b/>
          <w:sz w:val="24"/>
          <w:szCs w:val="24"/>
          <w:u w:val="single"/>
        </w:rPr>
        <w:t>TP</w:t>
      </w:r>
      <w:r w:rsidRPr="00A1007F">
        <w:rPr>
          <w:rFonts w:asciiTheme="minorHAnsi" w:hAnsiTheme="minorHAnsi"/>
          <w:b/>
          <w:sz w:val="24"/>
          <w:szCs w:val="24"/>
          <w:u w:val="single"/>
        </w:rPr>
        <w:t>:</w:t>
      </w:r>
    </w:p>
    <w:p w:rsidR="00CC3185" w:rsidRPr="00A1007F" w:rsidRDefault="00CC3185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C3185" w:rsidRPr="00A1007F" w:rsidRDefault="00CC3185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01 – Dlhodobý nehmotný majetok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Dlhodobým nehmotným majetkom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0"/>
      </w:r>
      <w:r w:rsidRPr="00A1007F">
        <w:rPr>
          <w:rFonts w:asciiTheme="minorHAnsi" w:hAnsiTheme="minorHAnsi"/>
          <w:sz w:val="24"/>
          <w:szCs w:val="24"/>
        </w:rPr>
        <w:t xml:space="preserve"> sú zložky majetku, ktorých ocenenie je vyššie ako suma 2.400,- EUR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1"/>
      </w:r>
      <w:r w:rsidRPr="00A1007F">
        <w:rPr>
          <w:rFonts w:asciiTheme="minorHAnsi" w:hAnsiTheme="minorHAnsi"/>
          <w:sz w:val="24"/>
          <w:szCs w:val="24"/>
        </w:rPr>
        <w:t xml:space="preserve"> a doba použiteľnosti dlhšia ako jeden rok. Nehmotný majetok, ktorého ocenenie sa rovná tejto sume alebo je nižšie,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nehmotného majetku, ak doba použiteľnosti tohto majetku je dlhšia ako jeden rok.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Nehmotný majetok, ktorého ocenenie sa rovná sume 2.400,- </w:t>
      </w:r>
      <w:r w:rsidR="00B70374" w:rsidRPr="00A1007F">
        <w:rPr>
          <w:rFonts w:asciiTheme="minorHAnsi" w:hAnsiTheme="minorHAnsi"/>
          <w:sz w:val="24"/>
          <w:szCs w:val="24"/>
        </w:rPr>
        <w:t>EUR</w:t>
      </w:r>
      <w:r w:rsidR="00B70374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2"/>
      </w:r>
      <w:r w:rsidR="00B70374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alebo je nižšie, s dobou použiteľnosti dlhšou ako jeden rok, ktorý nebol zaradený do dlhodobého nehmotného majetku, sa vykazuje v triede oprávnených výdavkov </w:t>
      </w: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>51 - Služby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 tejto triedy oprávnených výdavkov sa zaraďujú najmä nehmotné výsledky z vývojovej </w:t>
      </w:r>
      <w:r w:rsidRPr="00A1007F">
        <w:rPr>
          <w:rFonts w:asciiTheme="minorHAnsi" w:hAnsiTheme="minorHAnsi"/>
          <w:sz w:val="24"/>
          <w:szCs w:val="24"/>
        </w:rPr>
        <w:br/>
        <w:t>a obdobnej činnosti, softvér, oceniteľné práva.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01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013 - Softvér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014 - Oceniteľné práva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019 - Ostatný dlhodobý nehmotný majetok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013 - Softvér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7F1EFE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 (</w:t>
      </w:r>
      <w:r w:rsidR="007F1EFE" w:rsidRPr="00A1007F">
        <w:rPr>
          <w:rFonts w:asciiTheme="minorHAnsi" w:hAnsiTheme="minorHAnsi"/>
          <w:sz w:val="24"/>
          <w:szCs w:val="24"/>
        </w:rPr>
        <w:t xml:space="preserve">výdavky na obstaranie softvéru vrátane výdavkov na obstaranie licencií súvisiacich s používaním softvéru - napr. multilicencie, skupinové licencie, </w:t>
      </w:r>
      <w:proofErr w:type="spellStart"/>
      <w:r w:rsidR="007F1EFE" w:rsidRPr="00A1007F">
        <w:rPr>
          <w:rFonts w:asciiTheme="minorHAnsi" w:hAnsiTheme="minorHAnsi"/>
          <w:sz w:val="24"/>
          <w:szCs w:val="24"/>
        </w:rPr>
        <w:t>atď</w:t>
      </w:r>
      <w:proofErr w:type="spellEnd"/>
      <w:r w:rsidR="007F1EFE" w:rsidRPr="00A1007F">
        <w:rPr>
          <w:rFonts w:asciiTheme="minorHAnsi" w:hAnsiTheme="minorHAnsi"/>
          <w:sz w:val="24"/>
          <w:szCs w:val="24"/>
        </w:rPr>
        <w:t xml:space="preserve">;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ak je kúpený samostatne a nie je súčasťou dod</w:t>
      </w:r>
      <w:r w:rsidR="007F1EFE" w:rsidRPr="00A1007F">
        <w:rPr>
          <w:rFonts w:asciiTheme="minorHAnsi" w:hAnsiTheme="minorHAnsi"/>
          <w:sz w:val="24"/>
          <w:szCs w:val="24"/>
        </w:rPr>
        <w:t>ávky hardvéru a jeho ocenenia),</w:t>
      </w:r>
    </w:p>
    <w:p w:rsidR="007F1EFE" w:rsidRPr="00A1007F" w:rsidRDefault="007F1EFE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technické zhodnotenie</w:t>
      </w:r>
      <w:r w:rsidR="00B70374" w:rsidRPr="00A1007F">
        <w:rPr>
          <w:rFonts w:asciiTheme="minorHAnsi" w:hAnsiTheme="minorHAnsi"/>
          <w:sz w:val="24"/>
          <w:szCs w:val="24"/>
        </w:rPr>
        <w:t xml:space="preserve"> / modernizácia</w:t>
      </w:r>
      <w:r w:rsidRPr="00A1007F">
        <w:rPr>
          <w:rFonts w:asciiTheme="minorHAnsi" w:hAnsiTheme="minorHAnsi"/>
          <w:sz w:val="24"/>
          <w:szCs w:val="24"/>
        </w:rPr>
        <w:t xml:space="preserve"> softvéru,</w:t>
      </w:r>
    </w:p>
    <w:p w:rsidR="00885DBB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vývoj aplikačného softvéru.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014 - Oceniteľné práva</w:t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:rsidR="00885DBB" w:rsidRPr="00A1007F" w:rsidRDefault="00885DBB" w:rsidP="00D71CB6">
      <w:pPr>
        <w:pStyle w:val="Odsekzoznamu"/>
        <w:numPr>
          <w:ilvl w:val="0"/>
          <w:numId w:val="38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licencií (</w:t>
      </w:r>
      <w:r w:rsidR="007F1EFE" w:rsidRPr="00A1007F">
        <w:rPr>
          <w:rFonts w:asciiTheme="minorHAnsi" w:hAnsiTheme="minorHAnsi"/>
          <w:sz w:val="24"/>
          <w:szCs w:val="24"/>
        </w:rPr>
        <w:t>výdavky na obstaranie licencií, autorských práv a patentov, okrem výdavkov na obstaranie licencií súvisiacich s používaním softvéru, ktoré sa zaraďujú do skupiny výdavkov 013.</w:t>
      </w:r>
      <w:r w:rsidRPr="00A1007F">
        <w:rPr>
          <w:rFonts w:asciiTheme="minorHAnsi" w:hAnsiTheme="minorHAnsi"/>
          <w:sz w:val="24"/>
          <w:szCs w:val="24"/>
        </w:rPr>
        <w:t>).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019 - Ostatný dlhodobý nehmotný majetok</w:t>
      </w:r>
      <w:r w:rsidRPr="00A1007F">
        <w:rPr>
          <w:rFonts w:asciiTheme="minorHAnsi" w:hAnsiTheme="minorHAnsi"/>
          <w:sz w:val="24"/>
          <w:szCs w:val="24"/>
        </w:rPr>
        <w:t xml:space="preserve"> do tejto skupiny oprávnených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zaraďujú najmä nasledovné typy oprávnených výdavkov:</w:t>
      </w:r>
    </w:p>
    <w:p w:rsidR="00885DBB" w:rsidRPr="00A1007F" w:rsidRDefault="001C1B3A" w:rsidP="001C1B3A">
      <w:pPr>
        <w:pStyle w:val="Odsekzoznamu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ostatných nehmotných aktív</w:t>
      </w:r>
      <w:r w:rsidR="00D71CB6" w:rsidRPr="00A1007F">
        <w:rPr>
          <w:rFonts w:asciiTheme="minorHAnsi" w:hAnsiTheme="minorHAnsi"/>
          <w:sz w:val="24"/>
          <w:szCs w:val="24"/>
        </w:rPr>
        <w:t xml:space="preserve"> – tvorba / obstaranie a zhodnotenie web stránky, </w:t>
      </w:r>
      <w:r w:rsidR="00201154">
        <w:rPr>
          <w:rFonts w:asciiTheme="minorHAnsi" w:hAnsiTheme="minorHAnsi"/>
          <w:sz w:val="24"/>
          <w:szCs w:val="24"/>
        </w:rPr>
        <w:br/>
      </w:r>
      <w:r w:rsidR="00D71CB6" w:rsidRPr="00A1007F">
        <w:rPr>
          <w:rFonts w:asciiTheme="minorHAnsi" w:hAnsiTheme="minorHAnsi"/>
          <w:sz w:val="24"/>
          <w:szCs w:val="24"/>
        </w:rPr>
        <w:t>ak spĺňajú kritériá obstarania dlhodobého nehmotného majetku z kapitálových výdavkov</w:t>
      </w:r>
      <w:r w:rsidR="006E4CDE" w:rsidRPr="00A1007F">
        <w:rPr>
          <w:rFonts w:asciiTheme="minorHAnsi" w:hAnsiTheme="minorHAnsi"/>
          <w:sz w:val="24"/>
          <w:szCs w:val="24"/>
        </w:rPr>
        <w:t>.</w:t>
      </w:r>
    </w:p>
    <w:p w:rsidR="00D43007" w:rsidRPr="00A1007F" w:rsidRDefault="00D43007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71CB6" w:rsidRPr="00A1007F" w:rsidRDefault="00D71CB6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43007" w:rsidRPr="00FE2F06" w:rsidRDefault="00D4300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02 – Dlhodobý hmotný majetok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Hmotný majetok, ktorého ocenenie sa rovná alebo je nižšie ako suma 1.700,- EUR</w:t>
      </w:r>
      <w:r w:rsidRPr="00A1007F">
        <w:rPr>
          <w:rFonts w:asciiTheme="minorHAnsi" w:hAnsiTheme="minorHAnsi"/>
          <w:sz w:val="24"/>
          <w:szCs w:val="24"/>
          <w:vertAlign w:val="superscript"/>
        </w:rPr>
        <w:t>4</w:t>
      </w:r>
      <w:r w:rsidRPr="00A1007F">
        <w:rPr>
          <w:rFonts w:asciiTheme="minorHAnsi" w:hAnsiTheme="minorHAnsi"/>
          <w:sz w:val="24"/>
          <w:szCs w:val="24"/>
        </w:rPr>
        <w:t>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hmotného majetku, ak prevádzkovo-technické funkcie (doba použiteľnosti) sú dlhšie ako jeden rok.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Hmotný majetok, ktorého ocenenie sa rovná sume 1.700,- EUR</w:t>
      </w:r>
      <w:r w:rsidRPr="00FE2F06">
        <w:rPr>
          <w:rFonts w:asciiTheme="minorHAnsi" w:hAnsiTheme="minorHAnsi"/>
          <w:color w:val="365F91"/>
          <w:sz w:val="24"/>
          <w:szCs w:val="24"/>
          <w:vertAlign w:val="superscript"/>
        </w:rPr>
        <w:t>4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</w:rPr>
        <w:t>11 - Zásoby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sz w:val="24"/>
          <w:szCs w:val="24"/>
          <w:bdr w:val="single" w:sz="4" w:space="0" w:color="auto"/>
          <w:shd w:val="clear" w:color="auto" w:fill="FBD4B4" w:themeFill="accent6" w:themeFillTint="66"/>
        </w:rPr>
        <w:t>02</w:t>
      </w:r>
      <w:r w:rsidRPr="00A1007F">
        <w:rPr>
          <w:rFonts w:asciiTheme="minorHAnsi" w:hAnsiTheme="minorHAnsi"/>
          <w:sz w:val="24"/>
          <w:szCs w:val="24"/>
        </w:rPr>
        <w:t xml:space="preserve"> sa člení na nasledovné skupiny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022 - Samostatné hnuteľné veci a súbory hnuteľných vecí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023 - Dopravné prostriedky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3462A2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022 - Samostatné hnuteľné veci a súbory hnuteľných vecí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D43007" w:rsidRPr="00A1007F" w:rsidRDefault="00D43007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interiérového vybavenia</w:t>
      </w:r>
      <w:r w:rsidR="003462A2" w:rsidRPr="00A1007F">
        <w:rPr>
          <w:rFonts w:asciiTheme="minorHAnsi" w:hAnsiTheme="minorHAnsi"/>
          <w:sz w:val="24"/>
          <w:szCs w:val="24"/>
        </w:rPr>
        <w:t>, nevyhnutného pre implementáciu OP,</w:t>
      </w:r>
    </w:p>
    <w:p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výpočtovej techniky, vrátane príslušenstva (</w:t>
      </w:r>
      <w:r w:rsidR="00D43007" w:rsidRPr="00A1007F">
        <w:rPr>
          <w:rFonts w:asciiTheme="minorHAnsi" w:hAnsiTheme="minorHAnsi"/>
          <w:sz w:val="24"/>
          <w:szCs w:val="24"/>
        </w:rPr>
        <w:t>napr. tlačiareň, podávač k tlačiarni, modem, skener k počítaču),</w:t>
      </w:r>
    </w:p>
    <w:p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prevádzkových / špeciálnych strojov, prístrojov</w:t>
      </w:r>
      <w:r w:rsidR="003462A2" w:rsidRPr="00A1007F">
        <w:rPr>
          <w:rFonts w:asciiTheme="minorHAnsi" w:hAnsiTheme="minorHAnsi"/>
          <w:sz w:val="24"/>
          <w:szCs w:val="24"/>
        </w:rPr>
        <w:t xml:space="preserve">, zariadení, techniky a náradia, a komunikačnej infraštruktúry, 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telekomunikačnej techniky, vrátane špeciálneho spojovacieho a zabezpečovacieho materiálu a materiálu pre zabezpečenie zvukového a obrazového spojenia,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komunikačnej infraštruktúry: komunikačných (spojovacích) sietí typu LAN, WAN (rezortné, republikové a medzinárodné spojovacie siete, napr. SANET, GOVNET, VSNET)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nákup počítačových sietí, ktoré spĺňajú kritériá pre kapitálové výdavky; samostatné zariadenia súvisiace s obstaraním týchto komunikačných sietí, vrátane IP telefónie.</w:t>
      </w:r>
    </w:p>
    <w:p w:rsidR="00885DBB" w:rsidRPr="00A1007F" w:rsidRDefault="00885DB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modernizácia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</w:t>
      </w:r>
      <w:r w:rsidRPr="00A1007F">
        <w:rPr>
          <w:rFonts w:asciiTheme="minorHAnsi" w:hAnsiTheme="minorHAnsi"/>
          <w:sz w:val="24"/>
          <w:szCs w:val="24"/>
        </w:rPr>
        <w:t>prevádzkových / špeciálnych strojov, prístrojov, zariadení, techniky a</w:t>
      </w:r>
      <w:r w:rsidR="003462A2" w:rsidRPr="00A1007F">
        <w:rPr>
          <w:rFonts w:asciiTheme="minorHAnsi" w:hAnsiTheme="minorHAnsi"/>
          <w:sz w:val="24"/>
          <w:szCs w:val="24"/>
        </w:rPr>
        <w:t> </w:t>
      </w:r>
      <w:r w:rsidRPr="00A1007F">
        <w:rPr>
          <w:rFonts w:asciiTheme="minorHAnsi" w:hAnsiTheme="minorHAnsi"/>
          <w:sz w:val="24"/>
          <w:szCs w:val="24"/>
        </w:rPr>
        <w:t>náradia</w:t>
      </w:r>
      <w:r w:rsidR="003462A2" w:rsidRPr="00A1007F">
        <w:rPr>
          <w:rFonts w:asciiTheme="minorHAnsi" w:hAnsiTheme="minorHAnsi"/>
          <w:sz w:val="24"/>
          <w:szCs w:val="24"/>
        </w:rPr>
        <w:t>, telekomunikačnej techniky a komunikačnej infraštruktúry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highlight w:val="lightGray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023 - Dopravné prostriedky</w:t>
      </w:r>
      <w:r w:rsidRPr="00FE2F06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nasledovné typy oprávnených výdavkov:</w:t>
      </w:r>
    </w:p>
    <w:p w:rsidR="00B70374" w:rsidRPr="00A1007F" w:rsidRDefault="00885DBB" w:rsidP="00306C73">
      <w:pPr>
        <w:pStyle w:val="Odsekzoznamu"/>
        <w:numPr>
          <w:ilvl w:val="0"/>
          <w:numId w:val="2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alebo modernizácia </w:t>
      </w:r>
      <w:r w:rsidR="003462A2" w:rsidRPr="00A1007F">
        <w:rPr>
          <w:rFonts w:asciiTheme="minorHAnsi" w:hAnsiTheme="minorHAnsi"/>
          <w:sz w:val="24"/>
          <w:szCs w:val="24"/>
        </w:rPr>
        <w:t xml:space="preserve">osobných automobilov </w:t>
      </w:r>
      <w:r w:rsidRPr="00A1007F">
        <w:rPr>
          <w:rFonts w:asciiTheme="minorHAnsi" w:hAnsiTheme="minorHAnsi"/>
          <w:sz w:val="24"/>
          <w:szCs w:val="24"/>
        </w:rPr>
        <w:t>bezprostredne súvisiacich s cieľmi projektu</w:t>
      </w:r>
      <w:r w:rsidR="00D71CB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462A2" w:rsidRPr="00A1007F" w:rsidRDefault="003462A2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71CB6" w:rsidRPr="00A1007F" w:rsidRDefault="00D71CB6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3462A2" w:rsidRPr="00FE2F06" w:rsidRDefault="003E496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11</w:t>
      </w:r>
      <w:r w:rsidR="003462A2"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>Zásoby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 rámci triedy sa zaraďujú hnuteľné veci </w:t>
      </w:r>
      <w:r w:rsidRPr="00A1007F">
        <w:rPr>
          <w:rFonts w:asciiTheme="minorHAnsi" w:hAnsiTheme="minorHAnsi"/>
          <w:sz w:val="24"/>
          <w:szCs w:val="24"/>
          <w:u w:val="single"/>
        </w:rPr>
        <w:t>s dobou použiteľnosti najviac jeden rok</w:t>
      </w:r>
      <w:r w:rsidRPr="00A1007F">
        <w:rPr>
          <w:rFonts w:asciiTheme="minorHAnsi" w:hAnsiTheme="minorHAnsi"/>
          <w:sz w:val="24"/>
          <w:szCs w:val="24"/>
        </w:rPr>
        <w:t xml:space="preserve"> bez ohľadu na obstarávaciu cenu. V danej triede sa vykazuje aj hmotný majetok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3"/>
      </w:r>
      <w:r w:rsidRPr="00A1007F">
        <w:rPr>
          <w:rFonts w:asciiTheme="minorHAnsi" w:hAnsiTheme="minorHAnsi"/>
          <w:sz w:val="24"/>
          <w:szCs w:val="24"/>
        </w:rPr>
        <w:t>, ktorý nie je definovaný ako dlhodobý hmotný majetok.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11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112 - Zásoby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112 - Zásoby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3E4967" w:rsidRPr="00A1007F" w:rsidRDefault="00C55CEB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interiérového vybavenia, nevyhnutného pre implementáciu OP,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vrátane príslušenstva (</w:t>
      </w:r>
      <w:r w:rsidRPr="00A1007F">
        <w:rPr>
          <w:rFonts w:asciiTheme="minorHAnsi" w:hAnsiTheme="minorHAnsi"/>
          <w:sz w:val="24"/>
          <w:szCs w:val="24"/>
        </w:rPr>
        <w:t xml:space="preserve">obstaranie osobných počítačov, vrátane materiálu k výpočtovej technike, napr. "myší", klávesníc, filtrov, monitorov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procesorov k počítačom, nenahratých nosičov dát pre výpočtovú techniku, tlačiarní, podávačov k tlačiarňam, </w:t>
      </w:r>
      <w:proofErr w:type="spellStart"/>
      <w:r w:rsidRPr="00A1007F">
        <w:rPr>
          <w:rFonts w:asciiTheme="minorHAnsi" w:hAnsiTheme="minorHAnsi"/>
          <w:sz w:val="24"/>
          <w:szCs w:val="24"/>
        </w:rPr>
        <w:t>čípových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kariet),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prevádzkových / špeciálnych strojov, prístrojov, zariadení, techniky a náradia, ktoré nespĺňajú kritériá obstarania dlhodobého hmotného majetku z kapitálových výdavkov,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telekomunikačnej techniky (zvukové a obrazové prístroje vrátane spojovej techniky, spojovacieho a zabezpečovacieho materiálu a materiálu pre zabezpečenie zvukového a obrazového spojenia),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komunikačnej infraštruktúry (materiál na zabezpečenie komunikačných (spojovacích) sietí typu LAN,WAN (rezortné, republikové a medzinárodné spojovacie siete, napr. SANET, GOVNET, VSNET), počítačových sietí, elektronického prenosu dát, prístupu k internetu),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všeobecného materiálu (kancelársky, spotrebný materiál</w:t>
      </w:r>
      <w:r w:rsidR="002C1BB2" w:rsidRPr="00A1007F">
        <w:rPr>
          <w:rFonts w:asciiTheme="minorHAnsi" w:hAnsiTheme="minorHAnsi"/>
          <w:sz w:val="24"/>
          <w:szCs w:val="24"/>
        </w:rPr>
        <w:t>),</w:t>
      </w:r>
    </w:p>
    <w:p w:rsidR="003E4967" w:rsidRPr="00A1007F" w:rsidRDefault="003E4967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knihy, časopisy, noviny, učebnice, učebné, kompenzačné pomôcky, </w:t>
      </w:r>
    </w:p>
    <w:p w:rsidR="00E94CFD" w:rsidRPr="00A1007F" w:rsidRDefault="003E4967" w:rsidP="00E94CF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E94CFD">
        <w:rPr>
          <w:rFonts w:asciiTheme="minorHAnsi" w:hAnsiTheme="minorHAnsi"/>
          <w:sz w:val="24"/>
          <w:szCs w:val="24"/>
        </w:rPr>
        <w:t>pracovné odevy a pomôcky, obuv</w:t>
      </w:r>
      <w:r w:rsidR="002C1BB2" w:rsidRPr="00E94CFD">
        <w:rPr>
          <w:rFonts w:asciiTheme="minorHAnsi" w:hAnsiTheme="minorHAnsi"/>
          <w:sz w:val="24"/>
          <w:szCs w:val="24"/>
        </w:rPr>
        <w:t>, bezprostredne súvisiacich s cieľmi projektu.</w:t>
      </w:r>
    </w:p>
    <w:p w:rsidR="00094D45" w:rsidRPr="00E94CFD" w:rsidRDefault="00094D45" w:rsidP="0063689B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2C1BB2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665B3" w:rsidRPr="00FE2F06" w:rsidRDefault="00C665B3" w:rsidP="00C66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>
        <w:rPr>
          <w:rFonts w:asciiTheme="minorHAnsi" w:hAnsiTheme="minorHAnsi"/>
          <w:b/>
          <w:color w:val="365F91"/>
          <w:sz w:val="26"/>
          <w:szCs w:val="26"/>
        </w:rPr>
        <w:t>35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>
        <w:rPr>
          <w:rFonts w:asciiTheme="minorHAnsi" w:hAnsiTheme="minorHAnsi"/>
          <w:b/>
          <w:color w:val="365F91"/>
          <w:sz w:val="26"/>
          <w:szCs w:val="26"/>
        </w:rPr>
        <w:t>Dotácie, príspevky a transfery</w:t>
      </w:r>
    </w:p>
    <w:p w:rsidR="00C665B3" w:rsidRDefault="00C665B3" w:rsidP="00094D45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Vecné vymedzenie</w:t>
      </w:r>
    </w:p>
    <w:p w:rsidR="00C665B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 triedy sa zaraďuje poskytnutie dotácií, príspevkov (vrátane transferov) voči tretím osobám (poskytovateľom je štátna rozpočtová alebo príspevková organizácia, obec, VÚC a ich rozpočtové alebo príspevkové organizácie).</w:t>
      </w:r>
    </w:p>
    <w:p w:rsidR="005E16A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094D45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35</w:t>
      </w:r>
      <w:r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 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5E16A3" w:rsidRPr="00094D45" w:rsidRDefault="005E16A3" w:rsidP="00094D45">
      <w:pPr>
        <w:pStyle w:val="Odsekzoznamu"/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352 – Poskytnutie dotácií, príspevkov voči tretím osobám</w:t>
      </w: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352</w:t>
      </w: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 xml:space="preserve"> - </w:t>
      </w:r>
      <w:r w:rsidRPr="00094D45">
        <w:rPr>
          <w:rFonts w:asciiTheme="minorHAnsi" w:hAnsiTheme="minorHAnsi"/>
          <w:b/>
          <w:sz w:val="24"/>
          <w:szCs w:val="24"/>
        </w:rPr>
        <w:t>Poskytnutie dotácií, príspevkov voči tretím osobám</w:t>
      </w:r>
      <w:r>
        <w:rPr>
          <w:rFonts w:asciiTheme="minorHAnsi" w:hAnsiTheme="minorHAnsi"/>
          <w:b/>
          <w:sz w:val="24"/>
          <w:szCs w:val="24"/>
        </w:rPr>
        <w:t xml:space="preserve"> - </w:t>
      </w:r>
      <w:r w:rsidRPr="00A1007F">
        <w:rPr>
          <w:rFonts w:asciiTheme="minorHAnsi" w:hAnsiTheme="minorHAnsi"/>
          <w:sz w:val="24"/>
          <w:szCs w:val="24"/>
        </w:rPr>
        <w:t>do tejto skupiny oprávnených výdavkov sa zaraďujú najmä nasledovné typy oprávnených výdavkov:</w:t>
      </w: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C81200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transf</w:t>
      </w:r>
      <w:r w:rsidR="005E1AA4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>ry medzinárodnej organizácii – pravidelné a špeciálne príspevky za členstvo</w:t>
      </w:r>
    </w:p>
    <w:p w:rsidR="00C81200" w:rsidRPr="00094D45" w:rsidRDefault="005E1AA4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transfery v rámci verejnej správy -  transfer vyššiemu územnému celku.</w:t>
      </w:r>
    </w:p>
    <w:p w:rsidR="005E16A3" w:rsidRPr="00C81200" w:rsidRDefault="005E16A3" w:rsidP="00094D45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50 – Spotreba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50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502 – Spotreba energie</w:t>
      </w:r>
    </w:p>
    <w:p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503 – Spotreba ostatných neskladovateľných dodávok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502 – Spotreba energie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C1BB2" w:rsidRPr="00A1007F" w:rsidRDefault="002C1BB2" w:rsidP="00655DCB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energie, vodné, stočné</w:t>
      </w:r>
      <w:r w:rsidR="00655DCB" w:rsidRPr="00A1007F">
        <w:rPr>
          <w:rFonts w:asciiTheme="minorHAnsi" w:hAnsiTheme="minorHAnsi"/>
          <w:sz w:val="24"/>
          <w:szCs w:val="24"/>
        </w:rPr>
        <w:t xml:space="preserve"> (elektrická energia, tepelná energia, vodné, stočné, vrátane platieb za odvádzanie vôd z povrchového odtoku do verejnej kanalizácie).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lastRenderedPageBreak/>
        <w:t>503 – Spotreba ostatných neskladovateľných dodávok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655DCB" w:rsidRPr="00A1007F" w:rsidRDefault="00655DCB" w:rsidP="00655DCB">
      <w:pPr>
        <w:pStyle w:val="Default"/>
        <w:numPr>
          <w:ilvl w:val="0"/>
          <w:numId w:val="42"/>
        </w:numPr>
        <w:ind w:left="284" w:hanging="284"/>
        <w:jc w:val="both"/>
        <w:rPr>
          <w:rFonts w:asciiTheme="minorHAnsi" w:hAnsiTheme="minorHAnsi"/>
          <w:color w:val="auto"/>
        </w:rPr>
      </w:pPr>
      <w:r w:rsidRPr="00A1007F">
        <w:rPr>
          <w:rFonts w:asciiTheme="minorHAnsi" w:hAnsiTheme="minorHAnsi"/>
          <w:color w:val="auto"/>
        </w:rPr>
        <w:t xml:space="preserve">palivo na dopravné účely (pohonné hmoty), mazivá, oleje, špeciálne kvapaliny, LPG plyny použité výlučne na dopravné účely pri pracovných cestách služobným vozidlom, bezprostredne súvisiacich s cieľmi projektu. </w:t>
      </w:r>
    </w:p>
    <w:p w:rsidR="00655DCB" w:rsidRPr="00A1007F" w:rsidRDefault="00655DCB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D2E10" w:rsidRPr="00A1007F" w:rsidRDefault="00CD2E10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51 – Služby</w:t>
      </w:r>
    </w:p>
    <w:p w:rsidR="002C1BB2" w:rsidRPr="00A1007F" w:rsidRDefault="002C1BB2" w:rsidP="002C1BB2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51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655DCB" w:rsidRPr="00A1007F" w:rsidRDefault="00655DC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511 – Opravy a udržiavanie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512 - Cestovné náhrady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518 - Ostatné služby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511 – Opravy a udržiavanie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655DCB" w:rsidRPr="00A1007F" w:rsidRDefault="00BF2CF8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servis, údržba, opravy a výdavky s tým spojené (dopravné);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="00CD2E10" w:rsidRPr="00A1007F">
        <w:rPr>
          <w:rFonts w:asciiTheme="minorHAnsi" w:hAnsiTheme="minorHAnsi"/>
          <w:sz w:val="24"/>
          <w:szCs w:val="24"/>
        </w:rPr>
        <w:t>v</w:t>
      </w:r>
      <w:r w:rsidR="00655DCB" w:rsidRPr="00A1007F">
        <w:rPr>
          <w:rFonts w:asciiTheme="minorHAnsi" w:hAnsiTheme="minorHAnsi"/>
          <w:sz w:val="24"/>
          <w:szCs w:val="24"/>
        </w:rPr>
        <w:t xml:space="preserve"> prípade dodávateľského zabezpečenia úhrada za dodanú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bu</w:t>
      </w:r>
      <w:r w:rsidRPr="00A1007F">
        <w:rPr>
          <w:rFonts w:asciiTheme="minorHAnsi" w:hAnsiTheme="minorHAnsi"/>
          <w:sz w:val="24"/>
          <w:szCs w:val="24"/>
        </w:rPr>
        <w:t>, pri realizácii vo vlastnej réž</w:t>
      </w:r>
      <w:r w:rsidR="00655DCB" w:rsidRPr="00A1007F">
        <w:rPr>
          <w:rFonts w:asciiTheme="minorHAnsi" w:hAnsiTheme="minorHAnsi"/>
          <w:sz w:val="24"/>
          <w:szCs w:val="24"/>
        </w:rPr>
        <w:t>ii, napr. nákup materiálu, pracovných nástrojov, náradí, čistiacich potrieb, premeranie spotreby paliva, drobný materiál pre vodičov (napr. osvie</w:t>
      </w:r>
      <w:r w:rsidRPr="00A1007F">
        <w:rPr>
          <w:rFonts w:asciiTheme="minorHAnsi" w:hAnsiTheme="minorHAnsi"/>
          <w:sz w:val="24"/>
          <w:szCs w:val="24"/>
        </w:rPr>
        <w:t>žovače vzduchu</w:t>
      </w:r>
      <w:r w:rsidR="00655DCB" w:rsidRPr="00A1007F">
        <w:rPr>
          <w:rFonts w:asciiTheme="minorHAnsi" w:hAnsiTheme="minorHAnsi"/>
          <w:sz w:val="24"/>
          <w:szCs w:val="24"/>
        </w:rPr>
        <w:t xml:space="preserve">), pneumatiky, batérie </w:t>
      </w:r>
      <w:r w:rsidR="00201154">
        <w:rPr>
          <w:rFonts w:asciiTheme="minorHAnsi" w:hAnsiTheme="minorHAnsi"/>
          <w:sz w:val="24"/>
          <w:szCs w:val="24"/>
        </w:rPr>
        <w:br/>
      </w:r>
      <w:r w:rsidR="00655DCB" w:rsidRPr="00A1007F">
        <w:rPr>
          <w:rFonts w:asciiTheme="minorHAnsi" w:hAnsiTheme="minorHAnsi"/>
          <w:sz w:val="24"/>
          <w:szCs w:val="24"/>
        </w:rPr>
        <w:t>(aj nahodenie pneumatík, vyvá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enie kolies, nabitie batérií), navigačných zariadení, náhradné diely na opravy vrátane diskov a duší, emisné kontroly, poplatky za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by staníc technickej kontroly.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interiérového vybavenia (napr. nábytku);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výpočtovej techniky, softvéru a aplikácií (napr. aktualizácia programového produktu vykonaním malých zásahov do existujúceho produktu) ako aj údržba komunikačnej infraštruktúry (napr. komunikačných (spojovacích) sietí typu LAN, WAN (rezortné, republikové a medzinárodné spojovacie siete, napr. SANET,GOVNET, VSNET), počítačových sietí, elektronického prenosu dát;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telekomunikačnej techniky (zvukové a obrazové prístroje vrátane spojovej techniky, spojovacieho a zabezpečovacieho materiálu a materiálu pre zabezpečenie zvukového a obrazového spojenia);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prevádzkových / špeciálnych strojov, prístrojov, zariadení, techniky a náradia (napr. kancelárskych, elektrospotrebičov, klimatizačných jednotiek a vzduchotechniky, vrátane príslušného materiálu k vyššie uvedenému);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budov, objektov alebo ich častí (napr. kancelárskych, archívnych);</w:t>
      </w:r>
    </w:p>
    <w:p w:rsidR="00BF2CF8" w:rsidRPr="00A1007F" w:rsidRDefault="00BF2CF8" w:rsidP="00CD2E10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C55CE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512 - Cestovné náhrady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tuzemské / zahraničné cestovné náhrady bezprostredne súvisiace s implementáciou projektu;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cestovné náhrady </w:t>
      </w:r>
      <w:r w:rsidR="0042490E" w:rsidRPr="00A1007F">
        <w:rPr>
          <w:rFonts w:asciiTheme="minorHAnsi" w:hAnsiTheme="minorHAnsi"/>
          <w:sz w:val="24"/>
          <w:szCs w:val="24"/>
        </w:rPr>
        <w:t xml:space="preserve">a cestovné výdavky </w:t>
      </w:r>
      <w:r w:rsidRPr="00A1007F">
        <w:rPr>
          <w:rFonts w:asciiTheme="minorHAnsi" w:hAnsiTheme="minorHAnsi"/>
          <w:sz w:val="24"/>
          <w:szCs w:val="24"/>
        </w:rPr>
        <w:t xml:space="preserve">iným ako vlastným zamestnancom (napr. členom Monitorovacieho výboru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).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lastRenderedPageBreak/>
        <w:t>518 - Ostatné služby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poštové služby a telekomunikačné služby - bezprostredne súvisiace s implementáciou projektu;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poplatky za internetové služby (elektronický prenos dát); poplatky za komunikačné (spojovacie) siete typu LAN, WAN; poplatky za užívanie rezortných, republikových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medzinárodných komunikačných (spojovacích) sietí (napr. SANET, GOVNET, VSNET); poplatky za IP telefóniu;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obstaranie materiálu reprezentačného charakteru (napr. káva, čaj, minerálka, cukor a pod., nie alkoholické nápoje, vrátane vecných darov a kvetov) ak sú poskytnuté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 vlastných zdrojov, nie dodávateľsky;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softvéru,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vrátane výdavkov na obstaranie licencií súvisiacich s používaním softvéru,  ktorý nespĺňa kritériá nehmotného majetku z kapitálových výdavkov a výlučne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bezprostredne súvisí s projektom a jeho cieľmi;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obstaranie licencií, autorských práv a patentov, ak nespĺňajú kritériá obstarania dlhodobého nehmotného majetku z kapitálových výdavkov;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prepravné a nájom dopravných prostriedkov (nesúvisiace s nákupom tovarov) - napr. zabezpečenie prepravy osôb taxislužbou alebo iným dodávateľom prepravnej služby,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budov, objektov alebo ich častí (napr. kancelárskych, archívnych), ak je nevyhnutný na dosiahnutie cieľov projektu;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prevádzkových / špeciálnych strojov, prístrojov, zariadení, techniky, náradia a materiálu,</w:t>
      </w:r>
      <w:r w:rsidR="00414DE7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nájom výpočtovej techniky</w:t>
      </w:r>
      <w:r w:rsidR="00414DE7" w:rsidRPr="00A1007F">
        <w:rPr>
          <w:rFonts w:asciiTheme="minorHAnsi" w:hAnsiTheme="minorHAnsi"/>
          <w:sz w:val="24"/>
          <w:szCs w:val="24"/>
        </w:rPr>
        <w:t>, nájom softvéru a komunikačnej infraštruktúry,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školenia, kurzy, semináre, porady, konferencie, sympóziá a informačné podujatia bezp</w:t>
      </w:r>
      <w:r w:rsidR="00414DE7" w:rsidRPr="00A1007F">
        <w:rPr>
          <w:rFonts w:asciiTheme="minorHAnsi" w:hAnsiTheme="minorHAnsi"/>
          <w:sz w:val="24"/>
          <w:szCs w:val="24"/>
        </w:rPr>
        <w:t>rostredne súvisiace s projektom,</w:t>
      </w:r>
    </w:p>
    <w:p w:rsidR="00414DE7" w:rsidRPr="00A1007F" w:rsidRDefault="00414DE7" w:rsidP="00414DE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propagáciu, reklamu a inzerciu: propagácia v tlači, médiách, informačné letáky, brožúry, návody (výdavky, ktoré bezprostredne súvisia s informovaním verejnosti o podpore,</w:t>
      </w:r>
      <w:r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ktorú projekt získal z fondov EÚ a štátneho rozpočtu SR na jeho spolufinancovanie),  informačné tabule (plagáty), výdavky za vytvorenie a údržbu web stránky v medzinárodnej sieti INTERNET, vládnej sieti GOVNET, vizitky, zastúpenie a účasť na výstavách a expozíciách, výdavky na </w:t>
      </w:r>
      <w:proofErr w:type="spellStart"/>
      <w:r w:rsidRPr="00A1007F">
        <w:rPr>
          <w:rFonts w:asciiTheme="minorHAnsi" w:hAnsiTheme="minorHAnsi"/>
          <w:sz w:val="24"/>
          <w:szCs w:val="24"/>
        </w:rPr>
        <w:t>vizuál</w:t>
      </w:r>
      <w:proofErr w:type="spellEnd"/>
      <w:r w:rsidRPr="00A1007F">
        <w:rPr>
          <w:rFonts w:asciiTheme="minorHAnsi" w:hAnsiTheme="minorHAnsi"/>
          <w:sz w:val="24"/>
          <w:szCs w:val="24"/>
        </w:rPr>
        <w:t>, logo, dizajn manuál, slogany, informačnú kampaň, prieskumy, filmové šoty;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tvorbu odborných publikácií a príručiek, resp. iných odborných materiálov (obstaraných dodávateľsky);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vypracovanie koncepčných, strategických a realizačných dokumentov;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za štúdie, analýzy, výpočty, všetky druhy</w:t>
      </w:r>
      <w:r w:rsidR="006E4CDE" w:rsidRPr="00A1007F">
        <w:rPr>
          <w:rFonts w:asciiTheme="minorHAnsi" w:hAnsiTheme="minorHAnsi"/>
          <w:sz w:val="24"/>
          <w:szCs w:val="24"/>
        </w:rPr>
        <w:t xml:space="preserve"> posudkov, odborných vyjadrení </w:t>
      </w:r>
      <w:r w:rsidRPr="00A1007F">
        <w:rPr>
          <w:rFonts w:asciiTheme="minorHAnsi" w:hAnsiTheme="minorHAnsi"/>
          <w:sz w:val="24"/>
          <w:szCs w:val="24"/>
        </w:rPr>
        <w:t xml:space="preserve">(napr. znalecké, expertízne, rozbory); 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poradenské služby, právne služby, tlmočnícke a prekladateľské služby, audit, expertízy, marketingové a podobné štúdie;</w:t>
      </w:r>
    </w:p>
    <w:p w:rsidR="0042490E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služby nájmu (upratovanie, strážna služba, prípadne iné podľa zmluvy o nájme priestoru) ak sú nevyhnutné na dosiahnutie cieľov projektu;</w:t>
      </w:r>
    </w:p>
    <w:p w:rsidR="00C90117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súvisiace s kultúrnou činnosťou, vrátane mládežníckych podujatí, na vecné dary pri kultúrnych podujatiach, finančné odmeny za kultúrne podujatia, za spracovanie súťažných podkladov</w:t>
      </w:r>
    </w:p>
    <w:p w:rsidR="00C90117" w:rsidRPr="00A1007F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výdavky na reprezentačné účely zabezpečované prostredníctvom </w:t>
      </w:r>
      <w:proofErr w:type="spellStart"/>
      <w:r>
        <w:rPr>
          <w:rFonts w:asciiTheme="minorHAnsi" w:hAnsiTheme="minorHAnsi"/>
          <w:sz w:val="24"/>
          <w:szCs w:val="24"/>
        </w:rPr>
        <w:t>catteringovej</w:t>
      </w:r>
      <w:proofErr w:type="spellEnd"/>
      <w:r>
        <w:rPr>
          <w:rFonts w:asciiTheme="minorHAnsi" w:hAnsiTheme="minorHAnsi"/>
          <w:sz w:val="24"/>
          <w:szCs w:val="24"/>
        </w:rPr>
        <w:t xml:space="preserve"> spoločnosti, resp. reštauračným zariadením, ostatné výdavky spojené s pobytom oficiálnych hostí za ubytovanie, dopravu, tlmočenie a za vstupné na kultúrny program a kultúrne podujatie.</w:t>
      </w:r>
    </w:p>
    <w:p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52 – Osobné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 xml:space="preserve">Trieda oprávnených výdavkov </w:t>
      </w:r>
      <w:r w:rsidRPr="00A1007F">
        <w:rPr>
          <w:rFonts w:asciiTheme="minorHAnsi" w:hAnsiTheme="minorHAnsi"/>
          <w:b/>
          <w:sz w:val="24"/>
          <w:szCs w:val="24"/>
          <w:bdr w:val="single" w:sz="4" w:space="0" w:color="auto"/>
        </w:rPr>
        <w:t>52</w:t>
      </w:r>
      <w:r w:rsidRPr="00A1007F">
        <w:rPr>
          <w:rFonts w:asciiTheme="minorHAnsi" w:hAnsiTheme="minorHAnsi"/>
          <w:sz w:val="24"/>
          <w:szCs w:val="24"/>
        </w:rPr>
        <w:t xml:space="preserve"> 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521 - Mzdové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521 - 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4"/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5"/>
      </w:r>
      <w:r w:rsidRPr="00A1007F">
        <w:rPr>
          <w:rFonts w:asciiTheme="minorHAnsi" w:hAnsiTheme="minorHAnsi"/>
          <w:sz w:val="24"/>
          <w:szCs w:val="24"/>
        </w:rPr>
        <w:t xml:space="preserve"> zamestnancov prijímateľa</w:t>
      </w:r>
      <w:r w:rsidR="00ED6D1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odmeny za práce vykonané mimo pracovného pomeru vrátane povinných odvodov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za zamestnávateľa, pričom mimo pracovným pomerom sa rozumejú vzťahy uzatvorené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v zmysle ustanovení §§ 223-228 z. č. 311/2001 Z. z. Zákonníka práce v znení neskorších predpisov (t. j. dohoda o vykonaní práce ak ide o prácu, ktorá je vymedzená výsledkom, dohoda o pracovnej činnosti ak ide o príležitostnú činnosť vymedzenú druhom práce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dohoda o brigádnickej práci študentov)</w:t>
      </w:r>
      <w:r w:rsidR="00ED6D18" w:rsidRPr="00A1007F">
        <w:rPr>
          <w:rFonts w:asciiTheme="minorHAnsi" w:hAnsiTheme="minorHAnsi"/>
          <w:sz w:val="24"/>
          <w:szCs w:val="24"/>
        </w:rPr>
        <w:t>,</w:t>
      </w:r>
    </w:p>
    <w:p w:rsidR="00ED6D18" w:rsidRPr="00A1007F" w:rsidRDefault="00ED6D18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transfery na nemocenské dávky.</w:t>
      </w:r>
    </w:p>
    <w:p w:rsidR="00ED6D18" w:rsidRPr="00A1007F" w:rsidRDefault="00ED6D18" w:rsidP="00ED6D18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54 – Ostatné výdavky</w:t>
      </w: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54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BF2CF8" w:rsidRPr="00A1007F" w:rsidRDefault="00BF2CF8" w:rsidP="00BF2CF8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548 – Výdavky na prevádzkovú činnosť</w:t>
      </w:r>
    </w:p>
    <w:p w:rsidR="00ED6D18" w:rsidRPr="00A1007F" w:rsidRDefault="00ED6D18" w:rsidP="00ED6D18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548 - Výdavky na prevádzkovú činnosť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42F0B" w:rsidRPr="00A1007F" w:rsidRDefault="00242F0B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lang w:eastAsia="cs-CZ"/>
        </w:rPr>
        <w:t>výdavky na poistenie majetku spolufinancovaného z NFP,</w:t>
      </w:r>
    </w:p>
    <w:p w:rsidR="00ED6D18" w:rsidRPr="00A1007F" w:rsidRDefault="00ED6D18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povinné zmluvné a havarijné poistenie (dopravné).</w:t>
      </w: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ED6D18" w:rsidRPr="00A1007F" w:rsidRDefault="00ED6D1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56 – Finančné výdavky a poplatky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56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568 - Ostatné finančné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568 - Ostatné finančné výdavky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42F0B" w:rsidRPr="00A1007F" w:rsidRDefault="00242F0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úhrada správnych poplatkov </w:t>
      </w:r>
      <w:r w:rsidRPr="00A1007F">
        <w:rPr>
          <w:rFonts w:asciiTheme="minorHAnsi" w:hAnsiTheme="minorHAnsi"/>
          <w:sz w:val="24"/>
          <w:lang w:eastAsia="cs-CZ"/>
        </w:rPr>
        <w:t>(napr. za  úkony a konania orgánov štátnej správy, vyšších územných celkov, obcí podľa zákona č. 145/1995 Z. z. o správnych poplatkoch v znení neskorších predpisov) s priamou väzbou na projekt</w:t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diaľničné známky, diaľničné popla</w:t>
      </w:r>
      <w:r w:rsidR="00242F0B" w:rsidRPr="00A1007F">
        <w:rPr>
          <w:rFonts w:asciiTheme="minorHAnsi" w:hAnsiTheme="minorHAnsi"/>
          <w:sz w:val="24"/>
          <w:szCs w:val="24"/>
        </w:rPr>
        <w:t>tky, parkovacie karty, parkovné.</w:t>
      </w:r>
    </w:p>
    <w:p w:rsidR="00333738" w:rsidRPr="00A1007F" w:rsidRDefault="00333738" w:rsidP="00242F0B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905EC4" w:rsidRPr="00C36213" w:rsidRDefault="0079218A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8" w:name="_Toc444689815"/>
      <w:r w:rsidRPr="00C36213">
        <w:rPr>
          <w:rFonts w:asciiTheme="minorHAnsi" w:hAnsiTheme="minorHAnsi"/>
          <w:b/>
          <w:color w:val="365F91"/>
          <w:sz w:val="32"/>
          <w:szCs w:val="24"/>
        </w:rPr>
        <w:t>N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>ajčastejšie sa vyskytujúc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e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neoprávnen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é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výdavk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y</w:t>
      </w:r>
      <w:bookmarkEnd w:id="18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C82141" w:rsidRPr="00A1007F" w:rsidRDefault="00C82141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F3B44" w:rsidRPr="00A1007F" w:rsidRDefault="00252C6F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u w:val="single"/>
        </w:rPr>
        <w:lastRenderedPageBreak/>
        <w:t>Okrem neoprávnených výdavkov</w:t>
      </w:r>
      <w:r w:rsidRPr="00A1007F">
        <w:rPr>
          <w:rFonts w:asciiTheme="minorHAnsi" w:hAnsiTheme="minorHAnsi"/>
          <w:sz w:val="24"/>
          <w:szCs w:val="24"/>
        </w:rPr>
        <w:t xml:space="preserve">, ktoré sú uvedené v časti 5 tejto Príručky </w:t>
      </w:r>
      <w:r w:rsidR="0079218A" w:rsidRPr="00A1007F">
        <w:rPr>
          <w:rFonts w:asciiTheme="minorHAnsi" w:hAnsiTheme="minorHAnsi"/>
          <w:sz w:val="24"/>
          <w:szCs w:val="24"/>
        </w:rPr>
        <w:t xml:space="preserve">sú </w:t>
      </w:r>
      <w:r w:rsidR="00F71F4E" w:rsidRPr="00A1007F">
        <w:rPr>
          <w:rFonts w:asciiTheme="minorHAnsi" w:hAnsiTheme="minorHAnsi"/>
          <w:sz w:val="24"/>
          <w:szCs w:val="24"/>
        </w:rPr>
        <w:t xml:space="preserve">najčastejšie </w:t>
      </w:r>
      <w:r w:rsidR="00201154">
        <w:rPr>
          <w:rFonts w:asciiTheme="minorHAnsi" w:hAnsiTheme="minorHAnsi"/>
          <w:sz w:val="24"/>
          <w:szCs w:val="24"/>
        </w:rPr>
        <w:br/>
      </w:r>
      <w:r w:rsidR="00F71F4E" w:rsidRPr="00A1007F">
        <w:rPr>
          <w:rFonts w:asciiTheme="minorHAnsi" w:hAnsiTheme="minorHAnsi"/>
          <w:sz w:val="24"/>
          <w:szCs w:val="24"/>
        </w:rPr>
        <w:t>sa vyskytujúce</w:t>
      </w:r>
      <w:r w:rsidR="00F71F4E" w:rsidRPr="00A1007F">
        <w:rPr>
          <w:rFonts w:asciiTheme="minorHAnsi" w:hAnsiTheme="minorHAnsi"/>
          <w:b/>
          <w:sz w:val="24"/>
          <w:szCs w:val="24"/>
        </w:rPr>
        <w:t xml:space="preserve"> neoprávnené výdavky</w:t>
      </w:r>
      <w:r w:rsidR="00D54351" w:rsidRPr="00A1007F">
        <w:rPr>
          <w:rFonts w:asciiTheme="minorHAnsi" w:hAnsiTheme="minorHAnsi"/>
          <w:b/>
          <w:sz w:val="24"/>
          <w:szCs w:val="24"/>
        </w:rPr>
        <w:t xml:space="preserve"> TP </w:t>
      </w:r>
      <w:r w:rsidR="00F71F4E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nasledovné</w:t>
      </w:r>
      <w:r w:rsidR="00F71F08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6"/>
      </w:r>
      <w:r w:rsidR="00F71F08" w:rsidRPr="00A1007F">
        <w:rPr>
          <w:rFonts w:asciiTheme="minorHAnsi" w:hAnsiTheme="minorHAnsi"/>
          <w:sz w:val="24"/>
          <w:szCs w:val="24"/>
        </w:rPr>
        <w:t>: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bez priameho vzťahu k projektu,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nevyhnutné k dosiahnutiu cieľov projektu,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sú zo strany prijímateľa nedostatočne odôvodnené a preukázané,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súlade s rozpočtom projektu,</w:t>
      </w:r>
    </w:p>
    <w:p w:rsid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>výdavky, ktoré vznikli pred 1. 1. 2014</w:t>
      </w:r>
      <w:r w:rsidRPr="00B852B2">
        <w:rPr>
          <w:rFonts w:asciiTheme="minorHAnsi" w:hAnsiTheme="minorHAnsi"/>
          <w:sz w:val="24"/>
          <w:szCs w:val="24"/>
        </w:rPr>
        <w:t xml:space="preserve"> a po 31. 12. 2023, </w:t>
      </w:r>
    </w:p>
    <w:p w:rsidR="00D54351" w:rsidRP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852B2">
        <w:rPr>
          <w:rFonts w:asciiTheme="minorHAnsi" w:hAnsiTheme="minorHAnsi"/>
          <w:sz w:val="24"/>
          <w:szCs w:val="24"/>
        </w:rPr>
        <w:t>výdavky na projekty s celkovým či prevažujúcim dopadom mimo cieľový región,</w:t>
      </w:r>
    </w:p>
    <w:p w:rsidR="005B4EDE" w:rsidRPr="00A1007F" w:rsidRDefault="005B4EDE" w:rsidP="005B4EDE">
      <w:pPr>
        <w:pStyle w:val="Odsekzoznamu"/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účtovníctve jednoznačne označené ako výdavky súvisiace s realizovaným projektom v súlade s vnútorným predpisom účtovnej jednotky k vedeniu účtovníctva.</w:t>
      </w:r>
    </w:p>
    <w:p w:rsidR="005B4EDE" w:rsidRPr="00A1007F" w:rsidRDefault="005B4EDE" w:rsidP="005B4ED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odpisy dlhodobého majetku;</w:t>
      </w:r>
    </w:p>
    <w:p w:rsidR="005B4EDE" w:rsidRPr="00A1007F" w:rsidRDefault="005B4EDE" w:rsidP="005B4EDE">
      <w:pPr>
        <w:pStyle w:val="Zoznamsodrkami"/>
        <w:numPr>
          <w:ilvl w:val="0"/>
          <w:numId w:val="4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správne poplatky</w:t>
      </w:r>
      <w:r w:rsidR="00D53749" w:rsidRPr="00A1007F">
        <w:rPr>
          <w:rFonts w:asciiTheme="minorHAnsi" w:hAnsiTheme="minorHAnsi"/>
          <w:sz w:val="24"/>
          <w:szCs w:val="24"/>
        </w:rPr>
        <w:t xml:space="preserve"> ktoré nie sú pre realizáciu projektu nevyhnutné a </w:t>
      </w:r>
      <w:r w:rsidRPr="00A1007F">
        <w:rPr>
          <w:rFonts w:asciiTheme="minorHAnsi" w:hAnsiTheme="minorHAnsi"/>
          <w:sz w:val="24"/>
          <w:szCs w:val="24"/>
        </w:rPr>
        <w:t>nemajú priamu väzbu na projekt;</w:t>
      </w:r>
      <w:r w:rsidR="00D53749" w:rsidRPr="00A1007F">
        <w:rPr>
          <w:rFonts w:asciiTheme="minorHAnsi" w:hAnsiTheme="minorHAnsi"/>
          <w:sz w:val="24"/>
          <w:szCs w:val="24"/>
        </w:rPr>
        <w:t xml:space="preserve"> 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bankové poplatky;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daňové poplatky a dovozné prirážky;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položky financované z iných finančných zdrojov;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iné výdavky priamo nesúvisiace s projektom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akákoľvek časť výdavkov, ktorou by sa prekročila maximálna intenzita pomoci, alebo stanovené finančné limity;</w:t>
      </w:r>
    </w:p>
    <w:p w:rsidR="00D54351" w:rsidRPr="00A1007F" w:rsidRDefault="00D54351" w:rsidP="00A526B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05EC4" w:rsidRPr="00D8571A" w:rsidRDefault="001F3B44" w:rsidP="00D8571A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Neoprávnené výdavky uvedené v tejto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Príručke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bude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poskytovateľ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</w:t>
      </w:r>
      <w:r w:rsidRPr="00D8571A">
        <w:rPr>
          <w:rFonts w:asciiTheme="minorHAnsi" w:hAnsiTheme="minorHAnsi"/>
          <w:b/>
          <w:color w:val="365F91"/>
          <w:sz w:val="24"/>
          <w:szCs w:val="24"/>
          <w:u w:val="single"/>
        </w:rPr>
        <w:t>vždy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považovať </w:t>
      </w:r>
      <w:r w:rsidR="00201154">
        <w:rPr>
          <w:rFonts w:asciiTheme="minorHAnsi" w:hAnsiTheme="minorHAnsi"/>
          <w:b/>
          <w:color w:val="365F91"/>
          <w:sz w:val="24"/>
          <w:szCs w:val="24"/>
        </w:rPr>
        <w:br/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za neoprávnené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,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bez ohľadu na ich vzťah k cieľom a charakteru projektu.</w:t>
      </w:r>
    </w:p>
    <w:p w:rsidR="006A2DF0" w:rsidRPr="00A1007F" w:rsidRDefault="006A2DF0">
      <w:pPr>
        <w:rPr>
          <w:rFonts w:asciiTheme="minorHAnsi" w:hAnsiTheme="minorHAnsi"/>
          <w:sz w:val="24"/>
          <w:szCs w:val="24"/>
        </w:rPr>
      </w:pPr>
    </w:p>
    <w:p w:rsidR="0099545B" w:rsidRPr="00C36213" w:rsidRDefault="0099545B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9" w:name="_Toc444689816"/>
      <w:r w:rsidRPr="00C36213">
        <w:rPr>
          <w:rFonts w:asciiTheme="minorHAnsi" w:hAnsiTheme="minorHAnsi"/>
          <w:b/>
          <w:color w:val="365F91"/>
          <w:sz w:val="32"/>
          <w:szCs w:val="24"/>
        </w:rPr>
        <w:t>Podmienky hospodárnosti výdavkov</w:t>
      </w:r>
      <w:bookmarkEnd w:id="19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9545B" w:rsidRPr="00A1007F" w:rsidRDefault="0099545B" w:rsidP="0099545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b/>
          <w:sz w:val="24"/>
          <w:szCs w:val="24"/>
        </w:rPr>
        <w:t xml:space="preserve">je povinný </w:t>
      </w:r>
      <w:r w:rsidRPr="00A1007F">
        <w:rPr>
          <w:rFonts w:asciiTheme="minorHAnsi" w:hAnsiTheme="minorHAnsi"/>
          <w:sz w:val="24"/>
          <w:szCs w:val="24"/>
        </w:rPr>
        <w:t xml:space="preserve">v zmysle osobitných predpisov pri používaní verejných prostriedkov, ktorým je aj NFP, zachovávať zásadu hospodárnosti, a preto bude RO </w:t>
      </w:r>
      <w:r w:rsidR="008C21C9">
        <w:rPr>
          <w:rFonts w:asciiTheme="minorHAnsi" w:hAnsiTheme="minorHAnsi"/>
          <w:sz w:val="24"/>
          <w:szCs w:val="24"/>
        </w:rPr>
        <w:t xml:space="preserve">OP TP </w:t>
      </w:r>
      <w:r w:rsidRPr="00A1007F">
        <w:rPr>
          <w:rFonts w:asciiTheme="minorHAnsi" w:hAnsiTheme="minorHAnsi"/>
          <w:sz w:val="24"/>
          <w:szCs w:val="24"/>
        </w:rPr>
        <w:t>v jednotlivých oblastiach implementácie projektu posudzovať, či navrhnuté výdavky projektu spĺňajú podmienku hospodárnosti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7"/>
      </w:r>
      <w:r w:rsidRPr="00A1007F">
        <w:rPr>
          <w:rFonts w:asciiTheme="minorHAnsi" w:hAnsiTheme="minorHAnsi"/>
          <w:sz w:val="24"/>
          <w:szCs w:val="24"/>
        </w:rPr>
        <w:t xml:space="preserve"> a či zodpovedajú obvyklým cenám v danom mieste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čase.</w:t>
      </w: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Východiskom pre posudzovanie oprávnenosti výdavkov projektov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z pohľadu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ich hospodárnosti je </w:t>
      </w:r>
      <w:r w:rsidRPr="007D4D76">
        <w:rPr>
          <w:rFonts w:asciiTheme="minorHAnsi" w:hAnsiTheme="minorHAnsi"/>
          <w:i/>
          <w:sz w:val="24"/>
          <w:szCs w:val="24"/>
        </w:rPr>
        <w:t xml:space="preserve">Metodický pokyn CKO č. </w:t>
      </w:r>
      <w:r w:rsidR="008C21C9" w:rsidRPr="007D4D76">
        <w:rPr>
          <w:rFonts w:asciiTheme="minorHAnsi" w:hAnsiTheme="minorHAnsi"/>
          <w:i/>
          <w:sz w:val="24"/>
          <w:szCs w:val="24"/>
        </w:rPr>
        <w:t xml:space="preserve">18 </w:t>
      </w:r>
      <w:r w:rsidRPr="007D4D76">
        <w:rPr>
          <w:rFonts w:asciiTheme="minorHAnsi" w:hAnsiTheme="minorHAnsi"/>
          <w:i/>
          <w:sz w:val="24"/>
          <w:szCs w:val="24"/>
        </w:rPr>
        <w:t xml:space="preserve">k overovaniu hospodárnosti výdavkov </w:t>
      </w:r>
      <w:r w:rsidR="00201154">
        <w:rPr>
          <w:rFonts w:asciiTheme="minorHAnsi" w:hAnsiTheme="minorHAnsi"/>
          <w:i/>
          <w:sz w:val="24"/>
          <w:szCs w:val="24"/>
        </w:rPr>
        <w:br/>
      </w:r>
      <w:r w:rsidRPr="007D4D76">
        <w:rPr>
          <w:rFonts w:asciiTheme="minorHAnsi" w:hAnsiTheme="minorHAnsi"/>
          <w:i/>
          <w:sz w:val="24"/>
          <w:szCs w:val="24"/>
        </w:rPr>
        <w:t>na programové obdobie 2014 - 2020</w:t>
      </w:r>
      <w:r w:rsidRPr="00A1007F">
        <w:rPr>
          <w:rFonts w:asciiTheme="minorHAnsi" w:hAnsiTheme="minorHAnsi"/>
          <w:sz w:val="24"/>
          <w:szCs w:val="24"/>
        </w:rPr>
        <w:t xml:space="preserve">, ktorý formuluje základné pravidlá a postupy pre proces posudzovania zásady hospodárnosti výdavkov projektu, resp.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847195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E11F14">
        <w:rPr>
          <w:rFonts w:asciiTheme="minorHAnsi" w:hAnsiTheme="minorHAnsi"/>
          <w:sz w:val="24"/>
          <w:szCs w:val="24"/>
        </w:rPr>
        <w:t xml:space="preserve">Nastavenie podmienok vzťahujúcich sa na hospodárnosť výdavkov projektov OP </w:t>
      </w:r>
      <w:r w:rsidR="00297D87" w:rsidRPr="00E11F14">
        <w:rPr>
          <w:rFonts w:asciiTheme="minorHAnsi" w:hAnsiTheme="minorHAnsi"/>
          <w:sz w:val="24"/>
          <w:szCs w:val="24"/>
        </w:rPr>
        <w:t>TP</w:t>
      </w:r>
      <w:r w:rsidRPr="00E11F14">
        <w:rPr>
          <w:rFonts w:asciiTheme="minorHAnsi" w:hAnsiTheme="minorHAnsi"/>
          <w:sz w:val="24"/>
          <w:szCs w:val="24"/>
        </w:rPr>
        <w:t xml:space="preserve"> vychádza zo snahy RO</w:t>
      </w:r>
      <w:r w:rsidR="005B5EA3" w:rsidRPr="00C12691">
        <w:rPr>
          <w:rFonts w:asciiTheme="minorHAnsi" w:hAnsiTheme="minorHAnsi"/>
          <w:sz w:val="24"/>
          <w:szCs w:val="24"/>
        </w:rPr>
        <w:t xml:space="preserve"> </w:t>
      </w:r>
      <w:r w:rsidRPr="00D35F02">
        <w:rPr>
          <w:rFonts w:asciiTheme="minorHAnsi" w:hAnsiTheme="minorHAnsi"/>
          <w:sz w:val="24"/>
          <w:szCs w:val="24"/>
        </w:rPr>
        <w:t xml:space="preserve">zabezpečiť efektívny spôsob preukazovania (zo strany žiadateľa/prijímateľa) </w:t>
      </w:r>
      <w:r w:rsidR="00201154" w:rsidRPr="00C12691">
        <w:rPr>
          <w:rFonts w:asciiTheme="minorHAnsi" w:hAnsiTheme="minorHAnsi"/>
          <w:sz w:val="24"/>
          <w:szCs w:val="24"/>
        </w:rPr>
        <w:br/>
      </w:r>
      <w:r w:rsidRPr="00C12691">
        <w:rPr>
          <w:rFonts w:asciiTheme="minorHAnsi" w:hAnsiTheme="minorHAnsi"/>
          <w:sz w:val="24"/>
          <w:szCs w:val="24"/>
        </w:rPr>
        <w:t>a overovania (zo strany RO) hospodárnosti výdavkov projektu s dôrazom na dodržiavanie zásady ,,hodnota za peniaze/</w:t>
      </w:r>
      <w:proofErr w:type="spellStart"/>
      <w:r w:rsidRPr="00C12691">
        <w:rPr>
          <w:rFonts w:asciiTheme="minorHAnsi" w:hAnsiTheme="minorHAnsi"/>
          <w:sz w:val="24"/>
          <w:szCs w:val="24"/>
        </w:rPr>
        <w:t>value</w:t>
      </w:r>
      <w:proofErr w:type="spellEnd"/>
      <w:r w:rsidRPr="00C1269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12691">
        <w:rPr>
          <w:rFonts w:asciiTheme="minorHAnsi" w:hAnsiTheme="minorHAnsi"/>
          <w:sz w:val="24"/>
          <w:szCs w:val="24"/>
        </w:rPr>
        <w:t>for</w:t>
      </w:r>
      <w:proofErr w:type="spellEnd"/>
      <w:r w:rsidRPr="00C1269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12691">
        <w:rPr>
          <w:rFonts w:asciiTheme="minorHAnsi" w:hAnsiTheme="minorHAnsi"/>
          <w:sz w:val="24"/>
          <w:szCs w:val="24"/>
        </w:rPr>
        <w:t>money</w:t>
      </w:r>
      <w:proofErr w:type="spellEnd"/>
      <w:r w:rsidRPr="00C12691">
        <w:rPr>
          <w:rFonts w:asciiTheme="minorHAnsi" w:hAnsiTheme="minorHAnsi"/>
          <w:sz w:val="24"/>
          <w:szCs w:val="24"/>
        </w:rPr>
        <w:t>“.</w:t>
      </w:r>
    </w:p>
    <w:p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bude posudzovať oprávnenosť výdavkov projektu (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>) z hľadiska hospodárnosti primárne v nasledujúcich procesných fázach implementácie: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konanie o 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>,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realizácia projektu,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verejné obstarávanie a obstarávanie </w:t>
      </w:r>
      <w:r w:rsidR="00A02CEC" w:rsidRPr="00A1007F">
        <w:rPr>
          <w:rFonts w:asciiTheme="minorHAnsi" w:hAnsiTheme="minorHAnsi"/>
          <w:sz w:val="24"/>
          <w:szCs w:val="24"/>
        </w:rPr>
        <w:t xml:space="preserve">tovarov a služieb </w:t>
      </w:r>
      <w:r w:rsidRPr="00A1007F">
        <w:rPr>
          <w:rFonts w:asciiTheme="minorHAnsi" w:hAnsiTheme="minorHAnsi"/>
          <w:sz w:val="24"/>
          <w:szCs w:val="24"/>
        </w:rPr>
        <w:t xml:space="preserve">nespadajúce pod pravidlá verejného obstarávania. 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color w:val="FF0000"/>
          <w:sz w:val="24"/>
          <w:szCs w:val="24"/>
        </w:rPr>
      </w:pP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Každá z vyššie uvedených procesných fáz má špecifické zameranie, rozsah, účel a časové začlenenie do implementačného procesu. Z uvedeného vyplýva, že aj rozsah a zameranie posúdenia zásady hospodárnosti je pre jednotlivé oblasti diferencované. </w:t>
      </w: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sz w:val="24"/>
          <w:szCs w:val="24"/>
          <w:u w:val="single"/>
        </w:rPr>
        <w:t>sa nezbavuje</w:t>
      </w:r>
      <w:r w:rsidRPr="00A1007F">
        <w:rPr>
          <w:rFonts w:asciiTheme="minorHAnsi" w:hAnsiTheme="minorHAnsi"/>
          <w:sz w:val="24"/>
          <w:szCs w:val="24"/>
        </w:rPr>
        <w:t xml:space="preserve"> výlučnej a konečnej zodpovednosti za dodržanie zásady hospodárnosti úkonom RO uskutočneným v rámci jednej z vyššie uvedených procesných fáz implementácie, ktorým neidentifikoval porušenie zásady hospodárnosti. RO je oprávnený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aj na základe nových, resp. opakovaných úkonov (najmä v prípadoch, ak RO identifikuje nové skutočnosti, ktoré neboli posúdené v čase pôvodnej kontroly hospodárnosti alebo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 prípadoch dodatočného uistenia sa o správnosti výsledku pôvodnej kontroly hospodárnosti) uplatniť voči prijímateľovi sankcie za nedodržanie zásady hospodárnosti.</w:t>
      </w:r>
    </w:p>
    <w:p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pri posudzovaní hospodárnosti využíva tzv. </w:t>
      </w:r>
      <w:r w:rsidRPr="00A1007F">
        <w:rPr>
          <w:rFonts w:asciiTheme="minorHAnsi" w:hAnsiTheme="minorHAnsi"/>
          <w:b/>
          <w:sz w:val="24"/>
          <w:szCs w:val="24"/>
        </w:rPr>
        <w:t>pomocné nástroje</w:t>
      </w:r>
      <w:r w:rsidR="00186D11">
        <w:rPr>
          <w:rStyle w:val="Odkaznapoznmkupodiarou"/>
          <w:sz w:val="24"/>
          <w:szCs w:val="24"/>
        </w:rPr>
        <w:footnoteReference w:id="38"/>
      </w:r>
      <w:r w:rsidRPr="00A1007F">
        <w:rPr>
          <w:rFonts w:asciiTheme="minorHAnsi" w:hAnsiTheme="minorHAnsi"/>
          <w:sz w:val="24"/>
          <w:szCs w:val="24"/>
        </w:rPr>
        <w:t xml:space="preserve">. Pomocné nástroje predstavujú prostriedky, resp. opatrenia, ktoré pomáhajú získať primerané uistenie o tom,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že výdavky na realizované projekty (resp. </w:t>
      </w:r>
      <w:r w:rsidR="001E6452" w:rsidRPr="00A1007F">
        <w:rPr>
          <w:rFonts w:asciiTheme="minorHAnsi" w:hAnsiTheme="minorHAnsi"/>
          <w:sz w:val="24"/>
          <w:szCs w:val="24"/>
        </w:rPr>
        <w:t xml:space="preserve">výdavky </w:t>
      </w:r>
      <w:r w:rsidRPr="00A1007F">
        <w:rPr>
          <w:rFonts w:asciiTheme="minorHAnsi" w:hAnsiTheme="minorHAnsi"/>
          <w:sz w:val="24"/>
          <w:szCs w:val="24"/>
        </w:rPr>
        <w:t xml:space="preserve">uvádzané v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) sú vynaložené hospodárne. Pomocnými nástrojmi sú najmä: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finančné limity (finančné limity </w:t>
      </w:r>
      <w:r w:rsidR="00847195" w:rsidRPr="00A1007F">
        <w:rPr>
          <w:rFonts w:asciiTheme="minorHAnsi" w:hAnsiTheme="minorHAnsi"/>
          <w:sz w:val="24"/>
          <w:szCs w:val="24"/>
        </w:rPr>
        <w:t>na úrovni jednotkových výdavkov</w:t>
      </w:r>
      <w:r w:rsidRPr="00A1007F">
        <w:rPr>
          <w:rFonts w:asciiTheme="minorHAnsi" w:hAnsiTheme="minorHAnsi"/>
          <w:sz w:val="24"/>
          <w:szCs w:val="24"/>
        </w:rPr>
        <w:t xml:space="preserve">),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 posudok,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zrealizované verejné obstarávanie, </w:t>
      </w:r>
    </w:p>
    <w:p w:rsidR="00A02CEC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</w:t>
      </w:r>
      <w:r w:rsidR="00A02CEC" w:rsidRPr="00A1007F">
        <w:rPr>
          <w:rFonts w:asciiTheme="minorHAnsi" w:hAnsiTheme="minorHAnsi"/>
          <w:sz w:val="24"/>
          <w:szCs w:val="24"/>
        </w:rPr>
        <w:t>,</w:t>
      </w:r>
    </w:p>
    <w:p w:rsidR="00AF4647" w:rsidRPr="00A1007F" w:rsidRDefault="00A02CEC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vyjadrenie príslušnej komory o cenách</w:t>
      </w:r>
      <w:r w:rsidR="00AF4647"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1E645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je oprávnený sa pri posudzovaní hospodárnosti spoliehať aj na odbornosť, skúsenosti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znalosti svojich zamestnancov a odborných hodnotiteľov.</w:t>
      </w:r>
    </w:p>
    <w:p w:rsidR="00BC4726" w:rsidRPr="00A1007F" w:rsidRDefault="00793A22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RO vopred</w:t>
      </w:r>
      <w:r>
        <w:rPr>
          <w:rStyle w:val="Odkaznapoznmkupodiarou"/>
          <w:sz w:val="24"/>
          <w:szCs w:val="24"/>
        </w:rPr>
        <w:footnoteReference w:id="39"/>
      </w:r>
      <w:r>
        <w:rPr>
          <w:sz w:val="24"/>
          <w:szCs w:val="24"/>
        </w:rPr>
        <w:t xml:space="preserve"> posúdi aplikáciu a parametre pomocných nástrojov vo vzťahu k oprávneným/nárokovaným výdavkom (či už ide o skupinu výdavkov alebo jednotlivých výdavkov v závislosti od rozhodnutia RO)</w:t>
      </w:r>
      <w:r>
        <w:rPr>
          <w:rStyle w:val="Odkaznapoznmkupodiarou"/>
          <w:sz w:val="24"/>
          <w:szCs w:val="24"/>
        </w:rPr>
        <w:footnoteReference w:id="40"/>
      </w:r>
      <w:r>
        <w:rPr>
          <w:sz w:val="24"/>
          <w:szCs w:val="24"/>
        </w:rPr>
        <w:t>. Následne vybrané pomocné nástroje bude systémovo implementovať a monitorovať ich účinky. Na základe výsledkov monitorovania</w:t>
      </w:r>
      <w:r>
        <w:rPr>
          <w:rStyle w:val="Odkaznapoznmkupodiarou"/>
          <w:sz w:val="24"/>
          <w:szCs w:val="24"/>
        </w:rPr>
        <w:footnoteReference w:id="41"/>
      </w:r>
      <w:r>
        <w:rPr>
          <w:sz w:val="24"/>
          <w:szCs w:val="24"/>
        </w:rPr>
        <w:t xml:space="preserve"> vybraných pomocných nástrojov RO tieto nástroje upraví (napr. zmenou parametrov) alebo doplní využitie nových pomocných nástrojov</w:t>
      </w:r>
      <w:r>
        <w:rPr>
          <w:rStyle w:val="Odkaznapoznmkupodiarou"/>
          <w:sz w:val="24"/>
          <w:szCs w:val="24"/>
        </w:rPr>
        <w:footnoteReference w:id="42"/>
      </w:r>
      <w:r w:rsidR="00186D11">
        <w:rPr>
          <w:sz w:val="24"/>
          <w:szCs w:val="24"/>
        </w:rPr>
        <w:t>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Finančné limity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</w:p>
    <w:p w:rsidR="00AF4647" w:rsidRPr="00A1007F" w:rsidRDefault="00AF4647" w:rsidP="004E5298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výdavkov/skupín výdavkov, pre ktoré sú stanovené finančné limity, sú výdavky oprávnené iba do výšky stanoveného finančného limitu. Akékoľvek prekročenie finančných limitov bude považované za neoprávnené. </w:t>
      </w:r>
    </w:p>
    <w:p w:rsidR="00AF4647" w:rsidRPr="00A1007F" w:rsidRDefault="00AF4647" w:rsidP="0084719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Finančné limity sa pou</w:t>
      </w:r>
      <w:r w:rsidR="00847195" w:rsidRPr="00A1007F">
        <w:rPr>
          <w:rFonts w:asciiTheme="minorHAnsi" w:hAnsiTheme="minorHAnsi"/>
          <w:sz w:val="24"/>
          <w:szCs w:val="24"/>
        </w:rPr>
        <w:t xml:space="preserve">žívajú </w:t>
      </w:r>
      <w:r w:rsidR="00F904E0">
        <w:rPr>
          <w:rFonts w:asciiTheme="minorHAnsi" w:hAnsiTheme="minorHAnsi"/>
          <w:sz w:val="24"/>
          <w:szCs w:val="24"/>
        </w:rPr>
        <w:t xml:space="preserve">na </w:t>
      </w:r>
      <w:r w:rsidRPr="00A1007F">
        <w:rPr>
          <w:rFonts w:asciiTheme="minorHAnsi" w:hAnsiTheme="minorHAnsi"/>
          <w:sz w:val="24"/>
          <w:szCs w:val="24"/>
        </w:rPr>
        <w:t xml:space="preserve">stanovenie limitov </w:t>
      </w:r>
      <w:r w:rsidRPr="00A1007F">
        <w:rPr>
          <w:rFonts w:asciiTheme="minorHAnsi" w:hAnsiTheme="minorHAnsi"/>
          <w:sz w:val="24"/>
          <w:szCs w:val="24"/>
          <w:u w:val="single"/>
        </w:rPr>
        <w:t>na úrovni jednotkových výdavkov</w:t>
      </w:r>
      <w:r w:rsidRPr="00A1007F" w:rsidDel="000D31F4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(</w:t>
      </w:r>
      <w:r w:rsidR="00CF10E4" w:rsidRPr="00A1007F">
        <w:rPr>
          <w:rFonts w:asciiTheme="minorHAnsi" w:hAnsiTheme="minorHAnsi"/>
          <w:sz w:val="24"/>
          <w:szCs w:val="24"/>
        </w:rPr>
        <w:t>napr. výdavky na informovanie a komunikáciu</w:t>
      </w:r>
      <w:r w:rsidRPr="00A1007F">
        <w:rPr>
          <w:rFonts w:asciiTheme="minorHAnsi" w:hAnsiTheme="minorHAnsi"/>
          <w:sz w:val="24"/>
          <w:szCs w:val="24"/>
        </w:rPr>
        <w:t>);</w:t>
      </w:r>
    </w:p>
    <w:p w:rsidR="00AF4647" w:rsidRPr="00A1007F" w:rsidRDefault="00AF4647" w:rsidP="00E939A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47195" w:rsidRPr="00A1007F" w:rsidRDefault="00AF4647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Dodržaním stanoveného finančného limitu pre jednotkový výdavok</w:t>
      </w:r>
      <w:r w:rsidRPr="00A1007F" w:rsidDel="000D31F4">
        <w:rPr>
          <w:rFonts w:asciiTheme="minorHAnsi" w:hAnsiTheme="minorHAnsi"/>
          <w:b/>
          <w:sz w:val="24"/>
          <w:szCs w:val="24"/>
        </w:rPr>
        <w:t xml:space="preserve"> </w:t>
      </w:r>
      <w:r w:rsidRPr="00A1007F">
        <w:rPr>
          <w:rFonts w:asciiTheme="minorHAnsi" w:hAnsiTheme="minorHAnsi"/>
          <w:b/>
          <w:sz w:val="24"/>
          <w:szCs w:val="24"/>
        </w:rPr>
        <w:t>sa tento považuje</w:t>
      </w:r>
      <w:r w:rsidR="00201154">
        <w:rPr>
          <w:rFonts w:asciiTheme="minorHAnsi" w:hAnsiTheme="minorHAnsi"/>
          <w:b/>
          <w:sz w:val="24"/>
          <w:szCs w:val="24"/>
        </w:rPr>
        <w:br/>
      </w:r>
      <w:r w:rsidRPr="00A1007F">
        <w:rPr>
          <w:rFonts w:asciiTheme="minorHAnsi" w:hAnsiTheme="minorHAnsi"/>
          <w:b/>
          <w:sz w:val="24"/>
          <w:szCs w:val="24"/>
        </w:rPr>
        <w:t xml:space="preserve"> za hospodárny. </w:t>
      </w:r>
    </w:p>
    <w:p w:rsidR="00847195" w:rsidRPr="00A1007F" w:rsidRDefault="00847195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AF4647" w:rsidRPr="00D8571A" w:rsidRDefault="00A02CEC" w:rsidP="00D8571A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>inančn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limit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y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pre vybrané výdavky/skupiny výdavkov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>bud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ú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stanoven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v relevantnom </w:t>
      </w:r>
      <w:r w:rsidR="005A59B3" w:rsidRPr="00D8571A">
        <w:rPr>
          <w:rFonts w:asciiTheme="minorHAnsi" w:hAnsiTheme="minorHAnsi"/>
          <w:b/>
          <w:color w:val="365F91"/>
          <w:sz w:val="24"/>
          <w:szCs w:val="24"/>
        </w:rPr>
        <w:t xml:space="preserve">písomnom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vyzvaní.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Znalecký </w:t>
      </w:r>
      <w:r w:rsidR="00D53749" w:rsidRPr="00D8571A">
        <w:rPr>
          <w:rFonts w:asciiTheme="minorHAnsi" w:hAnsiTheme="minorHAnsi"/>
          <w:b/>
          <w:color w:val="365F91"/>
          <w:sz w:val="24"/>
          <w:szCs w:val="24"/>
        </w:rPr>
        <w:t xml:space="preserve">alebo 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odborný posudok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Znaleckým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znalcom podľa zákona č. 382/2004 Z. z. o znalcoch, tlmočníkoch a predkladateľoch a o zmene a doplnení niektorých zákonov v znení neskorších predpisov </w:t>
      </w:r>
      <w:r w:rsidR="00A84969" w:rsidRPr="00A1007F">
        <w:rPr>
          <w:rFonts w:asciiTheme="minorHAnsi" w:hAnsiTheme="minorHAnsi"/>
          <w:sz w:val="24"/>
          <w:szCs w:val="24"/>
        </w:rPr>
        <w:t xml:space="preserve">(ďalej len „zákon o znalcoch, tlmočníkoch a predkladateľoch) </w:t>
      </w:r>
      <w:r w:rsidRPr="00A1007F">
        <w:rPr>
          <w:rFonts w:asciiTheme="minorHAnsi" w:hAnsiTheme="minorHAnsi"/>
          <w:sz w:val="24"/>
          <w:szCs w:val="24"/>
        </w:rPr>
        <w:t xml:space="preserve">žiadateľ preukazuje hospodárnosť výdavkov na </w:t>
      </w:r>
      <w:r w:rsidR="005B5EA3" w:rsidRPr="00A1007F">
        <w:rPr>
          <w:rFonts w:asciiTheme="minorHAnsi" w:hAnsiTheme="minorHAnsi"/>
          <w:sz w:val="24"/>
          <w:szCs w:val="24"/>
        </w:rPr>
        <w:t>prenájom</w:t>
      </w:r>
      <w:r w:rsidRPr="00A1007F">
        <w:rPr>
          <w:rFonts w:asciiTheme="minorHAnsi" w:hAnsiTheme="minorHAnsi"/>
          <w:sz w:val="24"/>
          <w:szCs w:val="24"/>
        </w:rPr>
        <w:t xml:space="preserve"> nehnuteľností. Znalecký posudok, ktorým sa pri zohľadnení trhových podmienok oceňujú nehnuteľnosti nesmie byť starší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ako 3 mesiace ku </w:t>
      </w:r>
      <w:r w:rsidR="00A02CEC" w:rsidRPr="00A1007F">
        <w:rPr>
          <w:rFonts w:asciiTheme="minorHAnsi" w:hAnsiTheme="minorHAnsi"/>
          <w:sz w:val="24"/>
          <w:szCs w:val="24"/>
        </w:rPr>
        <w:t xml:space="preserve">dňu predloženia žiadosti o NFP (resp. ku dňu </w:t>
      </w:r>
      <w:r w:rsidR="0076064C" w:rsidRPr="00A1007F">
        <w:rPr>
          <w:rFonts w:asciiTheme="minorHAnsi" w:hAnsiTheme="minorHAnsi"/>
          <w:sz w:val="24"/>
          <w:szCs w:val="24"/>
        </w:rPr>
        <w:t xml:space="preserve">jeho </w:t>
      </w:r>
      <w:r w:rsidR="00A02CEC" w:rsidRPr="00A1007F">
        <w:rPr>
          <w:rFonts w:asciiTheme="minorHAnsi" w:hAnsiTheme="minorHAnsi"/>
          <w:sz w:val="24"/>
          <w:szCs w:val="24"/>
        </w:rPr>
        <w:t>predloženia Poskytovateľovi na overenie)</w:t>
      </w:r>
      <w:r w:rsidR="00A02CEC" w:rsidRPr="00A1007F">
        <w:rPr>
          <w:rStyle w:val="Odkaznapoznmkupodiarou"/>
          <w:rFonts w:asciiTheme="minorHAnsi" w:hAnsiTheme="minorHAnsi"/>
          <w:sz w:val="24"/>
          <w:szCs w:val="24"/>
        </w:rPr>
        <w:footnoteReference w:id="43"/>
      </w:r>
      <w:r w:rsidR="00A02CEC"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Znalecký</w:t>
      </w:r>
      <w:r w:rsidR="00A84969" w:rsidRPr="00A1007F">
        <w:rPr>
          <w:rFonts w:asciiTheme="minorHAnsi" w:hAnsiTheme="minorHAnsi"/>
          <w:sz w:val="24"/>
          <w:szCs w:val="24"/>
        </w:rPr>
        <w:t>m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podľa zákona o znalcoch, tlmočníkoch a predkladateľoch je možné zo strany žiadateľa preukázať hospodárnosť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obstaranie hnuteľného majetku (napr. špeciálne strojné zariadenia, technológie) v prípade, k</w:t>
      </w:r>
      <w:r w:rsidR="00A84969" w:rsidRPr="00A1007F">
        <w:rPr>
          <w:rFonts w:asciiTheme="minorHAnsi" w:hAnsiTheme="minorHAnsi"/>
          <w:sz w:val="24"/>
          <w:szCs w:val="24"/>
        </w:rPr>
        <w:t xml:space="preserve">eď </w:t>
      </w:r>
      <w:r w:rsidR="00A02CEC" w:rsidRPr="00A1007F">
        <w:rPr>
          <w:rFonts w:asciiTheme="minorHAnsi" w:hAnsiTheme="minorHAnsi"/>
          <w:sz w:val="24"/>
          <w:szCs w:val="24"/>
        </w:rPr>
        <w:t xml:space="preserve">nebolo objektívne možné, na základe zdôvodnenia žiadateľa/prijímateľa </w:t>
      </w:r>
      <w:r w:rsidR="00A84969" w:rsidRPr="00A1007F">
        <w:rPr>
          <w:rFonts w:asciiTheme="minorHAnsi" w:hAnsiTheme="minorHAnsi"/>
          <w:sz w:val="24"/>
          <w:szCs w:val="24"/>
        </w:rPr>
        <w:t>vykonať riadny prieskum trhu.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b/>
          <w:color w:val="FF0000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Zrealizované verejné obstarávanie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Vo všeobecnosti platí, že v prípade výdavkov spadajúcich pod pravidlá verejného obstarávania, sú na financovanie oprávnené výdavky do výšky, ktorá bola stanovená verejným obstarávaním.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prípade, ak žiadateľ ukončil proces VO pred predložením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, je oprávnený preukázať hospodárnosť predmetných výdavkov na základe výsledku zrealizovaného VO. V takom prípade žiadateľ stanoví v rozpočte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výšku oprávnených výdavkov v zmysle ukončeného verejného obstarávania podľa</w:t>
      </w:r>
      <w:r w:rsidR="00D43F31" w:rsidRPr="00A1007F">
        <w:rPr>
          <w:rFonts w:asciiTheme="minorHAnsi" w:hAnsiTheme="minorHAnsi"/>
          <w:sz w:val="24"/>
          <w:szCs w:val="24"/>
        </w:rPr>
        <w:t xml:space="preserve"> zákona o VO</w:t>
      </w:r>
      <w:r w:rsidRPr="00A1007F">
        <w:rPr>
          <w:rFonts w:asciiTheme="minorHAnsi" w:hAnsiTheme="minorHAnsi"/>
          <w:sz w:val="24"/>
          <w:szCs w:val="24"/>
        </w:rPr>
        <w:t xml:space="preserve">. 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Týmto nie je dotknutá povinnosť dodržania stanovených finančných limitov.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3689B" w:rsidRDefault="0063689B">
      <w:pPr>
        <w:rPr>
          <w:rFonts w:asciiTheme="minorHAnsi" w:hAnsiTheme="minorHAnsi"/>
          <w:b/>
          <w:color w:val="365F91"/>
          <w:sz w:val="24"/>
          <w:szCs w:val="24"/>
        </w:rPr>
      </w:pPr>
      <w:r>
        <w:rPr>
          <w:rFonts w:asciiTheme="minorHAnsi" w:hAnsiTheme="minorHAnsi"/>
          <w:b/>
          <w:color w:val="365F91"/>
          <w:sz w:val="24"/>
          <w:szCs w:val="24"/>
        </w:rPr>
        <w:br w:type="page"/>
      </w: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bookmarkStart w:id="20" w:name="_GoBack"/>
      <w:bookmarkEnd w:id="20"/>
      <w:r w:rsidRPr="00D8571A">
        <w:rPr>
          <w:rFonts w:asciiTheme="minorHAnsi" w:hAnsiTheme="minorHAnsi"/>
          <w:b/>
          <w:color w:val="365F91"/>
          <w:sz w:val="24"/>
          <w:szCs w:val="24"/>
        </w:rPr>
        <w:lastRenderedPageBreak/>
        <w:t>Prieskum trhu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predstavuje nástroj na overovanie hospodárnosti výdavkov najmä v prípade výdavkov, pre ktoré nie sú stanovené finančné limity a zároveň žiadateľ nepreukazuje hospodárnosť výdavkov prostredníctvom zrealizovaného VO, znaleckým</w:t>
      </w:r>
      <w:r w:rsidR="00D53749" w:rsidRPr="00A1007F">
        <w:rPr>
          <w:rFonts w:asciiTheme="minorHAnsi" w:hAnsiTheme="minorHAnsi"/>
          <w:sz w:val="24"/>
          <w:szCs w:val="24"/>
        </w:rPr>
        <w:t xml:space="preserve"> alebo</w:t>
      </w:r>
      <w:r w:rsidRPr="00A1007F">
        <w:rPr>
          <w:rFonts w:asciiTheme="minorHAnsi" w:hAnsiTheme="minorHAnsi"/>
          <w:sz w:val="24"/>
          <w:szCs w:val="24"/>
        </w:rPr>
        <w:t xml:space="preserve"> odborným posudkom</w:t>
      </w:r>
      <w:r w:rsidR="00847195" w:rsidRPr="00A1007F">
        <w:rPr>
          <w:rFonts w:asciiTheme="minorHAnsi" w:hAnsiTheme="minorHAnsi"/>
          <w:sz w:val="24"/>
          <w:szCs w:val="24"/>
        </w:rPr>
        <w:t>.</w:t>
      </w:r>
    </w:p>
    <w:p w:rsidR="00A40DDB" w:rsidRPr="00A1007F" w:rsidRDefault="00A40DDB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Prieskum trhu slúži ako podklad na stanovenie výšky výdavkov v rámci predloženej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a overenie hospodárnosti a efektívnosti výdavkov, v prípade, že žiadateľ nezrealizoval verejné obstarávanie pred predložením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(resp. v rámci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nepredložil znalecký, resp. odborný posudok).</w:t>
      </w:r>
    </w:p>
    <w:p w:rsidR="0076064C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Žiadateľ vykoná prieskum trhu</w:t>
      </w:r>
      <w:r w:rsidR="0076064C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vyžiadaním </w:t>
      </w:r>
      <w:r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 xml:space="preserve">3 </w:t>
      </w:r>
      <w:r w:rsidRPr="00A1007F">
        <w:rPr>
          <w:rFonts w:asciiTheme="minorHAnsi" w:hAnsiTheme="minorHAnsi"/>
          <w:sz w:val="24"/>
          <w:szCs w:val="24"/>
          <w:u w:val="single"/>
        </w:rPr>
        <w:t>ponúk</w:t>
      </w:r>
      <w:r w:rsidR="0076064C" w:rsidRPr="00A1007F">
        <w:rPr>
          <w:rStyle w:val="Odkaznapoznmkupodiarou"/>
          <w:rFonts w:asciiTheme="minorHAnsi" w:hAnsiTheme="minorHAnsi"/>
          <w:sz w:val="24"/>
          <w:szCs w:val="24"/>
          <w:u w:val="single"/>
        </w:rPr>
        <w:footnoteReference w:id="44"/>
      </w:r>
      <w:r w:rsidRPr="00A1007F">
        <w:rPr>
          <w:rFonts w:asciiTheme="minorHAnsi" w:hAnsiTheme="minorHAnsi"/>
          <w:sz w:val="24"/>
          <w:szCs w:val="24"/>
        </w:rPr>
        <w:t xml:space="preserve"> od rôznych potenciálnych dodávateľov na predmet zákazky tovaru, práce alebo služby s cieľom zistenia aktuálnych cenových úrovní. </w:t>
      </w:r>
    </w:p>
    <w:p w:rsidR="00AF4647" w:rsidRPr="00A1007F" w:rsidRDefault="0079464A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V prípade, že daný výdavok spadá pod tovar/službu/prácu, ktorá je v zmysle § 9b zákona č. 25/2006 Z. z. o verejnom obstarávaní a o zmene a doplnení niektorých zákonov v znení neskorších predpisov, resp. § 2 ods. 5, písm. o) a ods. 6, ods. 7 zákona č. 343/2015 Z. z. o verejnom obstarávaní a o zmene a doplnení niektorých zákonov v znení zákona č. 438/2015 Z. z. bežne dostupná na trhu, prieskum trhu môže žiadateľ vykonať aj na základe údajov zverejnených na elektronickom trhovisku (</w:t>
      </w:r>
      <w:hyperlink r:id="rId14" w:history="1">
        <w:r>
          <w:rPr>
            <w:rStyle w:val="Hypertextovprepojenie"/>
            <w:sz w:val="24"/>
            <w:szCs w:val="24"/>
          </w:rPr>
          <w:t>www.eks.sk</w:t>
        </w:r>
      </w:hyperlink>
      <w:r>
        <w:rPr>
          <w:sz w:val="24"/>
          <w:szCs w:val="24"/>
        </w:rPr>
        <w:t xml:space="preserve">). </w:t>
      </w:r>
      <w:r w:rsidR="00AF4647" w:rsidRPr="00A1007F">
        <w:rPr>
          <w:rFonts w:asciiTheme="minorHAnsi" w:hAnsiTheme="minorHAnsi"/>
          <w:sz w:val="24"/>
          <w:szCs w:val="24"/>
        </w:rPr>
        <w:t xml:space="preserve"> V tomto prípade identifikuje </w:t>
      </w:r>
      <w:r w:rsidR="00AF4647"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>3</w:t>
      </w:r>
      <w:r w:rsidR="00AF4647" w:rsidRPr="00A1007F">
        <w:rPr>
          <w:rFonts w:asciiTheme="minorHAnsi" w:hAnsiTheme="minorHAnsi"/>
          <w:sz w:val="24"/>
          <w:szCs w:val="24"/>
        </w:rPr>
        <w:t xml:space="preserve"> rovnak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="00AF4647" w:rsidRPr="00A1007F">
        <w:rPr>
          <w:rFonts w:asciiTheme="minorHAnsi" w:hAnsiTheme="minorHAnsi"/>
          <w:sz w:val="24"/>
          <w:szCs w:val="24"/>
        </w:rPr>
        <w:t xml:space="preserve"> alebo porovnateľn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="00AF4647" w:rsidRPr="00A1007F">
        <w:rPr>
          <w:rFonts w:asciiTheme="minorHAnsi" w:hAnsiTheme="minorHAnsi"/>
          <w:sz w:val="24"/>
          <w:szCs w:val="24"/>
        </w:rPr>
        <w:t xml:space="preserve"> zákaz</w:t>
      </w:r>
      <w:r w:rsidR="00A40DDB" w:rsidRPr="00A1007F">
        <w:rPr>
          <w:rFonts w:asciiTheme="minorHAnsi" w:hAnsiTheme="minorHAnsi"/>
          <w:sz w:val="24"/>
          <w:szCs w:val="24"/>
        </w:rPr>
        <w:t>ky</w:t>
      </w:r>
      <w:r w:rsidR="00AF4647" w:rsidRPr="00A1007F">
        <w:rPr>
          <w:rFonts w:asciiTheme="minorHAnsi" w:hAnsiTheme="minorHAnsi"/>
          <w:sz w:val="24"/>
          <w:szCs w:val="24"/>
        </w:rPr>
        <w:t>, ktorých priemerná hodnota bude preukazovať hospodárnosť výdavku požadovaného žiadateľom.</w:t>
      </w:r>
    </w:p>
    <w:p w:rsidR="0076064C" w:rsidRPr="00A1007F" w:rsidRDefault="00AF4647" w:rsidP="0076064C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Výstupné informácie o vykonanom prieskume trhu žiadateľ zaznamená v zázname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vykonaní prieskumu trhu, v ktorom vyhodnotí výsledky prieskumu trhu z hľadiska najnižšej </w:t>
      </w:r>
      <w:r w:rsidR="0076064C" w:rsidRPr="00A1007F">
        <w:rPr>
          <w:rFonts w:asciiTheme="minorHAnsi" w:hAnsiTheme="minorHAnsi"/>
          <w:sz w:val="24"/>
          <w:szCs w:val="24"/>
        </w:rPr>
        <w:t>priemernej ceny. Záznam o vykonaní prieskumu trhu, v ktorom bude uvedená priemerná cena, ktorá vstupuje do rozpočtu projektu, vrátane 3 cenových ponúk predloží žiadateľ ako súčasť podpornej dokumentácie k </w:t>
      </w:r>
      <w:proofErr w:type="spellStart"/>
      <w:r w:rsidR="0076064C"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="0076064C" w:rsidRPr="00A1007F">
        <w:rPr>
          <w:rFonts w:asciiTheme="minorHAnsi" w:hAnsiTheme="minorHAnsi"/>
          <w:sz w:val="24"/>
          <w:szCs w:val="24"/>
        </w:rPr>
        <w:t>.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RO je oprávnený overiť výšku výdavkov nárokovaných v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na základe žiadateľom vykonaného prieskumu trhu prostredníctvom vykonania svojho prieskumu trhu. V prípade, ak výška výdavkov nárokovaných žiadateľom v rozpočte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prevyšuje ceny identifikované RO na základe ním vykonaného prieskumu trhu, považuje tieto výdavky za nehospodárne a teda neoprávnené, t.j. maximálna výška oprávnených výdavkov jednotkových cien žiadateľa/prijímateľa je výška oprávnených výdavkov stanovená RO na základe ním vykonaného prieskumu trhu.</w:t>
      </w:r>
    </w:p>
    <w:p w:rsidR="00630CD8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Osobitné podmienky pre vykonanie prieskumu trhu budú stanovené v</w:t>
      </w:r>
      <w:r w:rsidR="004D4A91" w:rsidRPr="00A1007F">
        <w:rPr>
          <w:rFonts w:asciiTheme="minorHAnsi" w:hAnsiTheme="minorHAnsi"/>
          <w:sz w:val="24"/>
          <w:szCs w:val="24"/>
        </w:rPr>
        <w:t> písomnom vyzvaní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07442F" w:rsidRPr="00A1007F" w:rsidRDefault="0007442F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  <w:sectPr w:rsidR="0007442F" w:rsidRPr="00A1007F" w:rsidSect="00471E07">
          <w:footerReference w:type="default" r:id="rId15"/>
          <w:headerReference w:type="first" r:id="rId16"/>
          <w:pgSz w:w="11906" w:h="16838"/>
          <w:pgMar w:top="1417" w:right="1417" w:bottom="1135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99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261"/>
        <w:gridCol w:w="3231"/>
        <w:gridCol w:w="1148"/>
        <w:gridCol w:w="1701"/>
        <w:gridCol w:w="2254"/>
        <w:gridCol w:w="3402"/>
      </w:tblGrid>
      <w:tr w:rsidR="0007442F" w:rsidRPr="00A1007F" w:rsidTr="00D8571A">
        <w:tc>
          <w:tcPr>
            <w:tcW w:w="6492" w:type="dxa"/>
            <w:gridSpan w:val="2"/>
            <w:shd w:val="clear" w:color="auto" w:fill="F79646" w:themeFill="accent6"/>
          </w:tcPr>
          <w:p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lastRenderedPageBreak/>
              <w:t xml:space="preserve">Číselník oprávnených výdavkov pre projekty TP OP TP v členení podľa MP CKO č. 4 </w:t>
            </w:r>
          </w:p>
        </w:tc>
        <w:tc>
          <w:tcPr>
            <w:tcW w:w="8505" w:type="dxa"/>
            <w:gridSpan w:val="4"/>
            <w:shd w:val="clear" w:color="auto" w:fill="FBD4B4" w:themeFill="accent6" w:themeFillTint="66"/>
          </w:tcPr>
          <w:p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Nadväznosť na ekonomickú klasifikáciu rozpočtovej klasifikácie (MF/0101475/2014-42)</w:t>
            </w:r>
          </w:p>
        </w:tc>
      </w:tr>
      <w:tr w:rsidR="0007442F" w:rsidRPr="00A1007F" w:rsidTr="00D8571A">
        <w:tc>
          <w:tcPr>
            <w:tcW w:w="3261" w:type="dxa"/>
            <w:shd w:val="clear" w:color="auto" w:fill="F79646" w:themeFill="accent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 oprávnených výdavkov</w:t>
            </w:r>
          </w:p>
        </w:tc>
        <w:tc>
          <w:tcPr>
            <w:tcW w:w="3231" w:type="dxa"/>
            <w:shd w:val="clear" w:color="auto" w:fill="F79646" w:themeFill="accent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oprávnených výdavkov</w:t>
            </w:r>
          </w:p>
        </w:tc>
        <w:tc>
          <w:tcPr>
            <w:tcW w:w="1148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podtrieda</w:t>
            </w:r>
          </w:p>
        </w:tc>
        <w:tc>
          <w:tcPr>
            <w:tcW w:w="2254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položka</w:t>
            </w:r>
          </w:p>
        </w:tc>
        <w:tc>
          <w:tcPr>
            <w:tcW w:w="3402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výdavkov</w:t>
            </w:r>
          </w:p>
        </w:tc>
      </w:tr>
      <w:tr w:rsidR="0007442F" w:rsidRPr="00A1007F" w:rsidTr="00D8571A">
        <w:trPr>
          <w:trHeight w:val="920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01 Dlhodobý nehmotný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2 400 EUR; doba použiteľnosti dlhšia ako 1 rok)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013 Softvér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711003 Nákup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718006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014 Oceniteľné práva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711004 Nákup licencií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019 Ostatný dlhodobý nehmotný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711005 Nákup ostatných nehmotných aktív</w:t>
            </w:r>
          </w:p>
        </w:tc>
      </w:tr>
      <w:tr w:rsidR="0007442F" w:rsidRPr="00A1007F" w:rsidTr="00D8571A">
        <w:trPr>
          <w:trHeight w:val="1952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02 Dlhodobý 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1 700 EUR; doba použiteľnosti dlhšia ako 1 rok)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022 Samostatné hnuteľné veci a súbory hnuteľných vecí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713 Nákup strojov, prístrojov, zariadení, techniky a náradia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713001 Interiérového vybavenia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713002 Výpočtovej techniky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713003 Telekomunikačnej techniky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713004 Prevádzkových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713005 Špeciálnych strojov, prístrojov, zariadení, techniky, náradia a materiálu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713006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718002 Výpočtovej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718003 Telekomunikačnej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718004 Prevádzkových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718005 Špeciálnych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718007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023 Dopravné prostriedky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714 Nákup dopravných prostriedkov všetkých druhov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714001 Nákup Osobných automobilov</w:t>
            </w:r>
          </w:p>
        </w:tc>
      </w:tr>
      <w:tr w:rsidR="0007442F" w:rsidRPr="00A1007F" w:rsidTr="00D8571A">
        <w:tc>
          <w:tcPr>
            <w:tcW w:w="3261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11 Zásoby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doba použiteľnosti najviac 1 rok; bez ohľadu na obstarávaciu cenu)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szCs w:val="20"/>
                <w:lang w:val="sk-SK"/>
              </w:rPr>
            </w:pPr>
            <w:r w:rsidRPr="00A1007F">
              <w:rPr>
                <w:rFonts w:asciiTheme="minorHAnsi" w:hAnsiTheme="minorHAnsi"/>
                <w:szCs w:val="20"/>
                <w:lang w:val="sk-SK"/>
              </w:rPr>
              <w:t>112 Zásoby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633001 Interiérové vybavenie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633002 Výpočtová technika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633003 Telekomunikačná technika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633004 Prevádzkové stroje, prístroje, zariadenie, technika a náradie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633005 Špeciálne stroje, prístroje, zariadenie, </w:t>
            </w: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lastRenderedPageBreak/>
              <w:t xml:space="preserve">technika a náradie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633006 Všeobecný materiál 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633009 Knihy, časopisy, noviny , učebnice, učebné pomôcky a kompenzačné pomôcky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633010</w:t>
            </w: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ab/>
              <w:t>Materiál Pracovné odevy, obuv a pracovné pomôcky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633019 Komunikačná infraštruktúra</w:t>
            </w:r>
          </w:p>
        </w:tc>
      </w:tr>
      <w:tr w:rsidR="00EA4676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EA4676" w:rsidRPr="00F04F29" w:rsidRDefault="00EA4676" w:rsidP="00C36213">
            <w:pPr>
              <w:rPr>
                <w:rFonts w:asciiTheme="minorHAnsi" w:hAnsiTheme="minorHAnsi"/>
                <w:b/>
                <w:color w:val="365F91"/>
              </w:rPr>
            </w:pPr>
            <w:r>
              <w:rPr>
                <w:rFonts w:asciiTheme="minorHAnsi" w:hAnsiTheme="minorHAnsi"/>
                <w:b/>
                <w:color w:val="365F91"/>
              </w:rPr>
              <w:lastRenderedPageBreak/>
              <w:t xml:space="preserve">35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Dotácie</w:t>
            </w:r>
            <w:proofErr w:type="spellEnd"/>
            <w:r>
              <w:rPr>
                <w:rFonts w:asciiTheme="minorHAnsi" w:hAnsiTheme="minorHAnsi"/>
                <w:b/>
                <w:color w:val="365F91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príspevky</w:t>
            </w:r>
            <w:proofErr w:type="spellEnd"/>
            <w:r>
              <w:rPr>
                <w:rFonts w:asciiTheme="minorHAnsi" w:hAnsiTheme="minorHAnsi"/>
                <w:b/>
                <w:color w:val="365F91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transfery</w:t>
            </w:r>
            <w:proofErr w:type="spellEnd"/>
          </w:p>
        </w:tc>
        <w:tc>
          <w:tcPr>
            <w:tcW w:w="3231" w:type="dxa"/>
            <w:vMerge w:val="restart"/>
          </w:tcPr>
          <w:p w:rsidR="00EA4676" w:rsidRPr="00A1007F" w:rsidRDefault="00EA4676" w:rsidP="00C36213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352 </w:t>
            </w:r>
            <w:proofErr w:type="spellStart"/>
            <w:r>
              <w:rPr>
                <w:rFonts w:asciiTheme="minorHAnsi" w:hAnsiTheme="minorHAnsi"/>
              </w:rPr>
              <w:t>Poskytnutie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dotácií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proofErr w:type="spellStart"/>
            <w:r>
              <w:rPr>
                <w:rFonts w:asciiTheme="minorHAnsi" w:hAnsiTheme="minorHAnsi"/>
              </w:rPr>
              <w:t>príspevkov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voči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tretím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osobám</w:t>
            </w:r>
            <w:proofErr w:type="spellEnd"/>
          </w:p>
        </w:tc>
        <w:tc>
          <w:tcPr>
            <w:tcW w:w="1148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600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výdavky</w:t>
            </w:r>
            <w:proofErr w:type="spellEnd"/>
          </w:p>
        </w:tc>
        <w:tc>
          <w:tcPr>
            <w:tcW w:w="1701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</w:p>
        </w:tc>
        <w:tc>
          <w:tcPr>
            <w:tcW w:w="2254" w:type="dxa"/>
          </w:tcPr>
          <w:p w:rsidR="00EA4676" w:rsidRPr="00A1007F" w:rsidRDefault="00EA4676" w:rsidP="00EA467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641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  <w:r>
              <w:rPr>
                <w:rFonts w:asciiTheme="minorHAnsi" w:hAnsiTheme="minorHAnsi"/>
              </w:rPr>
              <w:t xml:space="preserve"> v </w:t>
            </w:r>
            <w:proofErr w:type="spellStart"/>
            <w:r>
              <w:rPr>
                <w:rFonts w:asciiTheme="minorHAnsi" w:hAnsiTheme="minorHAnsi"/>
              </w:rPr>
              <w:t>rámci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verejnej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správy</w:t>
            </w:r>
            <w:proofErr w:type="spellEnd"/>
          </w:p>
        </w:tc>
        <w:tc>
          <w:tcPr>
            <w:tcW w:w="3402" w:type="dxa"/>
          </w:tcPr>
          <w:p w:rsidR="00EA4676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641010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Vyššiemu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územnému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celku</w:t>
            </w:r>
            <w:proofErr w:type="spellEnd"/>
          </w:p>
          <w:p w:rsidR="00EA4676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A4676" w:rsidRPr="00A1007F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A4676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EA4676" w:rsidRPr="00A6156D" w:rsidRDefault="00EA4676" w:rsidP="00C36213">
            <w:pPr>
              <w:rPr>
                <w:rFonts w:asciiTheme="minorHAnsi" w:hAnsiTheme="minorHAnsi"/>
                <w:b/>
                <w:color w:val="365F91"/>
              </w:rPr>
            </w:pPr>
          </w:p>
        </w:tc>
        <w:tc>
          <w:tcPr>
            <w:tcW w:w="3231" w:type="dxa"/>
            <w:vMerge/>
          </w:tcPr>
          <w:p w:rsidR="00EA4676" w:rsidRPr="00A1007F" w:rsidRDefault="00EA4676" w:rsidP="00C3621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8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600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výdavky</w:t>
            </w:r>
            <w:proofErr w:type="spellEnd"/>
          </w:p>
        </w:tc>
        <w:tc>
          <w:tcPr>
            <w:tcW w:w="1701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</w:p>
        </w:tc>
        <w:tc>
          <w:tcPr>
            <w:tcW w:w="2254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649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  <w:r>
              <w:rPr>
                <w:rFonts w:asciiTheme="minorHAnsi" w:hAnsiTheme="minorHAnsi"/>
              </w:rPr>
              <w:t xml:space="preserve">  do </w:t>
            </w:r>
            <w:proofErr w:type="spellStart"/>
            <w:r>
              <w:rPr>
                <w:rFonts w:asciiTheme="minorHAnsi" w:hAnsiTheme="minorHAnsi"/>
              </w:rPr>
              <w:t>zahraničia</w:t>
            </w:r>
            <w:proofErr w:type="spellEnd"/>
          </w:p>
        </w:tc>
        <w:tc>
          <w:tcPr>
            <w:tcW w:w="3402" w:type="dxa"/>
          </w:tcPr>
          <w:p w:rsidR="00EA4676" w:rsidRPr="00A1007F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649003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Medzinárodnej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organizácii</w:t>
            </w:r>
            <w:proofErr w:type="spellEnd"/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50 Spotreba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502 Spotreba energie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632001 Energie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632002 Vodné, stočné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503 Spotreba ostatných neskladovateľných dodávok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634001 Palivo, mazivá, oleje, špeciálne kvapaliny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51 Služby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511 Opravy a udržiavanie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634002 Servis, údržba, opravy a výdavky s tým spojené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635 Rutinná a štandardná údržba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635001 Interiérového vybavenia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635002 Výpočtovej techniky</w:t>
            </w:r>
          </w:p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635003 Telekomunikačnej techniky </w:t>
            </w:r>
          </w:p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635004 Prevádzkových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635005 Špeciálnych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635006 Budov, objektov alebo ich častí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635009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512 Cestovné náhrady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631 Cestovné náhrady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631001 Tuzemské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631002 Zahraničné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637007 Cestovné náhrady (Cestovné náhrady a cestovné výdavky iným než vlastným zamestnancom)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518 Ostatné služby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632003 Poštové služby a telekomunikačné služby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632004 Komunikačná infraštruktúra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633016 Reprezentačné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633013 Softvér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633018 Licencie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634004 Prepravné a nájom dopravných prostriedkov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636 Nájomné za nájom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636001 Budov, objektov alebo ich častí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636002 Prevádzkových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636003 Špeciálnych strojov, prístrojov, </w:t>
            </w: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lastRenderedPageBreak/>
              <w:t>zariadení, techniky, náradia a materiálu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636006 Výpočtovej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636007 Softvéru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636008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637001 Školenia, kurzy, semináre, porady, konferencie, sympóziá</w:t>
            </w:r>
          </w:p>
          <w:p w:rsidR="00787F2F" w:rsidRPr="00A1007F" w:rsidRDefault="00787F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637002 Konkurzy a súťaže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637003 Propagácia, reklama a inzercia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637004 Všeobecné služby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637005 Špeciálne služby</w:t>
            </w:r>
          </w:p>
          <w:p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637011 Štúdie, expertízy, posudky</w:t>
            </w:r>
          </w:p>
          <w:p w:rsidR="00787F2F" w:rsidRPr="00A1007F" w:rsidRDefault="00787F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637036 Reprezentačné výdavky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52 Osobné výdavky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521 Mzdové výdavky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Okrem 613, </w:t>
            </w: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615, 627, 628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637027 Odmeny zamestnancov mimopracovného pomeru</w:t>
            </w:r>
          </w:p>
        </w:tc>
      </w:tr>
      <w:tr w:rsidR="0007442F" w:rsidRPr="00A1007F" w:rsidTr="00D8571A">
        <w:trPr>
          <w:trHeight w:val="1034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640 Bežné transfery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642 Transfery jednotlivcom a neziskovým právnickým osobám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642015 Na nemocenské dávky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54 Ostatné výdavky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548 Výdavky na prevádzkovú činnosť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634003 Poistenie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637015 Poistné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56 Finančné výdavky a poplatky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568 Ostatné finančné výdavky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634005 Karty, známky, poplatky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637012 Poplatky a odvody*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637023 Kolkové známky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</w:tbl>
    <w:p w:rsidR="006A2DF0" w:rsidRPr="00A1007F" w:rsidRDefault="006A2DF0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sectPr w:rsidR="006A2DF0" w:rsidRPr="00A1007F" w:rsidSect="00471E07">
      <w:pgSz w:w="16838" w:h="11906" w:orient="landscape"/>
      <w:pgMar w:top="1417" w:right="1135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64A" w:rsidRDefault="0079464A" w:rsidP="00A94607">
      <w:pPr>
        <w:spacing w:after="0" w:line="240" w:lineRule="auto"/>
      </w:pPr>
      <w:r>
        <w:separator/>
      </w:r>
    </w:p>
  </w:endnote>
  <w:endnote w:type="continuationSeparator" w:id="0">
    <w:p w:rsidR="0079464A" w:rsidRDefault="0079464A" w:rsidP="00A9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26502"/>
      <w:docPartObj>
        <w:docPartGallery w:val="Page Numbers (Bottom of Page)"/>
        <w:docPartUnique/>
      </w:docPartObj>
    </w:sdtPr>
    <w:sdtEndPr/>
    <w:sdtContent>
      <w:p w:rsidR="0079464A" w:rsidRDefault="0079464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89B">
          <w:rPr>
            <w:noProof/>
          </w:rPr>
          <w:t>3</w:t>
        </w:r>
        <w:r>
          <w:fldChar w:fldCharType="end"/>
        </w:r>
      </w:p>
    </w:sdtContent>
  </w:sdt>
  <w:p w:rsidR="0079464A" w:rsidRDefault="0079464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64A" w:rsidRDefault="0079464A" w:rsidP="00A94607">
      <w:pPr>
        <w:spacing w:after="0" w:line="240" w:lineRule="auto"/>
      </w:pPr>
      <w:r>
        <w:separator/>
      </w:r>
    </w:p>
  </w:footnote>
  <w:footnote w:type="continuationSeparator" w:id="0">
    <w:p w:rsidR="0079464A" w:rsidRDefault="0079464A" w:rsidP="00A94607">
      <w:pPr>
        <w:spacing w:after="0" w:line="240" w:lineRule="auto"/>
      </w:pPr>
      <w:r>
        <w:continuationSeparator/>
      </w:r>
    </w:p>
  </w:footnote>
  <w:footnote w:id="1">
    <w:p w:rsidR="0079464A" w:rsidRPr="00297D87" w:rsidRDefault="0079464A" w:rsidP="00D81974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Nariadenie Európskeho parlamentu a Rady (EÚ, EURATOM) č. 966/2012 z 25. októbra 2012, o rozpočtových pravidlách, ktoré sa vzťahujú na všeobecný rozpočet Únie a zrušení nariadenia Rady (ES, </w:t>
      </w:r>
      <w:proofErr w:type="spellStart"/>
      <w:r w:rsidRPr="00297D87">
        <w:rPr>
          <w:rFonts w:ascii="Verdana" w:hAnsi="Verdana"/>
          <w:sz w:val="16"/>
          <w:szCs w:val="16"/>
        </w:rPr>
        <w:t>Euratom</w:t>
      </w:r>
      <w:proofErr w:type="spellEnd"/>
      <w:r w:rsidRPr="00297D87">
        <w:rPr>
          <w:rFonts w:ascii="Verdana" w:hAnsi="Verdana"/>
          <w:sz w:val="16"/>
          <w:szCs w:val="16"/>
        </w:rPr>
        <w:t>) č. 1605/2002</w:t>
      </w:r>
    </w:p>
  </w:footnote>
  <w:footnote w:id="2">
    <w:p w:rsidR="0079464A" w:rsidRDefault="0079464A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Posúdenie bežnej obchodnej praxe je individuálne v závislosti od oblasti, kde sa plánujú využiť preddavkové platby, pričom ich využitie by malo byť v súlade s poctivým obchodným stykom</w:t>
      </w:r>
    </w:p>
  </w:footnote>
  <w:footnote w:id="3">
    <w:p w:rsidR="0079464A" w:rsidRDefault="0079464A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Vo vzťahu ku konečnému termínu oprávnenosti výdavkov môže byť táto lehota primerane skrátená s ohľadom na povinnosť ukončenia realizácie projektu v súvislosti s ukončením operačného programu</w:t>
      </w:r>
    </w:p>
  </w:footnote>
  <w:footnote w:id="4">
    <w:p w:rsidR="0079464A" w:rsidRPr="00297D87" w:rsidRDefault="0079464A" w:rsidP="00630CD8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Ďalej len „zákon o obmedzení platieb v hotovosti“.</w:t>
      </w:r>
    </w:p>
  </w:footnote>
  <w:footnote w:id="5">
    <w:p w:rsidR="0079464A" w:rsidRPr="00297D87" w:rsidRDefault="0079464A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Pre účely tejto Príručky sa odovzdávajúcim rozumie prijímateľ a príjemcom sa rozumie dodávateľ.</w:t>
      </w:r>
    </w:p>
  </w:footnote>
  <w:footnote w:id="6">
    <w:p w:rsidR="0079464A" w:rsidRPr="00297D87" w:rsidRDefault="0079464A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 zmysle </w:t>
      </w:r>
      <w:r w:rsidRPr="00297D87">
        <w:rPr>
          <w:rFonts w:ascii="Verdana" w:hAnsi="Verdana"/>
          <w:i/>
          <w:sz w:val="16"/>
          <w:szCs w:val="16"/>
        </w:rPr>
        <w:t>Metodického pokynu CKO č. 5 k určovaniu finančných opráv, ktoré má riadiaci orgán uplatňovať pri nedodržaní pravidiel a postupov verejného obstarávania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7">
    <w:p w:rsidR="0079464A" w:rsidRDefault="0079464A" w:rsidP="00D93863">
      <w:pPr>
        <w:pStyle w:val="Textpoznmkypodiarou"/>
        <w:jc w:val="both"/>
      </w:pPr>
      <w:r>
        <w:rPr>
          <w:rStyle w:val="Odkaznapoznmkupodiarou"/>
        </w:rPr>
        <w:footnoteRef/>
      </w:r>
      <w:r>
        <w:t>Samostatné hnuteľné veci, prípadne súbory hnuteľných vecí, ktoré majú samostatné technicko-ekonomické určenie, ktorých vstupná cena je vyššia ako 1 700 eur a prevádzkovo-technické funkcie dlhšie ako jeden rok a dlhodobý nehmotný majetok, ktorého vstupná cena je vyššia ako 2 400 eur a použiteľnosť alebo prevádzkovo-technické funkcie sú dlhšie ako jeden rok (podľa § 22 zákona č. 595/2003 Z. z. o dani z príjmov, ďalej len „zákon o dani z príjmov“). V prípadoch, kedy majetok nespĺňa podmienky ustanovené podľa zákona o dani z príjmov, ale prijímateľ sa rozhodol postupovať podľa osobitného predpisu a tento majetok sa vykazuje ako dlhodobý hmotný alebo nehmotný majetok v účtovníctve prijímateľa, tak sa na takýto majetok uplatňujú rovnaké podmienky uvedené v tejto príručke.</w:t>
      </w:r>
    </w:p>
  </w:footnote>
  <w:footnote w:id="8">
    <w:p w:rsidR="0079464A" w:rsidRPr="00297D87" w:rsidRDefault="0079464A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na výber dodávateľa hmotného a nehmotného majetku bude vy</w:t>
      </w:r>
      <w:r>
        <w:rPr>
          <w:rFonts w:ascii="Verdana" w:hAnsi="Verdana"/>
          <w:sz w:val="16"/>
          <w:szCs w:val="16"/>
        </w:rPr>
        <w:t>konané v súlade so zákonom o VO</w:t>
      </w:r>
    </w:p>
  </w:footnote>
  <w:footnote w:id="9">
    <w:p w:rsidR="0079464A" w:rsidRPr="00297D87" w:rsidRDefault="0079464A" w:rsidP="00984AE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V rámci OP TP sa jedná o oprávnené činnosti súvisiace s EŠIF</w:t>
      </w:r>
    </w:p>
  </w:footnote>
  <w:footnote w:id="10">
    <w:p w:rsidR="0079464A" w:rsidRPr="00297D87" w:rsidRDefault="0079464A" w:rsidP="000B6EA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Pre účely tejto Príručky sa pod pojmom úväzok rozumie: pracovný pomer, dohody mimo pracovného pomeru a štátnozamestnanecký pomer.</w:t>
      </w:r>
    </w:p>
  </w:footnote>
  <w:footnote w:id="11">
    <w:p w:rsidR="0079464A" w:rsidRPr="00360B89" w:rsidRDefault="0079464A" w:rsidP="00312A59">
      <w:pPr>
        <w:pStyle w:val="Textpoznmkypodiarou"/>
        <w:rPr>
          <w:rFonts w:ascii="Verdana" w:hAnsi="Verdana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360B89">
        <w:rPr>
          <w:rFonts w:ascii="Verdana" w:hAnsi="Verdana"/>
          <w:sz w:val="16"/>
          <w:szCs w:val="16"/>
        </w:rPr>
        <w:t xml:space="preserve">V prípade projektov technickej pomoci, ktoré v príslušnom časovom horizonte na seba nadväzujú (napr. ide o projekty TP s dĺžkou realizácie na jeden kalendárny rok)  sa primerane aplikuje predmetná požiadavka. </w:t>
      </w:r>
    </w:p>
  </w:footnote>
  <w:footnote w:id="12">
    <w:p w:rsidR="0079464A" w:rsidRPr="00297D87" w:rsidRDefault="0079464A" w:rsidP="003B15D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sú dotknuté záväzky zamestnávateľa voči zamestnancovi na základe uzatvorených pracovnoprávnych vzťahov.</w:t>
      </w:r>
    </w:p>
  </w:footnote>
  <w:footnote w:id="13">
    <w:p w:rsidR="0079464A" w:rsidRPr="00297D87" w:rsidRDefault="0079464A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napr. zamestnanec nepracuje z dôvodu práceneschopnosti alebo ošetrovania člena rodiny či navštívi lekára a súčasne v tom istom čase vykonáva aktivity na základe, napr. občianskeho zákonníka alebo zákonníka práce pre projekt, budú výdavky na tieto aktivity považované za neoprávnené.</w:t>
      </w:r>
    </w:p>
  </w:footnote>
  <w:footnote w:id="14">
    <w:p w:rsidR="0079464A" w:rsidRPr="00297D87" w:rsidRDefault="0079464A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odvodov na zdravotné poistenie vstupuje aj odvod za sumu doplnkového dôchodkového sporenia, je potrebné túto sumu odpočítať od celkových odvodov zamestnávateľa.</w:t>
      </w:r>
    </w:p>
  </w:footnote>
  <w:footnote w:id="15">
    <w:p w:rsidR="0079464A" w:rsidRPr="00297D87" w:rsidRDefault="0079464A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sumu ostatných výdavkov na zamestnanca, je potrebné túto sumu odpočítať od celkových odvodov zamestnávateľa.</w:t>
      </w:r>
    </w:p>
  </w:footnote>
  <w:footnote w:id="16">
    <w:p w:rsidR="0079464A" w:rsidRPr="00297D87" w:rsidRDefault="0079464A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výdavok na odstupné a odchodné, je potrebné túto sumu odpočítať od celkových odvodov zamestnávateľa.</w:t>
      </w:r>
    </w:p>
  </w:footnote>
  <w:footnote w:id="17">
    <w:p w:rsidR="0079464A" w:rsidRPr="00297D87" w:rsidRDefault="0079464A" w:rsidP="000B2ED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 oprávnený výdavok sa aj v prípade stravného poskytnutého dodávateľsky (na faktúru) považuje suma stravného, ktorá je v súlade s platným znením </w:t>
      </w:r>
      <w:r w:rsidRPr="00297D87">
        <w:rPr>
          <w:rFonts w:ascii="Verdana" w:hAnsi="Verdana"/>
          <w:i/>
          <w:iCs/>
          <w:sz w:val="16"/>
          <w:szCs w:val="16"/>
        </w:rPr>
        <w:t>Opatrenia Ministerstva práce, sociálnych vecí a rodiny SR o sumách stravného</w:t>
      </w:r>
      <w:r w:rsidRPr="00297D87">
        <w:rPr>
          <w:rFonts w:ascii="Verdana" w:hAnsi="Verdana"/>
          <w:sz w:val="16"/>
          <w:szCs w:val="16"/>
        </w:rPr>
        <w:t>.  Zároveň platí, že ak má zamestnanec/osoba vyslaná na pracovnú cestu zabezpečené stravné dodávateľským spôsobom, nepatrí mu náhrada za stravné (v zmysle § 1 ods. 4 zákona o cestovných náhradách).</w:t>
      </w:r>
    </w:p>
  </w:footnote>
  <w:footnote w:id="18">
    <w:p w:rsidR="0079464A" w:rsidRDefault="0079464A" w:rsidP="0063689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3689B">
        <w:rPr>
          <w:rFonts w:ascii="Verdana" w:hAnsi="Verdana"/>
          <w:sz w:val="16"/>
          <w:szCs w:val="16"/>
        </w:rPr>
        <w:t>V prípade, ak nie je možné z časového hľadiska a dostupnosti verejnej dopravy použiť inú alternatívu považuje sa použitie taxi služby za oprávnené. Takýto prípad musí byť riadne odôvodniteľný.</w:t>
      </w:r>
    </w:p>
  </w:footnote>
  <w:footnote w:id="19">
    <w:p w:rsidR="0079464A" w:rsidRPr="00297D87" w:rsidRDefault="0079464A" w:rsidP="00104A1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 prípade diaľničnej známky musí prijímateľ preukázať, že motorové vozidlo bolo počas celej pracovnej cesty využívané výlučne pre účely projektu a diaľničná známka bola nevyhnutná a spĺňa podmienky hospodárnosti. Ak sa motorové vozidlo využívalo pre účely projektu len z časti, prijímateľ predloží výpočet pre úhradu zodpovedajúcej/oprávnenej časti.</w:t>
      </w:r>
    </w:p>
  </w:footnote>
  <w:footnote w:id="20">
    <w:p w:rsidR="0079464A" w:rsidRPr="00297D87" w:rsidRDefault="0079464A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služieb dodávateľov/poskytovateľov bude vykonané v súlade so zákonom o</w:t>
      </w:r>
      <w:r>
        <w:rPr>
          <w:rFonts w:ascii="Verdana" w:hAnsi="Verdana"/>
          <w:sz w:val="16"/>
          <w:szCs w:val="16"/>
        </w:rPr>
        <w:t> </w:t>
      </w:r>
      <w:r w:rsidRPr="00297D87">
        <w:rPr>
          <w:rFonts w:ascii="Verdana" w:hAnsi="Verdana"/>
          <w:sz w:val="16"/>
          <w:szCs w:val="16"/>
        </w:rPr>
        <w:t>VO</w:t>
      </w:r>
      <w:r>
        <w:rPr>
          <w:rFonts w:ascii="Verdana" w:hAnsi="Verdana"/>
          <w:sz w:val="16"/>
          <w:szCs w:val="16"/>
        </w:rPr>
        <w:t>.</w:t>
      </w:r>
    </w:p>
  </w:footnote>
  <w:footnote w:id="21">
    <w:p w:rsidR="0079464A" w:rsidRPr="00297D87" w:rsidRDefault="0079464A" w:rsidP="00D3707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>Prijímateľ je povinný rešpektovať zásadu „hodnota za peniaze/</w:t>
      </w:r>
      <w:proofErr w:type="spellStart"/>
      <w:r w:rsidRPr="00201154">
        <w:rPr>
          <w:rFonts w:ascii="Verdana" w:hAnsi="Verdana"/>
          <w:sz w:val="16"/>
          <w:szCs w:val="16"/>
        </w:rPr>
        <w:t>value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for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money</w:t>
      </w:r>
      <w:proofErr w:type="spellEnd"/>
      <w:r w:rsidRPr="00201154">
        <w:rPr>
          <w:rFonts w:ascii="Verdana" w:hAnsi="Verdana"/>
          <w:sz w:val="16"/>
          <w:szCs w:val="16"/>
        </w:rPr>
        <w:t>“. Poskytovateľ ustanoví podmienky, za ktorých je možné uvedené služby považovať za oprávnené v relevantnom písomnom vyzvaní.</w:t>
      </w:r>
      <w:r w:rsidRPr="00297D87">
        <w:rPr>
          <w:rFonts w:ascii="Verdana" w:hAnsi="Verdana"/>
          <w:sz w:val="16"/>
          <w:szCs w:val="16"/>
        </w:rPr>
        <w:t xml:space="preserve"> </w:t>
      </w:r>
    </w:p>
  </w:footnote>
  <w:footnote w:id="22">
    <w:p w:rsidR="0079464A" w:rsidRPr="00297D87" w:rsidRDefault="0079464A" w:rsidP="003469C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Finančné limity </w:t>
      </w:r>
      <w:r>
        <w:rPr>
          <w:rFonts w:ascii="Verdana" w:hAnsi="Verdana"/>
          <w:sz w:val="16"/>
          <w:szCs w:val="16"/>
        </w:rPr>
        <w:t>môžu byť</w:t>
      </w:r>
      <w:r w:rsidRPr="00297D87">
        <w:rPr>
          <w:rFonts w:ascii="Verdana" w:hAnsi="Verdana"/>
          <w:sz w:val="16"/>
          <w:szCs w:val="16"/>
        </w:rPr>
        <w:t xml:space="preserve"> zo strany poskytovateľa stanovené v relevantnom písomnom vyzvaní. </w:t>
      </w:r>
    </w:p>
  </w:footnote>
  <w:footnote w:id="23">
    <w:p w:rsidR="0079464A" w:rsidRPr="00360B89" w:rsidRDefault="0079464A" w:rsidP="0006464A">
      <w:pPr>
        <w:pStyle w:val="Textpoznmkypodiarou"/>
        <w:jc w:val="both"/>
        <w:rPr>
          <w:rFonts w:ascii="Verdana" w:hAnsi="Verdana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360B89">
        <w:rPr>
          <w:rFonts w:ascii="Verdana" w:hAnsi="Verdana"/>
          <w:sz w:val="16"/>
          <w:szCs w:val="16"/>
        </w:rPr>
        <w:t>Účastníkom sa rozumie fyzická osoba, ktorá sa zúčastní predmetného podujatia (môže ísť napr. o cieľovú skupinu, verejnosť, užívateľ).</w:t>
      </w:r>
    </w:p>
  </w:footnote>
  <w:footnote w:id="24">
    <w:p w:rsidR="0079464A" w:rsidRPr="00297D87" w:rsidRDefault="0079464A" w:rsidP="00F3655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Zabezpečenie pre projekt relevantných nástrojov pre informovanie a komunikáciu (napr. veľkoplošná reklamná tabuľa/panel, trvalá vysvetľujúca tabuľa/pamätná doska, informačná tabuľa/plagát, publikovanie článkov o projekte/inzercia) bližšie špecifikovaných v </w:t>
      </w:r>
      <w:r w:rsidRPr="00297D87">
        <w:rPr>
          <w:rFonts w:ascii="Verdana" w:hAnsi="Verdana"/>
          <w:i/>
          <w:sz w:val="16"/>
          <w:szCs w:val="16"/>
        </w:rPr>
        <w:t>Manuáli pre informovanie a komunikáciu o OP TP (2014 - 2020)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25">
    <w:p w:rsidR="0079464A" w:rsidRPr="00201154" w:rsidRDefault="0079464A" w:rsidP="000329C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>Prijímateľ je povinný rešpektovať zásadu „hodnota za peniaze/</w:t>
      </w:r>
      <w:proofErr w:type="spellStart"/>
      <w:r w:rsidRPr="00201154">
        <w:rPr>
          <w:rFonts w:ascii="Verdana" w:hAnsi="Verdana"/>
          <w:sz w:val="16"/>
          <w:szCs w:val="16"/>
        </w:rPr>
        <w:t>value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for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money</w:t>
      </w:r>
      <w:proofErr w:type="spellEnd"/>
      <w:r w:rsidRPr="00201154">
        <w:rPr>
          <w:rFonts w:ascii="Verdana" w:hAnsi="Verdana"/>
          <w:sz w:val="16"/>
          <w:szCs w:val="16"/>
        </w:rPr>
        <w:t>“. Poskytovateľ ustanoví podmienky, za ktorých je možné uvedené služby považovať za oprávnené v relevantnom písomnom vyzvaní.</w:t>
      </w:r>
    </w:p>
  </w:footnote>
  <w:footnote w:id="26">
    <w:p w:rsidR="0079464A" w:rsidRPr="00297D87" w:rsidRDefault="0079464A" w:rsidP="008853B9">
      <w:pPr>
        <w:pStyle w:val="Textpoznmkypodiarou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 xml:space="preserve"> Uvedené ustanovenia sa vzťahujú na výdavky uhrádzané na základe skutočne uhradených výdavkov a</w:t>
      </w:r>
      <w:r w:rsidRPr="00297D87">
        <w:rPr>
          <w:rFonts w:ascii="Verdana" w:hAnsi="Verdana"/>
          <w:sz w:val="16"/>
          <w:szCs w:val="16"/>
        </w:rPr>
        <w:t xml:space="preserve"> nevzťahuje sa na formu zjednodušené vykazovanie výdavkov.</w:t>
      </w:r>
    </w:p>
  </w:footnote>
  <w:footnote w:id="27">
    <w:p w:rsidR="0079464A" w:rsidRPr="00297D87" w:rsidRDefault="0079464A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by počas doby realizácie projektu došlo k poškodeniu, je prijímateľ povinný uviesť majetok do pôvodného stavu. V prípade straty alebo odcudzenia je prijímateľ povinný bezodkladne zabezpečiť náhradu majetku tak, aby náhradný majetok spĺňal  minimálne rovnaké parametre. Nahradenie majetku bude na náklady prijímateľa alebo uhradené z poistného plnenia. Nákup náhradného majetku musí byť preukázaný účtovným dokladom.</w:t>
      </w:r>
    </w:p>
  </w:footnote>
  <w:footnote w:id="28">
    <w:p w:rsidR="0079464A" w:rsidRPr="00297D87" w:rsidRDefault="0079464A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Takýmito výdavkami sú napr. pokuty (napr. pokuty uložené v súlade s ustanoveniami všeobecne záväzných právnych predpisov za porušenie princípu ,,znečisťovateľ platí“) a iné druhy uložených peňažných alebo nepeňažných sankcií.</w:t>
      </w:r>
    </w:p>
  </w:footnote>
  <w:footnote w:id="29">
    <w:p w:rsidR="0079464A" w:rsidRPr="00297D87" w:rsidRDefault="0079464A" w:rsidP="00DF483F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je dotknuté ustanovenie čl. 69 ods. 3 písm. a) všeobecného nariadenia.</w:t>
      </w:r>
    </w:p>
  </w:footnote>
  <w:footnote w:id="30">
    <w:p w:rsidR="0079464A" w:rsidRPr="00297D87" w:rsidRDefault="0079464A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31">
    <w:p w:rsidR="0079464A" w:rsidRPr="00297D87" w:rsidRDefault="0079464A" w:rsidP="00885DBB">
      <w:pPr>
        <w:pStyle w:val="Textpoznmkypodiarou"/>
        <w:jc w:val="both"/>
        <w:rPr>
          <w:rFonts w:ascii="Verdana" w:hAnsi="Verdana" w:cs="Times"/>
          <w:sz w:val="16"/>
          <w:szCs w:val="16"/>
        </w:rPr>
      </w:pPr>
      <w:r w:rsidRPr="00297D87">
        <w:rPr>
          <w:rFonts w:ascii="Verdana" w:hAnsi="Verdana"/>
          <w:sz w:val="16"/>
          <w:szCs w:val="16"/>
          <w:vertAlign w:val="superscript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 </w:t>
      </w:r>
    </w:p>
  </w:footnote>
  <w:footnote w:id="32">
    <w:p w:rsidR="0079464A" w:rsidRPr="00297D87" w:rsidRDefault="0079464A" w:rsidP="00B7037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</w:t>
      </w:r>
    </w:p>
  </w:footnote>
  <w:footnote w:id="33">
    <w:p w:rsidR="0079464A" w:rsidRPr="00297D87" w:rsidRDefault="0079464A" w:rsidP="00885DBB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uvedeného hmotného majetku do užívania.</w:t>
      </w:r>
    </w:p>
  </w:footnote>
  <w:footnote w:id="34">
    <w:p w:rsidR="0079464A" w:rsidRPr="00297D87" w:rsidRDefault="0079464A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Relevantné zložky mzdy vrátane pohyblivých zložiek (napr. osobné príplatky).</w:t>
      </w:r>
    </w:p>
  </w:footnote>
  <w:footnote w:id="35">
    <w:p w:rsidR="0079464A" w:rsidRPr="00297D87" w:rsidRDefault="0079464A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Patria sem mzdy, platy, odmeny, povinné odvody za zamestnávateľa ako aj povinné sociálne náklady - ošetrovné, PN.</w:t>
      </w:r>
    </w:p>
  </w:footnote>
  <w:footnote w:id="36">
    <w:p w:rsidR="0079464A" w:rsidRPr="00297D87" w:rsidRDefault="0079464A" w:rsidP="00F71F0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Uvedené neoprávnené výdavky nepredstavujú kompletný (konečný) zoznam. Poskytovateľ nemôže, vzhľadom na rozmanitosť aktivít realizovaných v rámci PO OP TP, identifikovať všetky neoprávnené výdavky, ktoré môžu v súvislosti s realizáciou projektov vzniknúť.</w:t>
      </w:r>
    </w:p>
  </w:footnote>
  <w:footnote w:id="37">
    <w:p w:rsidR="0079464A" w:rsidRPr="00297D87" w:rsidRDefault="0079464A" w:rsidP="00AF464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Na úrovni projektu sa hospodárnosťou rozumie minimalizácia výdavkov nevyhnutých na realizáciu projektu pri rešpektovaní cieľov projektu.</w:t>
      </w:r>
    </w:p>
  </w:footnote>
  <w:footnote w:id="38">
    <w:p w:rsidR="0079464A" w:rsidRDefault="0079464A" w:rsidP="00186D1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RO si môže zvoliť aj iné pomocné nástroje na posúdenie zásady hospodárnosti, napr. osobitnú správu Európskeho dvora audítorov č. 22 dostupnú na webovej adrese: </w:t>
      </w:r>
      <w:hyperlink r:id="rId1" w:history="1">
        <w:r w:rsidRPr="00E4666A">
          <w:rPr>
            <w:rStyle w:val="Hypertextovprepojenie"/>
          </w:rPr>
          <w:t>http://www.eca.europa.eu/Lists/ECADocuments/SR14_22/SR14_22_EN.pdf</w:t>
        </w:r>
      </w:hyperlink>
      <w:r>
        <w:t xml:space="preserve">,  skúsenosti RO s predchádzajúceho obdobia implementácie </w:t>
      </w:r>
    </w:p>
  </w:footnote>
  <w:footnote w:id="39">
    <w:p w:rsidR="0079464A" w:rsidRDefault="0079464A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Uvedené znamená, že konkrétny nástroj overovania hospodárnosti musí byť zo strany RO vybratý a oznámený žiadateľovi/prijímateľovi pred tým, ako dôjde k jeho aplikácii. Ak je napr. limit na výšku výdavkov overovaný v rámci konania o žiadosti, ,,vopred“ znamená v tomto prípade, to, že je uvedený v predmetnom vyzvaní na predkladanie </w:t>
      </w:r>
      <w:proofErr w:type="spellStart"/>
      <w:r>
        <w:t>ŽoNFP</w:t>
      </w:r>
      <w:proofErr w:type="spellEnd"/>
      <w:r>
        <w:t>.</w:t>
      </w:r>
    </w:p>
  </w:footnote>
  <w:footnote w:id="40">
    <w:p w:rsidR="0079464A" w:rsidRDefault="0079464A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Odporúča sa pri využívaní pomocných nástrojov využívať skúsenosti iných členských krajín, existujúce štúdie, osobitné správy z Európskeho dvora audítorov.  </w:t>
      </w:r>
    </w:p>
  </w:footnote>
  <w:footnote w:id="41">
    <w:p w:rsidR="0079464A" w:rsidRDefault="0079464A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Monitorovanie môže byť založené napr. na základe sledovania a systematického vyhodnocovania zistení          z auditov, certifikačných zistení a pod., ktoré smerujú k nesprávnemu nastaveniu nástrojov overovania hospodárnosti.</w:t>
      </w:r>
    </w:p>
  </w:footnote>
  <w:footnote w:id="42">
    <w:p w:rsidR="0079464A" w:rsidRDefault="0079464A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>Využitie už zavedeného pomocného nástroja v ďalšej oblasti implementácie nie je pokladané za zavedenie nového pomocného nástroja. Ak RO preukáže, že účinky monitorovania sú dostatočné a primerané pre jeho systémy riadenia a kontroly, tak RO nemusí upravovať nástroje.</w:t>
      </w:r>
    </w:p>
  </w:footnote>
  <w:footnote w:id="43">
    <w:p w:rsidR="0079464A" w:rsidRPr="00297D87" w:rsidRDefault="0079464A" w:rsidP="00A02CE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</w:t>
      </w:r>
      <w:r w:rsidRPr="0063689B">
        <w:t>Súčasťou znaleckého posudku je prieskum trhu, vrátane 3 cenových ponúk (resp. znalecký posudok bude predložený ako súčasť prieskumu trhu, ktorým prijímateľ preukazuje hospodárnosť a efektívnosť výdavkov súvisiacich s prenájmom priestorov, vrátane služieb s ním súvisiacich)</w:t>
      </w:r>
    </w:p>
  </w:footnote>
  <w:footnote w:id="44">
    <w:p w:rsidR="0079464A" w:rsidRPr="00297D87" w:rsidRDefault="0079464A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Písomne/mailom/internetový prieskum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64A" w:rsidRPr="00CF103E" w:rsidRDefault="0079464A" w:rsidP="007D4D76">
    <w:pPr>
      <w:pStyle w:val="Hlavika"/>
      <w:jc w:val="left"/>
    </w:pPr>
    <w:r>
      <w:t>Príloha č.1- Číselník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F0E1C3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9B3E18"/>
    <w:multiLevelType w:val="multilevel"/>
    <w:tmpl w:val="BD6666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3ED45DB"/>
    <w:multiLevelType w:val="hybridMultilevel"/>
    <w:tmpl w:val="C9CE74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B2084"/>
    <w:multiLevelType w:val="hybridMultilevel"/>
    <w:tmpl w:val="456CA32A"/>
    <w:lvl w:ilvl="0" w:tplc="041B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56B54D6"/>
    <w:multiLevelType w:val="hybridMultilevel"/>
    <w:tmpl w:val="05CE333E"/>
    <w:lvl w:ilvl="0" w:tplc="2A464112">
      <w:start w:val="1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429C6"/>
    <w:multiLevelType w:val="hybridMultilevel"/>
    <w:tmpl w:val="3CE476D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6EF0292"/>
    <w:multiLevelType w:val="hybridMultilevel"/>
    <w:tmpl w:val="187EF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D437C"/>
    <w:multiLevelType w:val="hybridMultilevel"/>
    <w:tmpl w:val="4C5496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76F8E"/>
    <w:multiLevelType w:val="hybridMultilevel"/>
    <w:tmpl w:val="E56E40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6090E"/>
    <w:multiLevelType w:val="hybridMultilevel"/>
    <w:tmpl w:val="6AEA1482"/>
    <w:lvl w:ilvl="0" w:tplc="11D0D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545A80"/>
    <w:multiLevelType w:val="hybridMultilevel"/>
    <w:tmpl w:val="060C6F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E474C4"/>
    <w:multiLevelType w:val="hybridMultilevel"/>
    <w:tmpl w:val="C2F6D5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66DF5"/>
    <w:multiLevelType w:val="hybridMultilevel"/>
    <w:tmpl w:val="369C54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D19A0"/>
    <w:multiLevelType w:val="hybridMultilevel"/>
    <w:tmpl w:val="9190AE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084970"/>
    <w:multiLevelType w:val="hybridMultilevel"/>
    <w:tmpl w:val="6B90EC12"/>
    <w:lvl w:ilvl="0" w:tplc="041B0005">
      <w:start w:val="1"/>
      <w:numFmt w:val="bullet"/>
      <w:lvlText w:val=""/>
      <w:lvlJc w:val="left"/>
      <w:pPr>
        <w:tabs>
          <w:tab w:val="num" w:pos="1756"/>
        </w:tabs>
        <w:ind w:left="1756" w:hanging="340"/>
      </w:pPr>
      <w:rPr>
        <w:rFonts w:ascii="Wingdings" w:hAnsi="Wingdings" w:hint="default"/>
        <w:color w:val="auto"/>
        <w:sz w:val="24"/>
      </w:rPr>
    </w:lvl>
    <w:lvl w:ilvl="1" w:tplc="041B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  <w:color w:val="auto"/>
        <w:sz w:val="24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>
    <w:nsid w:val="2AA52E6D"/>
    <w:multiLevelType w:val="hybridMultilevel"/>
    <w:tmpl w:val="7E4C90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932812"/>
    <w:multiLevelType w:val="hybridMultilevel"/>
    <w:tmpl w:val="F5A09A4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1221F2F"/>
    <w:multiLevelType w:val="hybridMultilevel"/>
    <w:tmpl w:val="B198CB0A"/>
    <w:lvl w:ilvl="0" w:tplc="F0663BB4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31704474"/>
    <w:multiLevelType w:val="hybridMultilevel"/>
    <w:tmpl w:val="B05673A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42A6F66"/>
    <w:multiLevelType w:val="hybridMultilevel"/>
    <w:tmpl w:val="C9240062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85A25AB"/>
    <w:multiLevelType w:val="hybridMultilevel"/>
    <w:tmpl w:val="F092D8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08514B"/>
    <w:multiLevelType w:val="hybridMultilevel"/>
    <w:tmpl w:val="CA52458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DD19DD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0E376E8"/>
    <w:multiLevelType w:val="hybridMultilevel"/>
    <w:tmpl w:val="D1DA1C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F12A31"/>
    <w:multiLevelType w:val="hybridMultilevel"/>
    <w:tmpl w:val="CCE864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0428C"/>
    <w:multiLevelType w:val="hybridMultilevel"/>
    <w:tmpl w:val="7974CEAC"/>
    <w:lvl w:ilvl="0" w:tplc="2572EC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5D0B63"/>
    <w:multiLevelType w:val="multilevel"/>
    <w:tmpl w:val="B5F297BA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528214E0"/>
    <w:multiLevelType w:val="hybridMultilevel"/>
    <w:tmpl w:val="18E0BEC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AF063A6"/>
    <w:multiLevelType w:val="hybridMultilevel"/>
    <w:tmpl w:val="4574FC5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014FCB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1565E66"/>
    <w:multiLevelType w:val="hybridMultilevel"/>
    <w:tmpl w:val="0792A624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66616EE9"/>
    <w:multiLevelType w:val="hybridMultilevel"/>
    <w:tmpl w:val="85626E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2D5E1E"/>
    <w:multiLevelType w:val="hybridMultilevel"/>
    <w:tmpl w:val="D248A19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511974"/>
    <w:multiLevelType w:val="hybridMultilevel"/>
    <w:tmpl w:val="16FE4C94"/>
    <w:lvl w:ilvl="0" w:tplc="582049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C366E6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hAnsi="Arial"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9594690"/>
    <w:multiLevelType w:val="multilevel"/>
    <w:tmpl w:val="ABDA4F72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>
    <w:nsid w:val="6BD2304F"/>
    <w:multiLevelType w:val="multilevel"/>
    <w:tmpl w:val="3132B4F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4"/>
        </w:tabs>
        <w:ind w:left="994" w:hanging="567"/>
      </w:pPr>
      <w:rPr>
        <w:rFonts w:cs="Times New Roman" w:hint="default"/>
        <w:b/>
        <w:i w:val="0"/>
        <w:color w:val="365F91"/>
      </w:rPr>
    </w:lvl>
    <w:lvl w:ilvl="2">
      <w:start w:val="1"/>
      <w:numFmt w:val="decimal"/>
      <w:lvlText w:val="%3.2.1"/>
      <w:lvlJc w:val="left"/>
      <w:pPr>
        <w:tabs>
          <w:tab w:val="num" w:pos="1872"/>
        </w:tabs>
        <w:ind w:left="1872" w:hanging="851"/>
      </w:pPr>
      <w:rPr>
        <w:rFonts w:hint="default"/>
        <w:b w:val="0"/>
        <w:i w:val="0"/>
      </w:rPr>
    </w:lvl>
    <w:lvl w:ilvl="3">
      <w:start w:val="1"/>
      <w:numFmt w:val="upperLetter"/>
      <w:pStyle w:val="Nadpis4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4">
      <w:start w:val="1"/>
      <w:numFmt w:val="decimal"/>
      <w:pStyle w:val="Nadpis5"/>
      <w:lvlText w:val="%4.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1701"/>
        </w:tabs>
        <w:ind w:left="1701" w:hanging="680"/>
      </w:pPr>
      <w:rPr>
        <w:rFonts w:cs="Times New Roman" w:hint="default"/>
      </w:rPr>
    </w:lvl>
    <w:lvl w:ilvl="6">
      <w:start w:val="1"/>
      <w:numFmt w:val="decimal"/>
      <w:lvlRestart w:val="0"/>
      <w:pStyle w:val="section"/>
      <w:lvlText w:val="Článok %7 -"/>
      <w:lvlJc w:val="left"/>
      <w:pPr>
        <w:tabs>
          <w:tab w:val="num" w:pos="2461"/>
        </w:tabs>
        <w:ind w:left="2155" w:hanging="1134"/>
      </w:pPr>
      <w:rPr>
        <w:rFonts w:ascii="Arial Black" w:hAnsi="Arial Black" w:cs="Times New Roman" w:hint="default"/>
      </w:rPr>
    </w:lvl>
    <w:lvl w:ilvl="7">
      <w:start w:val="1"/>
      <w:numFmt w:val="upperLetter"/>
      <w:pStyle w:val="Nadpis8"/>
      <w:lvlText w:val="%8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8">
      <w:start w:val="1"/>
      <w:numFmt w:val="decimal"/>
      <w:pStyle w:val="Nadpis9"/>
      <w:lvlText w:val="%8.%9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</w:abstractNum>
  <w:abstractNum w:abstractNumId="38">
    <w:nsid w:val="6C233F1A"/>
    <w:multiLevelType w:val="hybridMultilevel"/>
    <w:tmpl w:val="26168F2C"/>
    <w:lvl w:ilvl="0" w:tplc="041B000F">
      <w:start w:val="1"/>
      <w:numFmt w:val="decimal"/>
      <w:lvlText w:val="%1."/>
      <w:lvlJc w:val="left"/>
      <w:pPr>
        <w:tabs>
          <w:tab w:val="num" w:pos="1140"/>
        </w:tabs>
        <w:ind w:left="1140" w:hanging="705"/>
      </w:pPr>
      <w:rPr>
        <w:rFonts w:hint="default"/>
        <w:b w:val="0"/>
        <w:i w:val="0"/>
        <w:sz w:val="20"/>
        <w:u w:val="none"/>
      </w:rPr>
    </w:lvl>
    <w:lvl w:ilvl="1" w:tplc="F142FAEC">
      <w:start w:val="1"/>
      <w:numFmt w:val="lowerLetter"/>
      <w:lvlText w:val="%2)"/>
      <w:lvlJc w:val="left"/>
      <w:pPr>
        <w:ind w:left="151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>
    <w:nsid w:val="6E255211"/>
    <w:multiLevelType w:val="hybridMultilevel"/>
    <w:tmpl w:val="348C5764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3C1255"/>
    <w:multiLevelType w:val="hybridMultilevel"/>
    <w:tmpl w:val="CB82C4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AA57EF"/>
    <w:multiLevelType w:val="hybridMultilevel"/>
    <w:tmpl w:val="7C6E0C6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653FF"/>
    <w:multiLevelType w:val="hybridMultilevel"/>
    <w:tmpl w:val="38A685C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5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608CA"/>
    <w:multiLevelType w:val="hybridMultilevel"/>
    <w:tmpl w:val="DBDAEA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5"/>
  </w:num>
  <w:num w:numId="3">
    <w:abstractNumId w:val="34"/>
  </w:num>
  <w:num w:numId="4">
    <w:abstractNumId w:val="20"/>
  </w:num>
  <w:num w:numId="5">
    <w:abstractNumId w:val="15"/>
  </w:num>
  <w:num w:numId="6">
    <w:abstractNumId w:val="0"/>
  </w:num>
  <w:num w:numId="7">
    <w:abstractNumId w:val="33"/>
  </w:num>
  <w:num w:numId="8">
    <w:abstractNumId w:val="8"/>
  </w:num>
  <w:num w:numId="9">
    <w:abstractNumId w:val="18"/>
  </w:num>
  <w:num w:numId="10">
    <w:abstractNumId w:val="23"/>
  </w:num>
  <w:num w:numId="11">
    <w:abstractNumId w:val="21"/>
  </w:num>
  <w:num w:numId="12">
    <w:abstractNumId w:val="24"/>
  </w:num>
  <w:num w:numId="13">
    <w:abstractNumId w:val="12"/>
  </w:num>
  <w:num w:numId="14">
    <w:abstractNumId w:val="4"/>
  </w:num>
  <w:num w:numId="15">
    <w:abstractNumId w:val="9"/>
  </w:num>
  <w:num w:numId="16">
    <w:abstractNumId w:val="2"/>
  </w:num>
  <w:num w:numId="17">
    <w:abstractNumId w:val="44"/>
  </w:num>
  <w:num w:numId="18">
    <w:abstractNumId w:val="13"/>
  </w:num>
  <w:num w:numId="19">
    <w:abstractNumId w:val="46"/>
  </w:num>
  <w:num w:numId="20">
    <w:abstractNumId w:val="25"/>
  </w:num>
  <w:num w:numId="21">
    <w:abstractNumId w:val="38"/>
  </w:num>
  <w:num w:numId="22">
    <w:abstractNumId w:val="10"/>
  </w:num>
  <w:num w:numId="23">
    <w:abstractNumId w:val="27"/>
  </w:num>
  <w:num w:numId="24">
    <w:abstractNumId w:val="1"/>
  </w:num>
  <w:num w:numId="25">
    <w:abstractNumId w:val="36"/>
  </w:num>
  <w:num w:numId="26">
    <w:abstractNumId w:val="40"/>
  </w:num>
  <w:num w:numId="27">
    <w:abstractNumId w:val="19"/>
  </w:num>
  <w:num w:numId="28">
    <w:abstractNumId w:val="3"/>
  </w:num>
  <w:num w:numId="29">
    <w:abstractNumId w:val="17"/>
  </w:num>
  <w:num w:numId="30">
    <w:abstractNumId w:val="30"/>
  </w:num>
  <w:num w:numId="31">
    <w:abstractNumId w:val="5"/>
  </w:num>
  <w:num w:numId="32">
    <w:abstractNumId w:val="42"/>
  </w:num>
  <w:num w:numId="33">
    <w:abstractNumId w:val="6"/>
  </w:num>
  <w:num w:numId="34">
    <w:abstractNumId w:val="43"/>
  </w:num>
  <w:num w:numId="35">
    <w:abstractNumId w:val="39"/>
  </w:num>
  <w:num w:numId="36">
    <w:abstractNumId w:val="28"/>
  </w:num>
  <w:num w:numId="37">
    <w:abstractNumId w:val="29"/>
  </w:num>
  <w:num w:numId="38">
    <w:abstractNumId w:val="7"/>
  </w:num>
  <w:num w:numId="39">
    <w:abstractNumId w:val="14"/>
  </w:num>
  <w:num w:numId="40">
    <w:abstractNumId w:val="16"/>
  </w:num>
  <w:num w:numId="41">
    <w:abstractNumId w:val="41"/>
  </w:num>
  <w:num w:numId="42">
    <w:abstractNumId w:val="32"/>
  </w:num>
  <w:num w:numId="43">
    <w:abstractNumId w:val="31"/>
  </w:num>
  <w:num w:numId="44">
    <w:abstractNumId w:val="35"/>
  </w:num>
  <w:num w:numId="45">
    <w:abstractNumId w:val="11"/>
  </w:num>
  <w:num w:numId="46">
    <w:abstractNumId w:val="26"/>
  </w:num>
  <w:num w:numId="47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C4"/>
    <w:rsid w:val="000012E8"/>
    <w:rsid w:val="0000189C"/>
    <w:rsid w:val="00002B7D"/>
    <w:rsid w:val="00012B04"/>
    <w:rsid w:val="0002218C"/>
    <w:rsid w:val="000239D3"/>
    <w:rsid w:val="00025C18"/>
    <w:rsid w:val="000329CF"/>
    <w:rsid w:val="00042E56"/>
    <w:rsid w:val="00043654"/>
    <w:rsid w:val="00051144"/>
    <w:rsid w:val="00053B22"/>
    <w:rsid w:val="00055208"/>
    <w:rsid w:val="0005529D"/>
    <w:rsid w:val="000552DB"/>
    <w:rsid w:val="0005628B"/>
    <w:rsid w:val="0005750A"/>
    <w:rsid w:val="00057640"/>
    <w:rsid w:val="0006464A"/>
    <w:rsid w:val="00071374"/>
    <w:rsid w:val="00071A00"/>
    <w:rsid w:val="00071BFB"/>
    <w:rsid w:val="00072879"/>
    <w:rsid w:val="00072AD5"/>
    <w:rsid w:val="0007442F"/>
    <w:rsid w:val="00075DE7"/>
    <w:rsid w:val="000774CB"/>
    <w:rsid w:val="00081232"/>
    <w:rsid w:val="000825DA"/>
    <w:rsid w:val="0008651E"/>
    <w:rsid w:val="00087148"/>
    <w:rsid w:val="000927A2"/>
    <w:rsid w:val="00093744"/>
    <w:rsid w:val="00094D45"/>
    <w:rsid w:val="000956AA"/>
    <w:rsid w:val="00096581"/>
    <w:rsid w:val="00096A48"/>
    <w:rsid w:val="000A2408"/>
    <w:rsid w:val="000A2C5F"/>
    <w:rsid w:val="000B05F6"/>
    <w:rsid w:val="000B0D7F"/>
    <w:rsid w:val="000B2AB8"/>
    <w:rsid w:val="000B2ED7"/>
    <w:rsid w:val="000B6EAA"/>
    <w:rsid w:val="000C2711"/>
    <w:rsid w:val="000D0EA8"/>
    <w:rsid w:val="000D2706"/>
    <w:rsid w:val="000D362E"/>
    <w:rsid w:val="000D577E"/>
    <w:rsid w:val="000D6279"/>
    <w:rsid w:val="000E0048"/>
    <w:rsid w:val="000E438A"/>
    <w:rsid w:val="000F0F2A"/>
    <w:rsid w:val="000F0FEB"/>
    <w:rsid w:val="000F4A8E"/>
    <w:rsid w:val="000F5257"/>
    <w:rsid w:val="00103731"/>
    <w:rsid w:val="00104A14"/>
    <w:rsid w:val="00107821"/>
    <w:rsid w:val="001113D3"/>
    <w:rsid w:val="00111585"/>
    <w:rsid w:val="00112D44"/>
    <w:rsid w:val="0012054A"/>
    <w:rsid w:val="001227F7"/>
    <w:rsid w:val="00126242"/>
    <w:rsid w:val="0012768C"/>
    <w:rsid w:val="00132FE0"/>
    <w:rsid w:val="00134833"/>
    <w:rsid w:val="00135582"/>
    <w:rsid w:val="0014196B"/>
    <w:rsid w:val="00141B5B"/>
    <w:rsid w:val="001428E4"/>
    <w:rsid w:val="00143FE5"/>
    <w:rsid w:val="001532B1"/>
    <w:rsid w:val="001536BE"/>
    <w:rsid w:val="00154EFD"/>
    <w:rsid w:val="001556B0"/>
    <w:rsid w:val="00156309"/>
    <w:rsid w:val="00163658"/>
    <w:rsid w:val="00164646"/>
    <w:rsid w:val="00170363"/>
    <w:rsid w:val="00170B27"/>
    <w:rsid w:val="0017285F"/>
    <w:rsid w:val="001738D1"/>
    <w:rsid w:val="001761DE"/>
    <w:rsid w:val="00180715"/>
    <w:rsid w:val="0018099E"/>
    <w:rsid w:val="001824E0"/>
    <w:rsid w:val="001828FD"/>
    <w:rsid w:val="00183C88"/>
    <w:rsid w:val="0018410B"/>
    <w:rsid w:val="00185047"/>
    <w:rsid w:val="00185572"/>
    <w:rsid w:val="00185787"/>
    <w:rsid w:val="00186D11"/>
    <w:rsid w:val="001931E3"/>
    <w:rsid w:val="0019398E"/>
    <w:rsid w:val="00194F37"/>
    <w:rsid w:val="001A0985"/>
    <w:rsid w:val="001A50BC"/>
    <w:rsid w:val="001A5FBA"/>
    <w:rsid w:val="001B0BCA"/>
    <w:rsid w:val="001B10C2"/>
    <w:rsid w:val="001B2C11"/>
    <w:rsid w:val="001B3056"/>
    <w:rsid w:val="001B3701"/>
    <w:rsid w:val="001B4823"/>
    <w:rsid w:val="001B5973"/>
    <w:rsid w:val="001B6FBF"/>
    <w:rsid w:val="001C06AD"/>
    <w:rsid w:val="001C1B3A"/>
    <w:rsid w:val="001C260B"/>
    <w:rsid w:val="001C6B4F"/>
    <w:rsid w:val="001C6D74"/>
    <w:rsid w:val="001C7C9E"/>
    <w:rsid w:val="001D7576"/>
    <w:rsid w:val="001E21F1"/>
    <w:rsid w:val="001E304E"/>
    <w:rsid w:val="001E40AB"/>
    <w:rsid w:val="001E484C"/>
    <w:rsid w:val="001E4BAF"/>
    <w:rsid w:val="001E6452"/>
    <w:rsid w:val="001F2363"/>
    <w:rsid w:val="001F29AF"/>
    <w:rsid w:val="001F3B44"/>
    <w:rsid w:val="00200222"/>
    <w:rsid w:val="00201154"/>
    <w:rsid w:val="0020236F"/>
    <w:rsid w:val="00205604"/>
    <w:rsid w:val="00206B99"/>
    <w:rsid w:val="00210F3B"/>
    <w:rsid w:val="00211597"/>
    <w:rsid w:val="002119BB"/>
    <w:rsid w:val="002122F6"/>
    <w:rsid w:val="00212C48"/>
    <w:rsid w:val="00213F74"/>
    <w:rsid w:val="00214715"/>
    <w:rsid w:val="00215477"/>
    <w:rsid w:val="002156AA"/>
    <w:rsid w:val="00215B69"/>
    <w:rsid w:val="002173AE"/>
    <w:rsid w:val="00222397"/>
    <w:rsid w:val="002225C4"/>
    <w:rsid w:val="002230B7"/>
    <w:rsid w:val="00224F49"/>
    <w:rsid w:val="00230C02"/>
    <w:rsid w:val="00232F2A"/>
    <w:rsid w:val="002417D5"/>
    <w:rsid w:val="00242F0B"/>
    <w:rsid w:val="0024321A"/>
    <w:rsid w:val="00243F4F"/>
    <w:rsid w:val="00245BE5"/>
    <w:rsid w:val="00252C6F"/>
    <w:rsid w:val="0025632E"/>
    <w:rsid w:val="00257CFE"/>
    <w:rsid w:val="002621E1"/>
    <w:rsid w:val="0026256F"/>
    <w:rsid w:val="00264067"/>
    <w:rsid w:val="00265F96"/>
    <w:rsid w:val="002744B3"/>
    <w:rsid w:val="00277070"/>
    <w:rsid w:val="00282543"/>
    <w:rsid w:val="00283866"/>
    <w:rsid w:val="00284DB6"/>
    <w:rsid w:val="00285E08"/>
    <w:rsid w:val="00285EB6"/>
    <w:rsid w:val="00290DFE"/>
    <w:rsid w:val="00292CB4"/>
    <w:rsid w:val="002930EC"/>
    <w:rsid w:val="002959C9"/>
    <w:rsid w:val="00297D87"/>
    <w:rsid w:val="002A1757"/>
    <w:rsid w:val="002A3209"/>
    <w:rsid w:val="002A412F"/>
    <w:rsid w:val="002A435F"/>
    <w:rsid w:val="002A676F"/>
    <w:rsid w:val="002A6D6F"/>
    <w:rsid w:val="002A78F8"/>
    <w:rsid w:val="002A7C1F"/>
    <w:rsid w:val="002B0279"/>
    <w:rsid w:val="002B176B"/>
    <w:rsid w:val="002B177D"/>
    <w:rsid w:val="002B2271"/>
    <w:rsid w:val="002B2630"/>
    <w:rsid w:val="002B4E00"/>
    <w:rsid w:val="002B6E98"/>
    <w:rsid w:val="002C1BB2"/>
    <w:rsid w:val="002C1DF5"/>
    <w:rsid w:val="002C4F2B"/>
    <w:rsid w:val="002D0A41"/>
    <w:rsid w:val="002D1175"/>
    <w:rsid w:val="002E1081"/>
    <w:rsid w:val="002E2D50"/>
    <w:rsid w:val="002F14EC"/>
    <w:rsid w:val="002F5337"/>
    <w:rsid w:val="002F544D"/>
    <w:rsid w:val="002F59D2"/>
    <w:rsid w:val="002F7431"/>
    <w:rsid w:val="00300EA9"/>
    <w:rsid w:val="003010B0"/>
    <w:rsid w:val="00301EA6"/>
    <w:rsid w:val="00301F3B"/>
    <w:rsid w:val="00306C73"/>
    <w:rsid w:val="00311DE2"/>
    <w:rsid w:val="00312A59"/>
    <w:rsid w:val="003131D0"/>
    <w:rsid w:val="00320105"/>
    <w:rsid w:val="00323794"/>
    <w:rsid w:val="00331723"/>
    <w:rsid w:val="00333738"/>
    <w:rsid w:val="0033412B"/>
    <w:rsid w:val="00335784"/>
    <w:rsid w:val="00336071"/>
    <w:rsid w:val="00336EA6"/>
    <w:rsid w:val="00341A75"/>
    <w:rsid w:val="0034314E"/>
    <w:rsid w:val="003462A2"/>
    <w:rsid w:val="003469CA"/>
    <w:rsid w:val="0034758D"/>
    <w:rsid w:val="00351385"/>
    <w:rsid w:val="003521BB"/>
    <w:rsid w:val="00357738"/>
    <w:rsid w:val="00360B89"/>
    <w:rsid w:val="00363144"/>
    <w:rsid w:val="003656E8"/>
    <w:rsid w:val="00366DC3"/>
    <w:rsid w:val="003702F1"/>
    <w:rsid w:val="003715E6"/>
    <w:rsid w:val="00371860"/>
    <w:rsid w:val="00373FD0"/>
    <w:rsid w:val="0037577A"/>
    <w:rsid w:val="003762C9"/>
    <w:rsid w:val="00377D63"/>
    <w:rsid w:val="00380012"/>
    <w:rsid w:val="00383C8D"/>
    <w:rsid w:val="00384534"/>
    <w:rsid w:val="003906C1"/>
    <w:rsid w:val="00396C17"/>
    <w:rsid w:val="003A0652"/>
    <w:rsid w:val="003A1447"/>
    <w:rsid w:val="003A48EC"/>
    <w:rsid w:val="003A5656"/>
    <w:rsid w:val="003A69E3"/>
    <w:rsid w:val="003B0986"/>
    <w:rsid w:val="003B15DB"/>
    <w:rsid w:val="003B167F"/>
    <w:rsid w:val="003B16EA"/>
    <w:rsid w:val="003B3CF4"/>
    <w:rsid w:val="003B41DF"/>
    <w:rsid w:val="003B56FA"/>
    <w:rsid w:val="003C14C5"/>
    <w:rsid w:val="003C443E"/>
    <w:rsid w:val="003C4BA5"/>
    <w:rsid w:val="003D112F"/>
    <w:rsid w:val="003D135C"/>
    <w:rsid w:val="003E4967"/>
    <w:rsid w:val="003E55CC"/>
    <w:rsid w:val="003E60B7"/>
    <w:rsid w:val="003F15EC"/>
    <w:rsid w:val="003F19B9"/>
    <w:rsid w:val="003F2030"/>
    <w:rsid w:val="003F2C93"/>
    <w:rsid w:val="003F5214"/>
    <w:rsid w:val="003F6B80"/>
    <w:rsid w:val="00400D76"/>
    <w:rsid w:val="00407FED"/>
    <w:rsid w:val="00414DE7"/>
    <w:rsid w:val="004165C0"/>
    <w:rsid w:val="00417711"/>
    <w:rsid w:val="00421E77"/>
    <w:rsid w:val="0042490E"/>
    <w:rsid w:val="00434FB5"/>
    <w:rsid w:val="00436C0C"/>
    <w:rsid w:val="00436C8C"/>
    <w:rsid w:val="00436F85"/>
    <w:rsid w:val="0043734E"/>
    <w:rsid w:val="00445B43"/>
    <w:rsid w:val="00445F87"/>
    <w:rsid w:val="00447C41"/>
    <w:rsid w:val="00470BF0"/>
    <w:rsid w:val="00470DEA"/>
    <w:rsid w:val="00471304"/>
    <w:rsid w:val="00471E07"/>
    <w:rsid w:val="0047255A"/>
    <w:rsid w:val="00474AEC"/>
    <w:rsid w:val="00475B24"/>
    <w:rsid w:val="00476CA0"/>
    <w:rsid w:val="00477CD7"/>
    <w:rsid w:val="0048473E"/>
    <w:rsid w:val="004877FD"/>
    <w:rsid w:val="00491525"/>
    <w:rsid w:val="00492B3B"/>
    <w:rsid w:val="00497D3C"/>
    <w:rsid w:val="004A0731"/>
    <w:rsid w:val="004A1FAF"/>
    <w:rsid w:val="004A363D"/>
    <w:rsid w:val="004A6659"/>
    <w:rsid w:val="004B37E7"/>
    <w:rsid w:val="004B4358"/>
    <w:rsid w:val="004B57C2"/>
    <w:rsid w:val="004B76C6"/>
    <w:rsid w:val="004C40B7"/>
    <w:rsid w:val="004C4A62"/>
    <w:rsid w:val="004D08FC"/>
    <w:rsid w:val="004D2AB8"/>
    <w:rsid w:val="004D4A91"/>
    <w:rsid w:val="004E1D06"/>
    <w:rsid w:val="004E2C5B"/>
    <w:rsid w:val="004E4CB5"/>
    <w:rsid w:val="004E5298"/>
    <w:rsid w:val="004E5AD0"/>
    <w:rsid w:val="004E7FA5"/>
    <w:rsid w:val="004F02EB"/>
    <w:rsid w:val="004F26A6"/>
    <w:rsid w:val="004F7BAE"/>
    <w:rsid w:val="005010E3"/>
    <w:rsid w:val="00501596"/>
    <w:rsid w:val="00502FD3"/>
    <w:rsid w:val="00504281"/>
    <w:rsid w:val="0050455D"/>
    <w:rsid w:val="00505E57"/>
    <w:rsid w:val="0051270C"/>
    <w:rsid w:val="00512A4A"/>
    <w:rsid w:val="00517BD0"/>
    <w:rsid w:val="00520F33"/>
    <w:rsid w:val="00524A36"/>
    <w:rsid w:val="00524D40"/>
    <w:rsid w:val="00533B26"/>
    <w:rsid w:val="00534AD8"/>
    <w:rsid w:val="005411EB"/>
    <w:rsid w:val="005423C0"/>
    <w:rsid w:val="00542460"/>
    <w:rsid w:val="00543FF2"/>
    <w:rsid w:val="00544E0A"/>
    <w:rsid w:val="0054674E"/>
    <w:rsid w:val="00550D4D"/>
    <w:rsid w:val="0055168F"/>
    <w:rsid w:val="00552912"/>
    <w:rsid w:val="0055593F"/>
    <w:rsid w:val="005573EE"/>
    <w:rsid w:val="00561B7D"/>
    <w:rsid w:val="00562591"/>
    <w:rsid w:val="005635CA"/>
    <w:rsid w:val="00564A0B"/>
    <w:rsid w:val="0057029B"/>
    <w:rsid w:val="005718A7"/>
    <w:rsid w:val="00573420"/>
    <w:rsid w:val="005774E3"/>
    <w:rsid w:val="0058051F"/>
    <w:rsid w:val="00581647"/>
    <w:rsid w:val="005831CE"/>
    <w:rsid w:val="005849A3"/>
    <w:rsid w:val="00586208"/>
    <w:rsid w:val="0059124B"/>
    <w:rsid w:val="0059276D"/>
    <w:rsid w:val="00592972"/>
    <w:rsid w:val="00594365"/>
    <w:rsid w:val="00594718"/>
    <w:rsid w:val="005A59B3"/>
    <w:rsid w:val="005B07F0"/>
    <w:rsid w:val="005B407C"/>
    <w:rsid w:val="005B4EDE"/>
    <w:rsid w:val="005B5EA3"/>
    <w:rsid w:val="005B6C70"/>
    <w:rsid w:val="005B78FB"/>
    <w:rsid w:val="005C1EA2"/>
    <w:rsid w:val="005C42C5"/>
    <w:rsid w:val="005C4788"/>
    <w:rsid w:val="005C7FD8"/>
    <w:rsid w:val="005D4E13"/>
    <w:rsid w:val="005D5A87"/>
    <w:rsid w:val="005E16A3"/>
    <w:rsid w:val="005E1AA4"/>
    <w:rsid w:val="005E2314"/>
    <w:rsid w:val="005E5B4D"/>
    <w:rsid w:val="005F13F9"/>
    <w:rsid w:val="005F2B86"/>
    <w:rsid w:val="005F3584"/>
    <w:rsid w:val="005F480B"/>
    <w:rsid w:val="00606DA4"/>
    <w:rsid w:val="00621CF3"/>
    <w:rsid w:val="0062264E"/>
    <w:rsid w:val="00622B02"/>
    <w:rsid w:val="006235C5"/>
    <w:rsid w:val="00624B0E"/>
    <w:rsid w:val="00627194"/>
    <w:rsid w:val="00630CD8"/>
    <w:rsid w:val="00636671"/>
    <w:rsid w:val="0063689B"/>
    <w:rsid w:val="00637C9D"/>
    <w:rsid w:val="006412E3"/>
    <w:rsid w:val="006426B8"/>
    <w:rsid w:val="006432DB"/>
    <w:rsid w:val="00643DE8"/>
    <w:rsid w:val="0064590D"/>
    <w:rsid w:val="00655DCB"/>
    <w:rsid w:val="00665AB3"/>
    <w:rsid w:val="006672ED"/>
    <w:rsid w:val="006701A4"/>
    <w:rsid w:val="00670EF6"/>
    <w:rsid w:val="00672494"/>
    <w:rsid w:val="00675147"/>
    <w:rsid w:val="0067523D"/>
    <w:rsid w:val="00681872"/>
    <w:rsid w:val="006825B8"/>
    <w:rsid w:val="00683BC4"/>
    <w:rsid w:val="00687089"/>
    <w:rsid w:val="0069090C"/>
    <w:rsid w:val="006965F7"/>
    <w:rsid w:val="00697E4F"/>
    <w:rsid w:val="006A0427"/>
    <w:rsid w:val="006A135C"/>
    <w:rsid w:val="006A2DF0"/>
    <w:rsid w:val="006A39C8"/>
    <w:rsid w:val="006A502F"/>
    <w:rsid w:val="006A7834"/>
    <w:rsid w:val="006B7DF7"/>
    <w:rsid w:val="006C1101"/>
    <w:rsid w:val="006C42A5"/>
    <w:rsid w:val="006C7B9D"/>
    <w:rsid w:val="006C7FC1"/>
    <w:rsid w:val="006D0BF1"/>
    <w:rsid w:val="006D23EA"/>
    <w:rsid w:val="006D5869"/>
    <w:rsid w:val="006D5A1F"/>
    <w:rsid w:val="006E145F"/>
    <w:rsid w:val="006E1EBD"/>
    <w:rsid w:val="006E244C"/>
    <w:rsid w:val="006E38FB"/>
    <w:rsid w:val="006E4CDE"/>
    <w:rsid w:val="006F006C"/>
    <w:rsid w:val="006F0686"/>
    <w:rsid w:val="0070018C"/>
    <w:rsid w:val="00702855"/>
    <w:rsid w:val="00703F95"/>
    <w:rsid w:val="0071059C"/>
    <w:rsid w:val="0071221A"/>
    <w:rsid w:val="0071229B"/>
    <w:rsid w:val="007124F1"/>
    <w:rsid w:val="00714439"/>
    <w:rsid w:val="00715ED0"/>
    <w:rsid w:val="00716FD9"/>
    <w:rsid w:val="007246CC"/>
    <w:rsid w:val="00724D4A"/>
    <w:rsid w:val="007278BA"/>
    <w:rsid w:val="00732BAE"/>
    <w:rsid w:val="007377C8"/>
    <w:rsid w:val="007433F0"/>
    <w:rsid w:val="00745CAF"/>
    <w:rsid w:val="00745D14"/>
    <w:rsid w:val="00745E68"/>
    <w:rsid w:val="007541E2"/>
    <w:rsid w:val="00755480"/>
    <w:rsid w:val="00756669"/>
    <w:rsid w:val="00756C26"/>
    <w:rsid w:val="0075756E"/>
    <w:rsid w:val="0076064C"/>
    <w:rsid w:val="00760D7A"/>
    <w:rsid w:val="007618ED"/>
    <w:rsid w:val="00761FBE"/>
    <w:rsid w:val="00770275"/>
    <w:rsid w:val="00772351"/>
    <w:rsid w:val="0077731A"/>
    <w:rsid w:val="00777AAE"/>
    <w:rsid w:val="00782A95"/>
    <w:rsid w:val="00784A38"/>
    <w:rsid w:val="00786B52"/>
    <w:rsid w:val="00787F2F"/>
    <w:rsid w:val="0079025B"/>
    <w:rsid w:val="0079218A"/>
    <w:rsid w:val="00793A22"/>
    <w:rsid w:val="0079464A"/>
    <w:rsid w:val="00797DD0"/>
    <w:rsid w:val="007A2856"/>
    <w:rsid w:val="007A32B0"/>
    <w:rsid w:val="007B2D1D"/>
    <w:rsid w:val="007B6B69"/>
    <w:rsid w:val="007B71D0"/>
    <w:rsid w:val="007B79BE"/>
    <w:rsid w:val="007B7AE2"/>
    <w:rsid w:val="007C055F"/>
    <w:rsid w:val="007C3C38"/>
    <w:rsid w:val="007C48AE"/>
    <w:rsid w:val="007C7773"/>
    <w:rsid w:val="007D086E"/>
    <w:rsid w:val="007D2A0F"/>
    <w:rsid w:val="007D3865"/>
    <w:rsid w:val="007D4D76"/>
    <w:rsid w:val="007E030E"/>
    <w:rsid w:val="007E0DA7"/>
    <w:rsid w:val="007E2DBD"/>
    <w:rsid w:val="007E4352"/>
    <w:rsid w:val="007E58D0"/>
    <w:rsid w:val="007E5925"/>
    <w:rsid w:val="007E5F36"/>
    <w:rsid w:val="007F0172"/>
    <w:rsid w:val="007F0ADD"/>
    <w:rsid w:val="007F1075"/>
    <w:rsid w:val="007F120A"/>
    <w:rsid w:val="007F1EFE"/>
    <w:rsid w:val="007F2897"/>
    <w:rsid w:val="007F31B8"/>
    <w:rsid w:val="007F3BC4"/>
    <w:rsid w:val="00800ED7"/>
    <w:rsid w:val="00802C31"/>
    <w:rsid w:val="008047D2"/>
    <w:rsid w:val="00804CD9"/>
    <w:rsid w:val="0081080C"/>
    <w:rsid w:val="00810B9E"/>
    <w:rsid w:val="00814601"/>
    <w:rsid w:val="00814A01"/>
    <w:rsid w:val="0082038C"/>
    <w:rsid w:val="008222CE"/>
    <w:rsid w:val="0082275C"/>
    <w:rsid w:val="008236A9"/>
    <w:rsid w:val="00837096"/>
    <w:rsid w:val="00847195"/>
    <w:rsid w:val="00847B6E"/>
    <w:rsid w:val="00850E92"/>
    <w:rsid w:val="00852AB5"/>
    <w:rsid w:val="00854F2A"/>
    <w:rsid w:val="00856ABC"/>
    <w:rsid w:val="008579BA"/>
    <w:rsid w:val="00857F07"/>
    <w:rsid w:val="00862B6B"/>
    <w:rsid w:val="0086302E"/>
    <w:rsid w:val="008643BE"/>
    <w:rsid w:val="0086622B"/>
    <w:rsid w:val="008723E0"/>
    <w:rsid w:val="00873B47"/>
    <w:rsid w:val="00873FE1"/>
    <w:rsid w:val="0087457B"/>
    <w:rsid w:val="00876BFE"/>
    <w:rsid w:val="00876E71"/>
    <w:rsid w:val="0087751C"/>
    <w:rsid w:val="00877A70"/>
    <w:rsid w:val="0088374D"/>
    <w:rsid w:val="0088389E"/>
    <w:rsid w:val="008853B9"/>
    <w:rsid w:val="00885DBB"/>
    <w:rsid w:val="00886C51"/>
    <w:rsid w:val="008909DF"/>
    <w:rsid w:val="00892B9F"/>
    <w:rsid w:val="008946F6"/>
    <w:rsid w:val="00897F29"/>
    <w:rsid w:val="008A1DFB"/>
    <w:rsid w:val="008A2983"/>
    <w:rsid w:val="008A5439"/>
    <w:rsid w:val="008A7E07"/>
    <w:rsid w:val="008B0FD2"/>
    <w:rsid w:val="008B158A"/>
    <w:rsid w:val="008B16A2"/>
    <w:rsid w:val="008B381A"/>
    <w:rsid w:val="008B5ED6"/>
    <w:rsid w:val="008B74B1"/>
    <w:rsid w:val="008C21C9"/>
    <w:rsid w:val="008D327E"/>
    <w:rsid w:val="008D3FCB"/>
    <w:rsid w:val="008D4F2C"/>
    <w:rsid w:val="008E0892"/>
    <w:rsid w:val="008E4FE4"/>
    <w:rsid w:val="008E676B"/>
    <w:rsid w:val="008E75CE"/>
    <w:rsid w:val="008E7E81"/>
    <w:rsid w:val="008F7E3E"/>
    <w:rsid w:val="00902EB7"/>
    <w:rsid w:val="00904B38"/>
    <w:rsid w:val="00905EC4"/>
    <w:rsid w:val="009107F6"/>
    <w:rsid w:val="0091157D"/>
    <w:rsid w:val="00915FAA"/>
    <w:rsid w:val="00916E82"/>
    <w:rsid w:val="00923664"/>
    <w:rsid w:val="00925714"/>
    <w:rsid w:val="00926594"/>
    <w:rsid w:val="00930902"/>
    <w:rsid w:val="00935C40"/>
    <w:rsid w:val="00936C3E"/>
    <w:rsid w:val="00937755"/>
    <w:rsid w:val="00940A5B"/>
    <w:rsid w:val="0094271F"/>
    <w:rsid w:val="00942E84"/>
    <w:rsid w:val="00942F0C"/>
    <w:rsid w:val="00953FCB"/>
    <w:rsid w:val="009551E3"/>
    <w:rsid w:val="00956B8C"/>
    <w:rsid w:val="00956C87"/>
    <w:rsid w:val="00973E04"/>
    <w:rsid w:val="00984AE8"/>
    <w:rsid w:val="0098586A"/>
    <w:rsid w:val="00987144"/>
    <w:rsid w:val="00991391"/>
    <w:rsid w:val="009936F4"/>
    <w:rsid w:val="0099545B"/>
    <w:rsid w:val="009A32CB"/>
    <w:rsid w:val="009A47D2"/>
    <w:rsid w:val="009B06E0"/>
    <w:rsid w:val="009B1E9D"/>
    <w:rsid w:val="009B235D"/>
    <w:rsid w:val="009B2C4F"/>
    <w:rsid w:val="009B5E2F"/>
    <w:rsid w:val="009C084A"/>
    <w:rsid w:val="009C52DB"/>
    <w:rsid w:val="009D05A9"/>
    <w:rsid w:val="009D18C5"/>
    <w:rsid w:val="009D3EA7"/>
    <w:rsid w:val="009D5150"/>
    <w:rsid w:val="009D6237"/>
    <w:rsid w:val="009D7351"/>
    <w:rsid w:val="009E041C"/>
    <w:rsid w:val="009E0B1C"/>
    <w:rsid w:val="009E51EF"/>
    <w:rsid w:val="009E5C10"/>
    <w:rsid w:val="009E7551"/>
    <w:rsid w:val="009F1D6E"/>
    <w:rsid w:val="009F2050"/>
    <w:rsid w:val="009F2CFA"/>
    <w:rsid w:val="009F54A5"/>
    <w:rsid w:val="00A016EB"/>
    <w:rsid w:val="00A02CEC"/>
    <w:rsid w:val="00A03AC1"/>
    <w:rsid w:val="00A04BAA"/>
    <w:rsid w:val="00A076CF"/>
    <w:rsid w:val="00A1007F"/>
    <w:rsid w:val="00A11943"/>
    <w:rsid w:val="00A11F66"/>
    <w:rsid w:val="00A13302"/>
    <w:rsid w:val="00A15BE1"/>
    <w:rsid w:val="00A162DF"/>
    <w:rsid w:val="00A17A43"/>
    <w:rsid w:val="00A23853"/>
    <w:rsid w:val="00A247E9"/>
    <w:rsid w:val="00A26E80"/>
    <w:rsid w:val="00A2717E"/>
    <w:rsid w:val="00A34131"/>
    <w:rsid w:val="00A363AC"/>
    <w:rsid w:val="00A37B42"/>
    <w:rsid w:val="00A40DDB"/>
    <w:rsid w:val="00A4133B"/>
    <w:rsid w:val="00A4255A"/>
    <w:rsid w:val="00A42712"/>
    <w:rsid w:val="00A4435C"/>
    <w:rsid w:val="00A526B3"/>
    <w:rsid w:val="00A603BC"/>
    <w:rsid w:val="00A6156D"/>
    <w:rsid w:val="00A61BA8"/>
    <w:rsid w:val="00A637C2"/>
    <w:rsid w:val="00A646A0"/>
    <w:rsid w:val="00A66321"/>
    <w:rsid w:val="00A675AE"/>
    <w:rsid w:val="00A72BBA"/>
    <w:rsid w:val="00A74878"/>
    <w:rsid w:val="00A75B8A"/>
    <w:rsid w:val="00A8259F"/>
    <w:rsid w:val="00A839B4"/>
    <w:rsid w:val="00A84969"/>
    <w:rsid w:val="00A84D65"/>
    <w:rsid w:val="00A87FCD"/>
    <w:rsid w:val="00A9380D"/>
    <w:rsid w:val="00A944FD"/>
    <w:rsid w:val="00A94607"/>
    <w:rsid w:val="00A968E5"/>
    <w:rsid w:val="00AA001E"/>
    <w:rsid w:val="00AA204F"/>
    <w:rsid w:val="00AA2899"/>
    <w:rsid w:val="00AA5B43"/>
    <w:rsid w:val="00AB1A97"/>
    <w:rsid w:val="00AB71AC"/>
    <w:rsid w:val="00AC11D6"/>
    <w:rsid w:val="00AC1917"/>
    <w:rsid w:val="00AC24ED"/>
    <w:rsid w:val="00AC7DD1"/>
    <w:rsid w:val="00AD0EFA"/>
    <w:rsid w:val="00AD47DF"/>
    <w:rsid w:val="00AD638D"/>
    <w:rsid w:val="00AE049F"/>
    <w:rsid w:val="00AE062C"/>
    <w:rsid w:val="00AE7D65"/>
    <w:rsid w:val="00AF4647"/>
    <w:rsid w:val="00AF4A4A"/>
    <w:rsid w:val="00B0571D"/>
    <w:rsid w:val="00B0666B"/>
    <w:rsid w:val="00B101B4"/>
    <w:rsid w:val="00B10575"/>
    <w:rsid w:val="00B1383E"/>
    <w:rsid w:val="00B13B3B"/>
    <w:rsid w:val="00B13E6C"/>
    <w:rsid w:val="00B14400"/>
    <w:rsid w:val="00B147E9"/>
    <w:rsid w:val="00B147F1"/>
    <w:rsid w:val="00B165D9"/>
    <w:rsid w:val="00B1690C"/>
    <w:rsid w:val="00B22279"/>
    <w:rsid w:val="00B26497"/>
    <w:rsid w:val="00B305A7"/>
    <w:rsid w:val="00B306A2"/>
    <w:rsid w:val="00B3170B"/>
    <w:rsid w:val="00B353A2"/>
    <w:rsid w:val="00B4182E"/>
    <w:rsid w:val="00B42206"/>
    <w:rsid w:val="00B45149"/>
    <w:rsid w:val="00B4740F"/>
    <w:rsid w:val="00B52730"/>
    <w:rsid w:val="00B54C11"/>
    <w:rsid w:val="00B56EE0"/>
    <w:rsid w:val="00B661F0"/>
    <w:rsid w:val="00B665DD"/>
    <w:rsid w:val="00B67376"/>
    <w:rsid w:val="00B70374"/>
    <w:rsid w:val="00B71228"/>
    <w:rsid w:val="00B735AC"/>
    <w:rsid w:val="00B75AD7"/>
    <w:rsid w:val="00B83DE1"/>
    <w:rsid w:val="00B852B2"/>
    <w:rsid w:val="00B877A1"/>
    <w:rsid w:val="00B9092C"/>
    <w:rsid w:val="00B91DBF"/>
    <w:rsid w:val="00B951BE"/>
    <w:rsid w:val="00B95B29"/>
    <w:rsid w:val="00BA1ED4"/>
    <w:rsid w:val="00BA2554"/>
    <w:rsid w:val="00BB6225"/>
    <w:rsid w:val="00BB71BC"/>
    <w:rsid w:val="00BB7273"/>
    <w:rsid w:val="00BC080A"/>
    <w:rsid w:val="00BC2472"/>
    <w:rsid w:val="00BC4726"/>
    <w:rsid w:val="00BC4728"/>
    <w:rsid w:val="00BC7C1B"/>
    <w:rsid w:val="00BD318D"/>
    <w:rsid w:val="00BD6D5D"/>
    <w:rsid w:val="00BD6E24"/>
    <w:rsid w:val="00BE7345"/>
    <w:rsid w:val="00BE7477"/>
    <w:rsid w:val="00BF2CF8"/>
    <w:rsid w:val="00BF3F8A"/>
    <w:rsid w:val="00BF48FB"/>
    <w:rsid w:val="00BF574A"/>
    <w:rsid w:val="00BF7869"/>
    <w:rsid w:val="00C022A4"/>
    <w:rsid w:val="00C03A59"/>
    <w:rsid w:val="00C054B3"/>
    <w:rsid w:val="00C0555C"/>
    <w:rsid w:val="00C07937"/>
    <w:rsid w:val="00C10F8E"/>
    <w:rsid w:val="00C12691"/>
    <w:rsid w:val="00C12CA1"/>
    <w:rsid w:val="00C15540"/>
    <w:rsid w:val="00C20D10"/>
    <w:rsid w:val="00C243EA"/>
    <w:rsid w:val="00C2484B"/>
    <w:rsid w:val="00C3276B"/>
    <w:rsid w:val="00C33DEE"/>
    <w:rsid w:val="00C36213"/>
    <w:rsid w:val="00C44714"/>
    <w:rsid w:val="00C46CFB"/>
    <w:rsid w:val="00C47060"/>
    <w:rsid w:val="00C47088"/>
    <w:rsid w:val="00C523E1"/>
    <w:rsid w:val="00C54336"/>
    <w:rsid w:val="00C55837"/>
    <w:rsid w:val="00C55CEB"/>
    <w:rsid w:val="00C657FE"/>
    <w:rsid w:val="00C665B3"/>
    <w:rsid w:val="00C672C8"/>
    <w:rsid w:val="00C73B17"/>
    <w:rsid w:val="00C75DAE"/>
    <w:rsid w:val="00C77D42"/>
    <w:rsid w:val="00C80C85"/>
    <w:rsid w:val="00C81200"/>
    <w:rsid w:val="00C81935"/>
    <w:rsid w:val="00C82141"/>
    <w:rsid w:val="00C825D2"/>
    <w:rsid w:val="00C83A7A"/>
    <w:rsid w:val="00C840AB"/>
    <w:rsid w:val="00C844E5"/>
    <w:rsid w:val="00C857B8"/>
    <w:rsid w:val="00C86B8C"/>
    <w:rsid w:val="00C8737F"/>
    <w:rsid w:val="00C90117"/>
    <w:rsid w:val="00C93B28"/>
    <w:rsid w:val="00C9681A"/>
    <w:rsid w:val="00C96829"/>
    <w:rsid w:val="00CA08A7"/>
    <w:rsid w:val="00CA160E"/>
    <w:rsid w:val="00CA2612"/>
    <w:rsid w:val="00CA7CEE"/>
    <w:rsid w:val="00CB096B"/>
    <w:rsid w:val="00CB2723"/>
    <w:rsid w:val="00CB5A70"/>
    <w:rsid w:val="00CB7C6C"/>
    <w:rsid w:val="00CC0F16"/>
    <w:rsid w:val="00CC3185"/>
    <w:rsid w:val="00CC5FAE"/>
    <w:rsid w:val="00CC6505"/>
    <w:rsid w:val="00CD1600"/>
    <w:rsid w:val="00CD2E10"/>
    <w:rsid w:val="00CD33DD"/>
    <w:rsid w:val="00CD7CA5"/>
    <w:rsid w:val="00CE3E30"/>
    <w:rsid w:val="00CE46F6"/>
    <w:rsid w:val="00CE5624"/>
    <w:rsid w:val="00CE586B"/>
    <w:rsid w:val="00CE7DB0"/>
    <w:rsid w:val="00CF03E6"/>
    <w:rsid w:val="00CF0E37"/>
    <w:rsid w:val="00CF103E"/>
    <w:rsid w:val="00CF10E4"/>
    <w:rsid w:val="00CF5F97"/>
    <w:rsid w:val="00D00BCD"/>
    <w:rsid w:val="00D01ABD"/>
    <w:rsid w:val="00D01E4A"/>
    <w:rsid w:val="00D032F7"/>
    <w:rsid w:val="00D0794D"/>
    <w:rsid w:val="00D07C25"/>
    <w:rsid w:val="00D07C28"/>
    <w:rsid w:val="00D11EBE"/>
    <w:rsid w:val="00D14E02"/>
    <w:rsid w:val="00D1770C"/>
    <w:rsid w:val="00D21A9B"/>
    <w:rsid w:val="00D32565"/>
    <w:rsid w:val="00D340C2"/>
    <w:rsid w:val="00D350E1"/>
    <w:rsid w:val="00D35F02"/>
    <w:rsid w:val="00D37073"/>
    <w:rsid w:val="00D410E8"/>
    <w:rsid w:val="00D43007"/>
    <w:rsid w:val="00D43220"/>
    <w:rsid w:val="00D43F31"/>
    <w:rsid w:val="00D4427E"/>
    <w:rsid w:val="00D5265A"/>
    <w:rsid w:val="00D53749"/>
    <w:rsid w:val="00D54351"/>
    <w:rsid w:val="00D54456"/>
    <w:rsid w:val="00D553C8"/>
    <w:rsid w:val="00D5555C"/>
    <w:rsid w:val="00D567E1"/>
    <w:rsid w:val="00D56916"/>
    <w:rsid w:val="00D605A7"/>
    <w:rsid w:val="00D6102E"/>
    <w:rsid w:val="00D637CF"/>
    <w:rsid w:val="00D70645"/>
    <w:rsid w:val="00D71CB6"/>
    <w:rsid w:val="00D729D4"/>
    <w:rsid w:val="00D75263"/>
    <w:rsid w:val="00D771FA"/>
    <w:rsid w:val="00D81974"/>
    <w:rsid w:val="00D8571A"/>
    <w:rsid w:val="00D86B2C"/>
    <w:rsid w:val="00D91CB1"/>
    <w:rsid w:val="00D93863"/>
    <w:rsid w:val="00D97E64"/>
    <w:rsid w:val="00DA047D"/>
    <w:rsid w:val="00DA1BF3"/>
    <w:rsid w:val="00DA3C90"/>
    <w:rsid w:val="00DB1B5B"/>
    <w:rsid w:val="00DB4F0D"/>
    <w:rsid w:val="00DB521B"/>
    <w:rsid w:val="00DB5298"/>
    <w:rsid w:val="00DB65AE"/>
    <w:rsid w:val="00DC0559"/>
    <w:rsid w:val="00DC0685"/>
    <w:rsid w:val="00DC172D"/>
    <w:rsid w:val="00DC2654"/>
    <w:rsid w:val="00DC4009"/>
    <w:rsid w:val="00DC665A"/>
    <w:rsid w:val="00DC695B"/>
    <w:rsid w:val="00DD0A28"/>
    <w:rsid w:val="00DD20C8"/>
    <w:rsid w:val="00DD369D"/>
    <w:rsid w:val="00DD5EF0"/>
    <w:rsid w:val="00DD79BC"/>
    <w:rsid w:val="00DE2687"/>
    <w:rsid w:val="00DE279B"/>
    <w:rsid w:val="00DE500B"/>
    <w:rsid w:val="00DE6001"/>
    <w:rsid w:val="00DE7AF8"/>
    <w:rsid w:val="00DE7DA6"/>
    <w:rsid w:val="00DF483F"/>
    <w:rsid w:val="00DF7EF0"/>
    <w:rsid w:val="00E00080"/>
    <w:rsid w:val="00E03C57"/>
    <w:rsid w:val="00E04C6C"/>
    <w:rsid w:val="00E04FF1"/>
    <w:rsid w:val="00E05D49"/>
    <w:rsid w:val="00E075C7"/>
    <w:rsid w:val="00E07AFA"/>
    <w:rsid w:val="00E1173C"/>
    <w:rsid w:val="00E11F14"/>
    <w:rsid w:val="00E16C5B"/>
    <w:rsid w:val="00E20657"/>
    <w:rsid w:val="00E231C8"/>
    <w:rsid w:val="00E258D8"/>
    <w:rsid w:val="00E27C38"/>
    <w:rsid w:val="00E338AB"/>
    <w:rsid w:val="00E364A5"/>
    <w:rsid w:val="00E3765B"/>
    <w:rsid w:val="00E40A90"/>
    <w:rsid w:val="00E45CE1"/>
    <w:rsid w:val="00E5432A"/>
    <w:rsid w:val="00E55C87"/>
    <w:rsid w:val="00E56978"/>
    <w:rsid w:val="00E61C90"/>
    <w:rsid w:val="00E64516"/>
    <w:rsid w:val="00E67E59"/>
    <w:rsid w:val="00E7339E"/>
    <w:rsid w:val="00E74765"/>
    <w:rsid w:val="00E80587"/>
    <w:rsid w:val="00E82C6E"/>
    <w:rsid w:val="00E83EC6"/>
    <w:rsid w:val="00E86133"/>
    <w:rsid w:val="00E87544"/>
    <w:rsid w:val="00E906FF"/>
    <w:rsid w:val="00E91A26"/>
    <w:rsid w:val="00E92A52"/>
    <w:rsid w:val="00E92AF8"/>
    <w:rsid w:val="00E937DC"/>
    <w:rsid w:val="00E939A5"/>
    <w:rsid w:val="00E94CFD"/>
    <w:rsid w:val="00E95FF9"/>
    <w:rsid w:val="00EA0856"/>
    <w:rsid w:val="00EA30C0"/>
    <w:rsid w:val="00EA4676"/>
    <w:rsid w:val="00EA7187"/>
    <w:rsid w:val="00EB605E"/>
    <w:rsid w:val="00EC0BF3"/>
    <w:rsid w:val="00EC442D"/>
    <w:rsid w:val="00EC728D"/>
    <w:rsid w:val="00EC7EFD"/>
    <w:rsid w:val="00ED6D18"/>
    <w:rsid w:val="00ED7FB6"/>
    <w:rsid w:val="00EE0274"/>
    <w:rsid w:val="00EE1887"/>
    <w:rsid w:val="00EF165A"/>
    <w:rsid w:val="00EF4488"/>
    <w:rsid w:val="00F02627"/>
    <w:rsid w:val="00F04F29"/>
    <w:rsid w:val="00F069C0"/>
    <w:rsid w:val="00F123EB"/>
    <w:rsid w:val="00F243DE"/>
    <w:rsid w:val="00F255E2"/>
    <w:rsid w:val="00F267AD"/>
    <w:rsid w:val="00F27BB7"/>
    <w:rsid w:val="00F3279B"/>
    <w:rsid w:val="00F3655E"/>
    <w:rsid w:val="00F371CB"/>
    <w:rsid w:val="00F41604"/>
    <w:rsid w:val="00F427F8"/>
    <w:rsid w:val="00F45C66"/>
    <w:rsid w:val="00F5038C"/>
    <w:rsid w:val="00F51F82"/>
    <w:rsid w:val="00F57942"/>
    <w:rsid w:val="00F6098B"/>
    <w:rsid w:val="00F61543"/>
    <w:rsid w:val="00F6461B"/>
    <w:rsid w:val="00F66167"/>
    <w:rsid w:val="00F6651E"/>
    <w:rsid w:val="00F671FF"/>
    <w:rsid w:val="00F71F08"/>
    <w:rsid w:val="00F71F4E"/>
    <w:rsid w:val="00F71F6A"/>
    <w:rsid w:val="00F720B9"/>
    <w:rsid w:val="00F731C8"/>
    <w:rsid w:val="00F74E3C"/>
    <w:rsid w:val="00F760EA"/>
    <w:rsid w:val="00F8184B"/>
    <w:rsid w:val="00F830B4"/>
    <w:rsid w:val="00F83F69"/>
    <w:rsid w:val="00F868A6"/>
    <w:rsid w:val="00F8799E"/>
    <w:rsid w:val="00F9041B"/>
    <w:rsid w:val="00F904E0"/>
    <w:rsid w:val="00FA0F5B"/>
    <w:rsid w:val="00FA6711"/>
    <w:rsid w:val="00FA6721"/>
    <w:rsid w:val="00FB0D33"/>
    <w:rsid w:val="00FC0FC6"/>
    <w:rsid w:val="00FC1A14"/>
    <w:rsid w:val="00FC25F2"/>
    <w:rsid w:val="00FC3320"/>
    <w:rsid w:val="00FC4B54"/>
    <w:rsid w:val="00FC4EB7"/>
    <w:rsid w:val="00FC7647"/>
    <w:rsid w:val="00FD096D"/>
    <w:rsid w:val="00FD55C7"/>
    <w:rsid w:val="00FE2F06"/>
    <w:rsid w:val="00FE3AB5"/>
    <w:rsid w:val="00FE4A6C"/>
    <w:rsid w:val="00FE5DD9"/>
    <w:rsid w:val="00FF2B29"/>
    <w:rsid w:val="00FF4797"/>
    <w:rsid w:val="00FF5C27"/>
    <w:rsid w:val="00FF6204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semiHidden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semiHidden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semiHidden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semiHidden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ptp.vlada.gov.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eks.s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a.europa.eu/Lists/ECADocuments/SR14_22/SR14_22_EN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D6FDD-E69F-4C46-9FEA-0C9CE36BB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9181</Words>
  <Characters>52334</Characters>
  <Application>Microsoft Office Word</Application>
  <DocSecurity>0</DocSecurity>
  <Lines>436</Lines>
  <Paragraphs>122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2017-05-04T11:20:00Z</dcterms:created>
  <dcterms:modified xsi:type="dcterms:W3CDTF">2017-05-04T11:22:00Z</dcterms:modified>
</cp:coreProperties>
</file>