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FB" w:rsidRPr="007C3E78" w:rsidRDefault="008F1CFB" w:rsidP="005E203E">
      <w:pPr>
        <w:jc w:val="both"/>
        <w:rPr>
          <w:b/>
          <w:sz w:val="22"/>
          <w:szCs w:val="22"/>
          <w:lang w:eastAsia="cs-CZ"/>
        </w:rPr>
      </w:pPr>
      <w:r w:rsidRPr="007C3E78">
        <w:rPr>
          <w:sz w:val="22"/>
          <w:szCs w:val="22"/>
          <w:lang w:eastAsia="cs-CZ"/>
        </w:rPr>
        <w:t xml:space="preserve">Určovanie výšky vrátenia poskytnutého príspevku alebo jeho časti v nadväznosti na zistené porušenie pravidiel a postupov verejného obstarávania v zmysle </w:t>
      </w:r>
      <w:ins w:id="0" w:author="Autor">
        <w:r w:rsidR="00BB3F31">
          <w:rPr>
            <w:sz w:val="22"/>
            <w:szCs w:val="22"/>
            <w:lang w:eastAsia="cs-CZ"/>
          </w:rPr>
          <w:t>Z</w:t>
        </w:r>
      </w:ins>
      <w:del w:id="1" w:author="Autor">
        <w:r w:rsidRPr="007C3E78" w:rsidDel="00BB3F31">
          <w:rPr>
            <w:sz w:val="22"/>
            <w:szCs w:val="22"/>
            <w:lang w:eastAsia="cs-CZ"/>
          </w:rPr>
          <w:delText>zákona o </w:delText>
        </w:r>
      </w:del>
      <w:r w:rsidRPr="007C3E78">
        <w:rPr>
          <w:sz w:val="22"/>
          <w:szCs w:val="22"/>
          <w:lang w:eastAsia="cs-CZ"/>
        </w:rPr>
        <w:t xml:space="preserve">VO. </w:t>
      </w:r>
      <w:r w:rsidRPr="007C3E78">
        <w:rPr>
          <w:b/>
          <w:sz w:val="22"/>
          <w:szCs w:val="22"/>
          <w:lang w:eastAsia="cs-CZ"/>
        </w:rPr>
        <w:t xml:space="preserve">Všetky percentuálne sadzby sa týkajú prípadov, keď konkrétne porušenie malo alebo mohlo mať vplyv na výsledok verejného obstarávania. </w:t>
      </w:r>
    </w:p>
    <w:p w:rsidR="008F1CFB" w:rsidRPr="007C3E78" w:rsidRDefault="008F1CFB" w:rsidP="008F1CFB">
      <w:pPr>
        <w:rPr>
          <w:sz w:val="22"/>
          <w:szCs w:val="22"/>
          <w:lang w:eastAsia="cs-CZ"/>
        </w:rPr>
      </w:pPr>
    </w:p>
    <w:p w:rsidR="008F1CFB" w:rsidRPr="007C3E78" w:rsidRDefault="008F1CFB" w:rsidP="008F1CFB">
      <w:pPr>
        <w:rPr>
          <w:sz w:val="22"/>
          <w:szCs w:val="22"/>
          <w:lang w:eastAsia="cs-CZ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720"/>
        <w:gridCol w:w="6379"/>
        <w:gridCol w:w="3260"/>
      </w:tblGrid>
      <w:tr w:rsidR="008F1CFB" w:rsidRPr="007C3E78" w:rsidTr="00A91AEF">
        <w:tc>
          <w:tcPr>
            <w:tcW w:w="675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:rsidR="008F1CFB" w:rsidRPr="007C3E78" w:rsidRDefault="008F1CFB" w:rsidP="00A91AEF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7C3E78">
              <w:rPr>
                <w:b/>
                <w:sz w:val="22"/>
                <w:szCs w:val="22"/>
                <w:lang w:eastAsia="cs-CZ"/>
              </w:rPr>
              <w:t>Č.</w:t>
            </w:r>
          </w:p>
        </w:tc>
        <w:tc>
          <w:tcPr>
            <w:tcW w:w="3720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:rsidR="008F1CFB" w:rsidRPr="007C3E78" w:rsidRDefault="008F1CFB" w:rsidP="00A91AEF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7C3E78">
              <w:rPr>
                <w:b/>
                <w:sz w:val="22"/>
                <w:szCs w:val="22"/>
                <w:lang w:eastAsia="cs-CZ"/>
              </w:rPr>
              <w:t>Názov porušenia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:rsidR="008F1CFB" w:rsidRPr="007C3E78" w:rsidRDefault="008F1CFB" w:rsidP="00A91AEF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7C3E78">
              <w:rPr>
                <w:b/>
                <w:sz w:val="22"/>
                <w:szCs w:val="22"/>
                <w:lang w:eastAsia="cs-CZ"/>
              </w:rPr>
              <w:t>Popis porušenia/ príklady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:rsidR="008F1CFB" w:rsidRPr="007C3E78" w:rsidRDefault="008F1CFB" w:rsidP="00686E71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7C3E78">
              <w:rPr>
                <w:b/>
                <w:sz w:val="22"/>
                <w:szCs w:val="22"/>
                <w:lang w:eastAsia="cs-CZ"/>
              </w:rPr>
              <w:t xml:space="preserve">Výška finančnej opravy </w:t>
            </w:r>
            <w:del w:id="2" w:author="Autor">
              <w:r w:rsidRPr="007C3E78" w:rsidDel="00686E71">
                <w:rPr>
                  <w:b/>
                  <w:sz w:val="22"/>
                  <w:szCs w:val="22"/>
                  <w:lang w:eastAsia="cs-CZ"/>
                </w:rPr>
                <w:delText>(korekcie)</w:delText>
              </w:r>
            </w:del>
          </w:p>
        </w:tc>
      </w:tr>
      <w:tr w:rsidR="00A91AEF" w:rsidRPr="007C3E78" w:rsidTr="00A91AEF">
        <w:tc>
          <w:tcPr>
            <w:tcW w:w="14034" w:type="dxa"/>
            <w:gridSpan w:val="4"/>
            <w:shd w:val="clear" w:color="auto" w:fill="BFBFBF" w:themeFill="background1" w:themeFillShade="BF"/>
            <w:vAlign w:val="center"/>
          </w:tcPr>
          <w:p w:rsidR="00A91AEF" w:rsidRPr="007C3E78" w:rsidRDefault="00A91AEF" w:rsidP="00A91AEF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7C3E78">
              <w:rPr>
                <w:b/>
                <w:sz w:val="22"/>
                <w:szCs w:val="22"/>
                <w:lang w:eastAsia="cs-CZ"/>
              </w:rPr>
              <w:t>Oznámenie o vyhlásení verejného obstarávania, špecifikácia v súťažných podkladoch</w:t>
            </w:r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8F1CFB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72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Nedodržanie postupov zverejňovania zákazky v zmysle zákona o VO 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Verejný obstarávateľ</w:t>
            </w:r>
            <w:r w:rsidRPr="007C3E78">
              <w:rPr>
                <w:sz w:val="22"/>
                <w:szCs w:val="22"/>
                <w:vertAlign w:val="superscript"/>
                <w:lang w:eastAsia="cs-CZ"/>
              </w:rPr>
              <w:footnoteReference w:id="1"/>
            </w:r>
            <w:r w:rsidRPr="007C3E78">
              <w:rPr>
                <w:sz w:val="22"/>
                <w:szCs w:val="22"/>
                <w:lang w:eastAsia="cs-CZ"/>
              </w:rPr>
              <w:t xml:space="preserve"> neposlal oznámenie o vyhlásení verejného obstarávania publikačnému úradu a úradu podľa § 2</w:t>
            </w:r>
            <w:ins w:id="11" w:author="Autor">
              <w:r w:rsidR="00194F59">
                <w:rPr>
                  <w:sz w:val="22"/>
                  <w:szCs w:val="22"/>
                  <w:lang w:eastAsia="cs-CZ"/>
                </w:rPr>
                <w:t>7</w:t>
              </w:r>
            </w:ins>
            <w:del w:id="12" w:author="Autor">
              <w:r w:rsidRPr="007C3E78" w:rsidDel="00194F59">
                <w:rPr>
                  <w:sz w:val="22"/>
                  <w:szCs w:val="22"/>
                  <w:lang w:eastAsia="cs-CZ"/>
                </w:rPr>
                <w:delText>3 ods. 1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</w:t>
            </w:r>
            <w:ins w:id="13" w:author="Autor">
              <w:r w:rsidR="009C0F53">
                <w:rPr>
                  <w:sz w:val="22"/>
                  <w:szCs w:val="22"/>
                  <w:lang w:eastAsia="cs-CZ"/>
                </w:rPr>
                <w:t>Z</w:t>
              </w:r>
            </w:ins>
            <w:del w:id="14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zákona o 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VO. </w:t>
            </w:r>
          </w:p>
          <w:p w:rsidR="008F1CFB" w:rsidRPr="007C3E78" w:rsidDel="00D665F0" w:rsidRDefault="008F1CFB" w:rsidP="007C3E78">
            <w:pPr>
              <w:rPr>
                <w:del w:id="15" w:author="Autor"/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Pre toto porušenie sa vzťahujú aj všetky prípady, keď verejný obstarávateľ zadal zákazku priamo, bez splnenia povinnosti postupovať podľa </w:t>
            </w:r>
            <w:ins w:id="16" w:author="Autor">
              <w:r w:rsidR="009C0F53">
                <w:rPr>
                  <w:sz w:val="22"/>
                  <w:szCs w:val="22"/>
                  <w:lang w:eastAsia="cs-CZ"/>
                </w:rPr>
                <w:t>Z</w:t>
              </w:r>
            </w:ins>
            <w:del w:id="17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zákona o 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VO v zmysle § </w:t>
            </w:r>
            <w:ins w:id="18" w:author="Autor">
              <w:r w:rsidR="0007554C">
                <w:rPr>
                  <w:sz w:val="22"/>
                  <w:szCs w:val="22"/>
                  <w:lang w:eastAsia="cs-CZ"/>
                </w:rPr>
                <w:t>10</w:t>
              </w:r>
            </w:ins>
            <w:del w:id="19" w:author="Autor">
              <w:r w:rsidRPr="007C3E78" w:rsidDel="0007554C">
                <w:rPr>
                  <w:sz w:val="22"/>
                  <w:szCs w:val="22"/>
                  <w:lang w:eastAsia="cs-CZ"/>
                </w:rPr>
                <w:delText>9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ods. 1, čo zároveň znamená nedodržanie postupov  povinnosti zverejňovania zákazky, nakoľko verejný obstarávateľ neaplikovaním zákonných postupov súčasne nedodrží povinnosť adekvátneho zverejnenia zadávania zákazky. Tieto prípady sú napr.</w:t>
            </w:r>
            <w:del w:id="20" w:author="Autor">
              <w:r w:rsidRPr="007C3E78" w:rsidDel="0007554C">
                <w:rPr>
                  <w:sz w:val="22"/>
                  <w:szCs w:val="22"/>
                  <w:lang w:eastAsia="cs-CZ"/>
                </w:rPr>
                <w:delText xml:space="preserve"> 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: neoprávnenosť použitia výnimky zo </w:t>
            </w:r>
            <w:ins w:id="21" w:author="Autor">
              <w:r w:rsidR="009C0F53">
                <w:rPr>
                  <w:sz w:val="22"/>
                  <w:szCs w:val="22"/>
                  <w:lang w:eastAsia="cs-CZ"/>
                </w:rPr>
                <w:t xml:space="preserve">ZVO        </w:t>
              </w:r>
            </w:ins>
            <w:del w:id="22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 xml:space="preserve">zákona </w:delText>
              </w:r>
            </w:del>
            <w:r w:rsidRPr="007C3E78">
              <w:rPr>
                <w:sz w:val="22"/>
                <w:szCs w:val="22"/>
                <w:lang w:eastAsia="cs-CZ"/>
              </w:rPr>
              <w:t>v zmysle § 1 ods. 2</w:t>
            </w:r>
            <w:del w:id="23" w:author="Autor">
              <w:r w:rsidRPr="007C3E78" w:rsidDel="0007554C">
                <w:rPr>
                  <w:sz w:val="22"/>
                  <w:szCs w:val="22"/>
                  <w:lang w:eastAsia="cs-CZ"/>
                </w:rPr>
                <w:delText>,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až </w:t>
            </w:r>
            <w:ins w:id="24" w:author="Autor">
              <w:r w:rsidR="0007554C">
                <w:rPr>
                  <w:sz w:val="22"/>
                  <w:szCs w:val="22"/>
                  <w:lang w:eastAsia="cs-CZ"/>
                </w:rPr>
                <w:t>12</w:t>
              </w:r>
            </w:ins>
            <w:del w:id="25" w:author="Autor">
              <w:r w:rsidRPr="007C3E78" w:rsidDel="0007554C">
                <w:rPr>
                  <w:sz w:val="22"/>
                  <w:szCs w:val="22"/>
                  <w:lang w:eastAsia="cs-CZ"/>
                </w:rPr>
                <w:delText>5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</w:t>
            </w:r>
            <w:ins w:id="26" w:author="Autor">
              <w:r w:rsidR="009C0F53">
                <w:rPr>
                  <w:sz w:val="22"/>
                  <w:szCs w:val="22"/>
                  <w:lang w:eastAsia="cs-CZ"/>
                </w:rPr>
                <w:t>ZVO</w:t>
              </w:r>
            </w:ins>
            <w:del w:id="27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zákona VO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, uzavretie zmluvy priamym rokovacím konaním podľa § </w:t>
            </w:r>
            <w:ins w:id="28" w:author="Autor">
              <w:r w:rsidR="0007554C">
                <w:rPr>
                  <w:sz w:val="22"/>
                  <w:szCs w:val="22"/>
                  <w:lang w:eastAsia="cs-CZ"/>
                </w:rPr>
                <w:t>81</w:t>
              </w:r>
            </w:ins>
            <w:del w:id="29" w:author="Autor">
              <w:r w:rsidRPr="007C3E78" w:rsidDel="0007554C">
                <w:rPr>
                  <w:sz w:val="22"/>
                  <w:szCs w:val="22"/>
                  <w:lang w:eastAsia="cs-CZ"/>
                </w:rPr>
                <w:delText>58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</w:t>
            </w:r>
            <w:ins w:id="30" w:author="Autor">
              <w:r w:rsidR="009C0F53">
                <w:rPr>
                  <w:sz w:val="22"/>
                  <w:szCs w:val="22"/>
                  <w:lang w:eastAsia="cs-CZ"/>
                </w:rPr>
                <w:t>ZVO</w:t>
              </w:r>
            </w:ins>
            <w:del w:id="31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zákona o VO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</w:t>
            </w:r>
            <w:del w:id="32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 xml:space="preserve"> </w:delText>
              </w:r>
            </w:del>
            <w:r w:rsidRPr="007C3E78">
              <w:rPr>
                <w:sz w:val="22"/>
                <w:szCs w:val="22"/>
                <w:lang w:eastAsia="cs-CZ"/>
              </w:rPr>
              <w:t>bez splnenia podmienok na jeho použitie</w:t>
            </w:r>
            <w:ins w:id="33" w:author="Autor">
              <w:r w:rsidR="0007554C">
                <w:rPr>
                  <w:sz w:val="22"/>
                  <w:szCs w:val="22"/>
                  <w:lang w:eastAsia="cs-CZ"/>
                </w:rPr>
                <w:t xml:space="preserve"> alebo nezverejnenie zákazky s nízkou hodnotou nad </w:t>
              </w:r>
              <w:r w:rsidR="009C0F53">
                <w:rPr>
                  <w:sz w:val="22"/>
                  <w:szCs w:val="22"/>
                  <w:lang w:eastAsia="cs-CZ"/>
                </w:rPr>
                <w:t xml:space="preserve">              </w:t>
              </w:r>
              <w:r w:rsidR="0007554C">
                <w:rPr>
                  <w:sz w:val="22"/>
                  <w:szCs w:val="22"/>
                  <w:lang w:eastAsia="cs-CZ"/>
                </w:rPr>
                <w:t>5</w:t>
              </w:r>
              <w:r w:rsidR="009736CD">
                <w:rPr>
                  <w:sz w:val="22"/>
                  <w:szCs w:val="22"/>
                  <w:lang w:eastAsia="cs-CZ"/>
                </w:rPr>
                <w:t xml:space="preserve"> </w:t>
              </w:r>
              <w:r w:rsidR="0007554C">
                <w:rPr>
                  <w:sz w:val="22"/>
                  <w:szCs w:val="22"/>
                  <w:lang w:eastAsia="cs-CZ"/>
                </w:rPr>
                <w:t>000 EUR na webovom sídle prijímateľa a nesplnenie si povinnosti zaslať informáciu</w:t>
              </w:r>
              <w:r w:rsidR="009736CD">
                <w:rPr>
                  <w:sz w:val="22"/>
                  <w:szCs w:val="22"/>
                  <w:lang w:eastAsia="cs-CZ"/>
                </w:rPr>
                <w:t xml:space="preserve"> o tomto zverejnení na osobitný mailový kontakt</w:t>
              </w:r>
              <w:r w:rsidR="0007554C">
                <w:rPr>
                  <w:sz w:val="22"/>
                  <w:szCs w:val="22"/>
                  <w:lang w:eastAsia="cs-CZ"/>
                </w:rPr>
                <w:t xml:space="preserve"> </w:t>
              </w:r>
              <w:proofErr w:type="spellStart"/>
              <w:r w:rsidR="0007554C">
                <w:rPr>
                  <w:sz w:val="22"/>
                  <w:szCs w:val="22"/>
                  <w:lang w:eastAsia="cs-CZ"/>
                </w:rPr>
                <w:t>zakazkycko</w:t>
              </w:r>
              <w:proofErr w:type="spellEnd"/>
              <w:r w:rsidR="0007554C">
                <w:rPr>
                  <w:sz w:val="22"/>
                  <w:szCs w:val="22"/>
                  <w:lang w:val="en-US" w:eastAsia="cs-CZ"/>
                </w:rPr>
                <w:t>@</w:t>
              </w:r>
              <w:proofErr w:type="spellStart"/>
              <w:r w:rsidR="0007554C">
                <w:rPr>
                  <w:sz w:val="22"/>
                  <w:szCs w:val="22"/>
                  <w:lang w:eastAsia="cs-CZ"/>
                </w:rPr>
                <w:t>vlada.gov.sk</w:t>
              </w:r>
              <w:proofErr w:type="spellEnd"/>
              <w:r w:rsidR="0007554C">
                <w:rPr>
                  <w:sz w:val="22"/>
                  <w:szCs w:val="22"/>
                  <w:lang w:eastAsia="cs-CZ"/>
                </w:rPr>
                <w:t>.</w:t>
              </w:r>
            </w:ins>
            <w:del w:id="34" w:author="Autor">
              <w:r w:rsidRPr="007C3E78" w:rsidDel="0007554C">
                <w:rPr>
                  <w:sz w:val="22"/>
                  <w:szCs w:val="22"/>
                  <w:lang w:eastAsia="cs-CZ"/>
                </w:rPr>
                <w:delText>.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  </w:t>
            </w:r>
          </w:p>
          <w:p w:rsidR="008F1CFB" w:rsidRPr="007C3E78" w:rsidRDefault="008F1CFB">
            <w:pPr>
              <w:jc w:val="both"/>
              <w:rPr>
                <w:sz w:val="22"/>
                <w:szCs w:val="22"/>
                <w:lang w:eastAsia="cs-CZ"/>
              </w:rPr>
              <w:pPrChange w:id="35" w:author="Autor">
                <w:pPr/>
              </w:pPrChange>
            </w:pPr>
          </w:p>
          <w:p w:rsidR="008F1CFB" w:rsidRPr="007C3E78" w:rsidRDefault="00AD6C47">
            <w:pPr>
              <w:jc w:val="both"/>
              <w:rPr>
                <w:sz w:val="22"/>
                <w:szCs w:val="22"/>
                <w:lang w:eastAsia="cs-CZ"/>
              </w:rPr>
              <w:pPrChange w:id="36" w:author="Autor">
                <w:pPr/>
              </w:pPrChange>
            </w:pPr>
            <w:ins w:id="37" w:author="Autor">
              <w:r w:rsidRPr="00AD6C47">
                <w:rPr>
                  <w:sz w:val="22"/>
                  <w:szCs w:val="22"/>
                  <w:lang w:eastAsia="cs-CZ"/>
                </w:rPr>
                <w:t xml:space="preserve">Verejný obstarávateľ nesprávne </w:t>
              </w:r>
              <w:r w:rsidR="00D665F0">
                <w:rPr>
                  <w:sz w:val="22"/>
                  <w:szCs w:val="22"/>
                  <w:lang w:eastAsia="cs-CZ"/>
                </w:rPr>
                <w:t>zaradil predmet zákazky pod služby uvedené v prílohe č. 1 k </w:t>
              </w:r>
              <w:r w:rsidR="009C0F53">
                <w:rPr>
                  <w:sz w:val="22"/>
                  <w:szCs w:val="22"/>
                  <w:lang w:eastAsia="cs-CZ"/>
                </w:rPr>
                <w:t>Z</w:t>
              </w:r>
              <w:r w:rsidR="00D665F0">
                <w:rPr>
                  <w:sz w:val="22"/>
                  <w:szCs w:val="22"/>
                  <w:lang w:eastAsia="cs-CZ"/>
                </w:rPr>
                <w:t>VO, na základe čoho nedodržal postupy zverejňovania</w:t>
              </w:r>
              <w:r w:rsidRPr="00AD6C47">
                <w:rPr>
                  <w:sz w:val="22"/>
                  <w:szCs w:val="22"/>
                  <w:lang w:eastAsia="cs-CZ"/>
                </w:rPr>
                <w:t xml:space="preserve">. </w:t>
              </w:r>
            </w:ins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100 %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Default="008F1CFB" w:rsidP="007C3E78">
            <w:pPr>
              <w:rPr>
                <w:ins w:id="38" w:author="Autor"/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V prípade nadlimitných zákaziek, v rámci ktorých nebolo oznámenie zverejnené v úradnom vestníku EÚ, ale zadávanie zákazky bolo korektne zverejnené vo vestníku ÚVO sa uplatňuje </w:t>
            </w:r>
            <w:ins w:id="39" w:author="Autor">
              <w:r w:rsidR="00AF223B">
                <w:rPr>
                  <w:sz w:val="22"/>
                  <w:szCs w:val="22"/>
                  <w:lang w:eastAsia="cs-CZ"/>
                </w:rPr>
                <w:t>finančná oprava</w:t>
              </w:r>
            </w:ins>
            <w:del w:id="40" w:author="Autor">
              <w:r w:rsidRPr="007C3E78" w:rsidDel="00AF223B">
                <w:rPr>
                  <w:sz w:val="22"/>
                  <w:szCs w:val="22"/>
                  <w:lang w:eastAsia="cs-CZ"/>
                </w:rPr>
                <w:delText>korekcia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25 %</w:t>
            </w:r>
            <w:ins w:id="41" w:author="Autor">
              <w:r w:rsidR="00D665F0">
                <w:rPr>
                  <w:sz w:val="22"/>
                  <w:szCs w:val="22"/>
                  <w:lang w:eastAsia="cs-CZ"/>
                </w:rPr>
                <w:t>.</w:t>
              </w:r>
            </w:ins>
          </w:p>
          <w:p w:rsidR="00D665F0" w:rsidRDefault="00D665F0" w:rsidP="007C3E78">
            <w:pPr>
              <w:rPr>
                <w:ins w:id="42" w:author="Autor"/>
                <w:sz w:val="22"/>
                <w:szCs w:val="22"/>
                <w:lang w:eastAsia="cs-CZ"/>
              </w:rPr>
            </w:pPr>
          </w:p>
          <w:p w:rsidR="00D665F0" w:rsidRPr="00D665F0" w:rsidRDefault="00D665F0" w:rsidP="007C3E78">
            <w:pPr>
              <w:rPr>
                <w:sz w:val="22"/>
                <w:szCs w:val="22"/>
                <w:lang w:eastAsia="cs-CZ"/>
              </w:rPr>
            </w:pPr>
            <w:ins w:id="43" w:author="Autor">
              <w:r>
                <w:rPr>
                  <w:sz w:val="22"/>
                  <w:szCs w:val="22"/>
                  <w:lang w:eastAsia="cs-CZ"/>
                </w:rPr>
                <w:t xml:space="preserve">Finančná oprava 25 % sa uplatní aj v prípade, že zákazka na poskytnutie služby bola nesprávne zaradená do prílohy č. 1 k zákonu o VO a malo </w:t>
              </w:r>
              <w:r w:rsidR="00A656D1">
                <w:rPr>
                  <w:sz w:val="22"/>
                  <w:szCs w:val="22"/>
                  <w:lang w:eastAsia="cs-CZ"/>
                </w:rPr>
                <w:t>ísť</w:t>
              </w:r>
              <w:del w:id="44" w:author="Autor">
                <w:r w:rsidDel="00A656D1">
                  <w:rPr>
                    <w:sz w:val="22"/>
                    <w:szCs w:val="22"/>
                    <w:lang w:eastAsia="cs-CZ"/>
                  </w:rPr>
                  <w:delText>sa jednať</w:delText>
                </w:r>
              </w:del>
              <w:r>
                <w:rPr>
                  <w:sz w:val="22"/>
                  <w:szCs w:val="22"/>
                  <w:lang w:eastAsia="cs-CZ"/>
                </w:rPr>
                <w:t xml:space="preserve"> o nadlimitnú alebo podlimitnú zákazku,</w:t>
              </w:r>
              <w:r w:rsidR="006D49F5">
                <w:rPr>
                  <w:sz w:val="22"/>
                  <w:szCs w:val="22"/>
                  <w:lang w:eastAsia="cs-CZ"/>
                </w:rPr>
                <w:t xml:space="preserve"> ale verejné obstarávanie bolo vyhlásené ako zákazka s nízkou hodnotou a korektne zverejnené</w:t>
              </w:r>
              <w:r>
                <w:rPr>
                  <w:sz w:val="22"/>
                  <w:szCs w:val="22"/>
                  <w:lang w:eastAsia="cs-CZ"/>
                </w:rPr>
                <w:t xml:space="preserve"> na webovom sídle prijímateľa a na osobitnom mailovom kontakte </w:t>
              </w:r>
              <w:r>
                <w:rPr>
                  <w:sz w:val="22"/>
                  <w:szCs w:val="22"/>
                  <w:lang w:eastAsia="cs-CZ"/>
                </w:rPr>
                <w:fldChar w:fldCharType="begin"/>
              </w:r>
              <w:r>
                <w:rPr>
                  <w:sz w:val="22"/>
                  <w:szCs w:val="22"/>
                  <w:lang w:eastAsia="cs-CZ"/>
                </w:rPr>
                <w:instrText xml:space="preserve"> HYPERLINK "mailto:zakazkycko</w:instrText>
              </w:r>
              <w:r>
                <w:rPr>
                  <w:sz w:val="22"/>
                  <w:szCs w:val="22"/>
                  <w:lang w:val="en-US" w:eastAsia="cs-CZ"/>
                </w:rPr>
                <w:instrText>@</w:instrText>
              </w:r>
              <w:r>
                <w:rPr>
                  <w:sz w:val="22"/>
                  <w:szCs w:val="22"/>
                  <w:lang w:eastAsia="cs-CZ"/>
                </w:rPr>
                <w:instrText xml:space="preserve">vlada.gov.sk" </w:instrText>
              </w:r>
              <w:r>
                <w:rPr>
                  <w:sz w:val="22"/>
                  <w:szCs w:val="22"/>
                  <w:lang w:eastAsia="cs-CZ"/>
                </w:rPr>
                <w:fldChar w:fldCharType="separate"/>
              </w:r>
              <w:r w:rsidRPr="00FE3EE6">
                <w:rPr>
                  <w:rStyle w:val="Hypertextovprepojenie"/>
                  <w:sz w:val="22"/>
                  <w:szCs w:val="22"/>
                  <w:lang w:eastAsia="cs-CZ"/>
                </w:rPr>
                <w:t>zakazkycko</w:t>
              </w:r>
              <w:r w:rsidRPr="00FE3EE6">
                <w:rPr>
                  <w:rStyle w:val="Hypertextovprepojenie"/>
                  <w:sz w:val="22"/>
                  <w:szCs w:val="22"/>
                  <w:lang w:val="en-US" w:eastAsia="cs-CZ"/>
                </w:rPr>
                <w:t>@</w:t>
              </w:r>
              <w:proofErr w:type="spellStart"/>
              <w:r w:rsidRPr="00FE3EE6">
                <w:rPr>
                  <w:rStyle w:val="Hypertextovprepojenie"/>
                  <w:sz w:val="22"/>
                  <w:szCs w:val="22"/>
                  <w:lang w:eastAsia="cs-CZ"/>
                </w:rPr>
                <w:t>vlada.gov.sk</w:t>
              </w:r>
              <w:proofErr w:type="spellEnd"/>
              <w:r>
                <w:rPr>
                  <w:sz w:val="22"/>
                  <w:szCs w:val="22"/>
                  <w:lang w:eastAsia="cs-CZ"/>
                </w:rPr>
                <w:fldChar w:fldCharType="end"/>
              </w:r>
              <w:r>
                <w:rPr>
                  <w:sz w:val="22"/>
                  <w:szCs w:val="22"/>
                  <w:lang w:eastAsia="cs-CZ"/>
                </w:rPr>
                <w:t xml:space="preserve"> </w:t>
              </w:r>
            </w:ins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8F1CFB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</w:t>
            </w:r>
          </w:p>
        </w:tc>
        <w:tc>
          <w:tcPr>
            <w:tcW w:w="3720" w:type="dxa"/>
            <w:shd w:val="clear" w:color="auto" w:fill="auto"/>
          </w:tcPr>
          <w:p w:rsidR="008F1CFB" w:rsidRPr="007C3E78" w:rsidRDefault="00A57075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Nedovolené rozdelenie predmetu zákazky alebo nedovolené spájanie predmetov zákaziek</w:t>
            </w: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Ide o rozdelenie predmetu zákazky s cieľom vyhnúť sa použitiu postupu zadávania nadlimitnej zákazky alebo postupu zadávania podlimitnej zákazky alebo zahrnutie takej dodávky tovaru alebo </w:t>
            </w:r>
            <w:r w:rsidRPr="007C3E78">
              <w:rPr>
                <w:sz w:val="22"/>
                <w:szCs w:val="22"/>
                <w:lang w:eastAsia="cs-CZ"/>
              </w:rPr>
              <w:lastRenderedPageBreak/>
              <w:t xml:space="preserve">poskytnutia služieb, ktoré nie sú nevyhnutné pri plnení zákazky na stavebné práce do predpokladanej hodnoty zákazky, ak by to malo za následok vyňatie tohto tovaru alebo služieb z pôsobnosti </w:t>
            </w:r>
            <w:ins w:id="45" w:author="Autor">
              <w:r w:rsidR="009C0F53">
                <w:rPr>
                  <w:sz w:val="22"/>
                  <w:szCs w:val="22"/>
                  <w:lang w:eastAsia="cs-CZ"/>
                </w:rPr>
                <w:t>ZVO</w:t>
              </w:r>
            </w:ins>
            <w:del w:id="46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zákona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. </w:t>
            </w:r>
          </w:p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Verejný obstarávateľ porušil § </w:t>
            </w:r>
            <w:ins w:id="47" w:author="Autor">
              <w:r w:rsidR="00AB6D80">
                <w:rPr>
                  <w:sz w:val="22"/>
                  <w:szCs w:val="22"/>
                  <w:lang w:eastAsia="cs-CZ"/>
                </w:rPr>
                <w:t>6</w:t>
              </w:r>
            </w:ins>
            <w:del w:id="48" w:author="Autor">
              <w:r w:rsidRPr="007C3E78" w:rsidDel="00AB6D80">
                <w:rPr>
                  <w:sz w:val="22"/>
                  <w:szCs w:val="22"/>
                  <w:lang w:eastAsia="cs-CZ"/>
                </w:rPr>
                <w:delText>5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ods. 1</w:t>
            </w:r>
            <w:ins w:id="49" w:author="Autor">
              <w:r w:rsidR="00AB6D80">
                <w:rPr>
                  <w:sz w:val="22"/>
                  <w:szCs w:val="22"/>
                  <w:lang w:eastAsia="cs-CZ"/>
                </w:rPr>
                <w:t>6</w:t>
              </w:r>
            </w:ins>
            <w:del w:id="50" w:author="Autor">
              <w:r w:rsidRPr="007C3E78" w:rsidDel="00AB6D80">
                <w:rPr>
                  <w:sz w:val="22"/>
                  <w:szCs w:val="22"/>
                  <w:lang w:eastAsia="cs-CZ"/>
                </w:rPr>
                <w:delText>2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</w:t>
            </w:r>
            <w:ins w:id="51" w:author="Autor">
              <w:r w:rsidR="009C0F53">
                <w:rPr>
                  <w:sz w:val="22"/>
                  <w:szCs w:val="22"/>
                  <w:lang w:eastAsia="cs-CZ"/>
                </w:rPr>
                <w:t>Z</w:t>
              </w:r>
            </w:ins>
            <w:del w:id="52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zákona o 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VO, ak namiesto vyhlásenia nadlimitnej zákazky rozdelil predmet zákazky a realizoval tak napr. dve podlimitné zákazky čím sa vyhol použitiu postupu zadávania nadlimitnej zákazky, resp. ak namiesto vyhlásenia podlimitnej zákazky rozdelil predmet zákazky a realizoval tak napr. </w:t>
            </w:r>
            <w:ins w:id="53" w:author="Autor">
              <w:r w:rsidR="00AB6D80">
                <w:rPr>
                  <w:sz w:val="22"/>
                  <w:szCs w:val="22"/>
                  <w:lang w:eastAsia="cs-CZ"/>
                </w:rPr>
                <w:t xml:space="preserve">      </w:t>
              </w:r>
            </w:ins>
            <w:r w:rsidRPr="007C3E78">
              <w:rPr>
                <w:sz w:val="22"/>
                <w:szCs w:val="22"/>
                <w:lang w:eastAsia="cs-CZ"/>
              </w:rPr>
              <w:t>2 zákazky</w:t>
            </w:r>
            <w:ins w:id="54" w:author="Autor">
              <w:r w:rsidR="00AB6D80">
                <w:rPr>
                  <w:sz w:val="22"/>
                  <w:szCs w:val="22"/>
                  <w:lang w:eastAsia="cs-CZ"/>
                </w:rPr>
                <w:t xml:space="preserve"> </w:t>
              </w:r>
            </w:ins>
            <w:del w:id="55" w:author="Autor">
              <w:r w:rsidRPr="007C3E78" w:rsidDel="00AB6D80">
                <w:rPr>
                  <w:sz w:val="22"/>
                  <w:szCs w:val="22"/>
                  <w:lang w:eastAsia="cs-CZ"/>
                </w:rPr>
                <w:delText xml:space="preserve"> </w:delText>
              </w:r>
            </w:del>
            <w:ins w:id="56" w:author="Autor">
              <w:r w:rsidR="00AB6D80">
                <w:rPr>
                  <w:sz w:val="22"/>
                  <w:szCs w:val="22"/>
                  <w:lang w:eastAsia="cs-CZ"/>
                </w:rPr>
                <w:t>s nízkou hodnotou</w:t>
              </w:r>
            </w:ins>
            <w:del w:id="57" w:author="Autor">
              <w:r w:rsidRPr="007C3E78" w:rsidDel="00AB6D80">
                <w:rPr>
                  <w:sz w:val="22"/>
                  <w:szCs w:val="22"/>
                  <w:lang w:eastAsia="cs-CZ"/>
                </w:rPr>
                <w:delText>podľa § 9 ods. 9 zákona o VO</w:delText>
              </w:r>
            </w:del>
            <w:r w:rsidRPr="007C3E78">
              <w:rPr>
                <w:sz w:val="22"/>
                <w:szCs w:val="22"/>
                <w:lang w:eastAsia="cs-CZ"/>
              </w:rPr>
              <w:t>, čím sa vyhol postupu zadávania podlimitnej zákazky.</w:t>
            </w:r>
          </w:p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Verejný obstarávateľ porušil § </w:t>
            </w:r>
            <w:ins w:id="58" w:author="Autor">
              <w:r w:rsidR="002D7A1D">
                <w:rPr>
                  <w:sz w:val="22"/>
                  <w:szCs w:val="22"/>
                  <w:lang w:eastAsia="cs-CZ"/>
                </w:rPr>
                <w:t>6</w:t>
              </w:r>
            </w:ins>
            <w:del w:id="59" w:author="Autor">
              <w:r w:rsidRPr="007C3E78" w:rsidDel="002D7A1D">
                <w:rPr>
                  <w:sz w:val="22"/>
                  <w:szCs w:val="22"/>
                  <w:lang w:eastAsia="cs-CZ"/>
                </w:rPr>
                <w:delText>5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ods. </w:t>
            </w:r>
            <w:ins w:id="60" w:author="Autor">
              <w:r w:rsidR="002D7A1D">
                <w:rPr>
                  <w:sz w:val="22"/>
                  <w:szCs w:val="22"/>
                  <w:lang w:eastAsia="cs-CZ"/>
                </w:rPr>
                <w:t>16</w:t>
              </w:r>
            </w:ins>
            <w:del w:id="61" w:author="Autor">
              <w:r w:rsidRPr="007C3E78" w:rsidDel="002D7A1D">
                <w:rPr>
                  <w:sz w:val="22"/>
                  <w:szCs w:val="22"/>
                  <w:lang w:eastAsia="cs-CZ"/>
                </w:rPr>
                <w:delText>3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 </w:t>
            </w:r>
            <w:ins w:id="62" w:author="Autor">
              <w:r w:rsidR="009C0F53">
                <w:rPr>
                  <w:sz w:val="22"/>
                  <w:szCs w:val="22"/>
                  <w:lang w:eastAsia="cs-CZ"/>
                </w:rPr>
                <w:t>Z</w:t>
              </w:r>
            </w:ins>
            <w:del w:id="63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zákona o </w:delText>
              </w:r>
            </w:del>
            <w:r w:rsidRPr="007C3E78">
              <w:rPr>
                <w:sz w:val="22"/>
                <w:szCs w:val="22"/>
                <w:lang w:eastAsia="cs-CZ"/>
              </w:rPr>
              <w:t>VO, ak zákazku napr. na dodanie tovaru v nadlimitnom finančnom objeme zahrnul do podlimitnej zákazky na realizáciu stavebných prác, pričom dodávka predmetného tovaru by nebola nevyhnutná k realizácii týchto stavebných prác.</w:t>
            </w:r>
          </w:p>
          <w:p w:rsidR="00A57075" w:rsidRPr="007C3E78" w:rsidRDefault="00A57075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A57075" w:rsidRPr="007C3E78" w:rsidRDefault="00A57075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Nedovolené spojenie nesúvisiacich tovarov alebo služieb do jedného postupu verejného obstar</w:t>
            </w:r>
            <w:bookmarkStart w:id="64" w:name="_GoBack"/>
            <w:bookmarkEnd w:id="64"/>
            <w:r w:rsidRPr="007C3E78">
              <w:rPr>
                <w:sz w:val="22"/>
                <w:szCs w:val="22"/>
                <w:lang w:eastAsia="cs-CZ"/>
              </w:rPr>
              <w:t>ávania (pričom zákazka nie je rozdelená na časti), čo môže obmedziť hospodársku súťaž a mať za následok nízky počet predložených ponúk.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100 %  - vzťahuje sa na každú z rozdelených zákaziek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25 % v prípade zákaziek</w:t>
            </w:r>
            <w:ins w:id="65" w:author="Autor">
              <w:r w:rsidR="00103610">
                <w:rPr>
                  <w:sz w:val="22"/>
                  <w:szCs w:val="22"/>
                  <w:lang w:eastAsia="cs-CZ"/>
                </w:rPr>
                <w:t>,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 v rámci ktorých bol obídený postup zadávania nadlimitnej zákazky (a teda v rámci nich nebolo zverejnené oznámenie o vyhlásení VO v úradnom vestníku EÚ), ale zadávanie zákazky bolo korektne zverejnené vo vestníku ÚVO. Uplatňuje sa na </w:t>
            </w:r>
            <w:ins w:id="66" w:author="Autor">
              <w:r w:rsidR="00103610">
                <w:rPr>
                  <w:sz w:val="22"/>
                  <w:szCs w:val="22"/>
                  <w:lang w:eastAsia="cs-CZ"/>
                </w:rPr>
                <w:t xml:space="preserve">takú </w:t>
              </w:r>
            </w:ins>
            <w:del w:id="67" w:author="Autor">
              <w:r w:rsidRPr="007C3E78" w:rsidDel="00103610">
                <w:rPr>
                  <w:sz w:val="22"/>
                  <w:szCs w:val="22"/>
                  <w:lang w:eastAsia="cs-CZ"/>
                </w:rPr>
                <w:delText xml:space="preserve">každú </w:delText>
              </w:r>
            </w:del>
            <w:r w:rsidRPr="007C3E78">
              <w:rPr>
                <w:sz w:val="22"/>
                <w:szCs w:val="22"/>
                <w:lang w:eastAsia="cs-CZ"/>
              </w:rPr>
              <w:t>z rozdelených zákaziek</w:t>
            </w:r>
            <w:ins w:id="68" w:author="Autor">
              <w:r w:rsidR="00103610">
                <w:rPr>
                  <w:sz w:val="22"/>
                  <w:szCs w:val="22"/>
                  <w:lang w:eastAsia="cs-CZ"/>
                </w:rPr>
                <w:t>, v rámci ktorej bol nedovoleným rozdelením obídený prísnejší postup vo verejnom obstarávaní.</w:t>
              </w:r>
              <w:del w:id="69" w:author="Autor">
                <w:r w:rsidR="002D7A1D" w:rsidDel="00103610">
                  <w:rPr>
                    <w:sz w:val="22"/>
                    <w:szCs w:val="22"/>
                    <w:lang w:eastAsia="cs-CZ"/>
                  </w:rPr>
                  <w:delText>.</w:delText>
                </w:r>
              </w:del>
            </w:ins>
          </w:p>
          <w:p w:rsidR="00FB0047" w:rsidRPr="007C3E78" w:rsidRDefault="00FB0047" w:rsidP="007C3E78">
            <w:pPr>
              <w:rPr>
                <w:sz w:val="22"/>
                <w:szCs w:val="22"/>
                <w:lang w:eastAsia="cs-CZ"/>
              </w:rPr>
            </w:pPr>
          </w:p>
          <w:p w:rsidR="00FB0047" w:rsidRPr="007C3E78" w:rsidRDefault="00FB0047" w:rsidP="00FB0047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25% v prípade, ak bol obídený postup zadávania nadlimitnej alebo podlimitnej zákazky v dôsledku zahrnutia takej dodávky tovaru alebo poskytnutých služieb, ktoré nie sú nevyhnutné pri plnení zákazky na stavebné práce do PHZ. </w:t>
            </w:r>
          </w:p>
          <w:p w:rsidR="00FB0047" w:rsidDel="003B4CA0" w:rsidRDefault="00FB0047" w:rsidP="00FB0047">
            <w:pPr>
              <w:rPr>
                <w:del w:id="70" w:author="Autor"/>
                <w:sz w:val="22"/>
                <w:szCs w:val="22"/>
                <w:lang w:eastAsia="cs-CZ"/>
              </w:rPr>
            </w:pPr>
          </w:p>
          <w:p w:rsidR="003B4CA0" w:rsidRPr="007C3E78" w:rsidRDefault="003B4CA0" w:rsidP="00FB0047">
            <w:pPr>
              <w:rPr>
                <w:ins w:id="71" w:author="Autor"/>
                <w:sz w:val="22"/>
                <w:szCs w:val="22"/>
                <w:lang w:eastAsia="cs-CZ"/>
              </w:rPr>
            </w:pPr>
          </w:p>
          <w:p w:rsidR="00FB0047" w:rsidRPr="007C3E78" w:rsidRDefault="00FB0047" w:rsidP="00FB0047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10% - v ostatných prípadoch nedovoleného spájania rôznorodých zákaziek</w:t>
            </w:r>
            <w:ins w:id="72" w:author="Autor">
              <w:r w:rsidR="002D7A1D">
                <w:rPr>
                  <w:sz w:val="22"/>
                  <w:szCs w:val="22"/>
                  <w:lang w:eastAsia="cs-CZ"/>
                </w:rPr>
                <w:t>, ktoré mohlo obmedziť hospodársku súťaž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   </w:t>
            </w:r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8F1CFB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3</w:t>
            </w:r>
          </w:p>
        </w:tc>
        <w:tc>
          <w:tcPr>
            <w:tcW w:w="372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Nedodržanie minimálnej zákonnej lehoty na predkladanie ponúk 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Nedodržanie minimálnej zákonnej lehoty na predloženie žiadosti o účasť</w:t>
            </w:r>
            <w:r w:rsidRPr="007C3E78">
              <w:rPr>
                <w:sz w:val="22"/>
                <w:szCs w:val="22"/>
                <w:vertAlign w:val="superscript"/>
                <w:lang w:eastAsia="cs-CZ"/>
              </w:rPr>
              <w:footnoteReference w:id="2"/>
            </w: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Lehota na predkladanie ponúk (alebo na predloženie žiadosti o účasť) bola kratšia ako limit ustanovený zákonom</w:t>
            </w:r>
            <w:ins w:id="73" w:author="Autor">
              <w:r w:rsidR="00296B2F">
                <w:rPr>
                  <w:sz w:val="22"/>
                  <w:szCs w:val="22"/>
                  <w:lang w:eastAsia="cs-CZ"/>
                </w:rPr>
                <w:t>.</w:t>
              </w:r>
            </w:ins>
          </w:p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Verejný obstarávateľ skrátil lehotu na predloženie ponúk v zmysle </w:t>
            </w:r>
            <w:ins w:id="74" w:author="Autor">
              <w:r w:rsidR="00296B2F">
                <w:rPr>
                  <w:sz w:val="22"/>
                  <w:szCs w:val="22"/>
                  <w:lang w:eastAsia="cs-CZ"/>
                </w:rPr>
                <w:t xml:space="preserve">                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§ </w:t>
            </w:r>
            <w:ins w:id="75" w:author="Autor">
              <w:r w:rsidR="00296B2F">
                <w:rPr>
                  <w:sz w:val="22"/>
                  <w:szCs w:val="22"/>
                  <w:lang w:eastAsia="cs-CZ"/>
                </w:rPr>
                <w:t>66</w:t>
              </w:r>
            </w:ins>
            <w:del w:id="76" w:author="Autor">
              <w:r w:rsidRPr="007C3E78" w:rsidDel="00296B2F">
                <w:rPr>
                  <w:sz w:val="22"/>
                  <w:szCs w:val="22"/>
                  <w:lang w:eastAsia="cs-CZ"/>
                </w:rPr>
                <w:delText>51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ods. </w:t>
            </w:r>
            <w:ins w:id="77" w:author="Autor">
              <w:r w:rsidR="00296B2F">
                <w:rPr>
                  <w:sz w:val="22"/>
                  <w:szCs w:val="22"/>
                  <w:lang w:eastAsia="cs-CZ"/>
                </w:rPr>
                <w:t>2</w:t>
              </w:r>
            </w:ins>
            <w:del w:id="78" w:author="Autor">
              <w:r w:rsidRPr="007C3E78" w:rsidDel="00296B2F">
                <w:rPr>
                  <w:sz w:val="22"/>
                  <w:szCs w:val="22"/>
                  <w:lang w:eastAsia="cs-CZ"/>
                </w:rPr>
                <w:delText>1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písm. b)</w:t>
            </w:r>
            <w:ins w:id="79" w:author="Autor">
              <w:r w:rsidR="009C0F53">
                <w:rPr>
                  <w:sz w:val="22"/>
                  <w:szCs w:val="22"/>
                  <w:lang w:eastAsia="cs-CZ"/>
                </w:rPr>
                <w:t xml:space="preserve"> ZVO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, avšak z dôvodu </w:t>
            </w:r>
            <w:ins w:id="80" w:author="Autor">
              <w:r w:rsidR="00296B2F">
                <w:rPr>
                  <w:sz w:val="22"/>
                  <w:szCs w:val="22"/>
                  <w:lang w:eastAsia="cs-CZ"/>
                </w:rPr>
                <w:t>ne</w:t>
              </w:r>
            </w:ins>
            <w:del w:id="81" w:author="Autor">
              <w:r w:rsidRPr="007C3E78" w:rsidDel="00296B2F">
                <w:rPr>
                  <w:sz w:val="22"/>
                  <w:szCs w:val="22"/>
                  <w:lang w:eastAsia="cs-CZ"/>
                </w:rPr>
                <w:delText xml:space="preserve">nekorektného 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zverejnenia predbežného oznámenia </w:t>
            </w:r>
            <w:ins w:id="82" w:author="Autor">
              <w:r w:rsidR="00296B2F">
                <w:rPr>
                  <w:sz w:val="22"/>
                  <w:szCs w:val="22"/>
                  <w:lang w:eastAsia="cs-CZ"/>
                </w:rPr>
                <w:t xml:space="preserve">v lehotách uvedených v zákone </w:t>
              </w:r>
            </w:ins>
            <w:r w:rsidRPr="007C3E78">
              <w:rPr>
                <w:sz w:val="22"/>
                <w:szCs w:val="22"/>
                <w:lang w:eastAsia="cs-CZ"/>
              </w:rPr>
              <w:t>nebol oprávnený na toto skrátenie</w:t>
            </w:r>
            <w:ins w:id="83" w:author="Autor">
              <w:r w:rsidR="00296B2F"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 xml:space="preserve">25 % v prípade, že skrátenie lehoty bolo rovné alebo väčšie </w:t>
            </w:r>
            <w:r w:rsidRPr="007C3E78">
              <w:rPr>
                <w:sz w:val="22"/>
                <w:szCs w:val="22"/>
                <w:lang w:eastAsia="cs-CZ"/>
              </w:rPr>
              <w:lastRenderedPageBreak/>
              <w:t>ako 50 % zo zákonnej lehoty</w:t>
            </w:r>
            <w:ins w:id="84" w:author="Autor">
              <w:r w:rsidR="00686E71">
                <w:rPr>
                  <w:sz w:val="22"/>
                  <w:szCs w:val="22"/>
                  <w:lang w:eastAsia="cs-CZ"/>
                </w:rPr>
                <w:t>.</w:t>
              </w:r>
            </w:ins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10 % v prípade že toto skrátenie bolo rovné alebo väčšie ako 30 % zo zákonnej lehoty</w:t>
            </w:r>
            <w:ins w:id="85" w:author="Autor">
              <w:r w:rsidR="00686E71">
                <w:rPr>
                  <w:sz w:val="22"/>
                  <w:szCs w:val="22"/>
                  <w:lang w:eastAsia="cs-CZ"/>
                </w:rPr>
                <w:t>.</w:t>
              </w:r>
            </w:ins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5 % v prípade akéhokoľvek iného skrátenia lehôt (je možné znížiť až na hodnotu 2%, pokiaľ sa má za to, že povaha a závažnosť nedostatku neopodstatňuje uplatnenie 5% </w:t>
            </w:r>
            <w:ins w:id="86" w:author="Autor">
              <w:r w:rsidR="00686E71">
                <w:rPr>
                  <w:sz w:val="22"/>
                  <w:szCs w:val="22"/>
                  <w:lang w:eastAsia="cs-CZ"/>
                </w:rPr>
                <w:t>finančnej opravy</w:t>
              </w:r>
            </w:ins>
            <w:del w:id="87" w:author="Autor">
              <w:r w:rsidRPr="007C3E78" w:rsidDel="00686E71">
                <w:rPr>
                  <w:sz w:val="22"/>
                  <w:szCs w:val="22"/>
                  <w:lang w:eastAsia="cs-CZ"/>
                </w:rPr>
                <w:delText>korekcie</w:delText>
              </w:r>
            </w:del>
            <w:r w:rsidRPr="007C3E78">
              <w:rPr>
                <w:sz w:val="22"/>
                <w:szCs w:val="22"/>
                <w:lang w:eastAsia="cs-CZ"/>
              </w:rPr>
              <w:t>.</w:t>
            </w:r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8F1CFB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4</w:t>
            </w:r>
          </w:p>
        </w:tc>
        <w:tc>
          <w:tcPr>
            <w:tcW w:w="372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Stanovenie lehoty na prijímanie žiadostí o súťažné podklady (vzťahuje sa </w:t>
            </w:r>
            <w:ins w:id="88" w:author="Autor">
              <w:r w:rsidR="00686E71">
                <w:rPr>
                  <w:sz w:val="22"/>
                  <w:szCs w:val="22"/>
                  <w:lang w:eastAsia="cs-CZ"/>
                </w:rPr>
                <w:t>na</w:t>
              </w:r>
            </w:ins>
            <w:del w:id="89" w:author="Autor">
              <w:r w:rsidRPr="007C3E78" w:rsidDel="00686E71">
                <w:rPr>
                  <w:sz w:val="22"/>
                  <w:szCs w:val="22"/>
                  <w:lang w:eastAsia="cs-CZ"/>
                </w:rPr>
                <w:delText>pre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verejnú súťaž, súťaž návrhov alebo podlimitn</w:t>
            </w:r>
            <w:ins w:id="90" w:author="Autor">
              <w:r w:rsidR="00686E71">
                <w:rPr>
                  <w:sz w:val="22"/>
                  <w:szCs w:val="22"/>
                  <w:lang w:eastAsia="cs-CZ"/>
                </w:rPr>
                <w:t>é</w:t>
              </w:r>
            </w:ins>
            <w:del w:id="91" w:author="Autor">
              <w:r w:rsidRPr="007C3E78" w:rsidDel="00686E71">
                <w:rPr>
                  <w:sz w:val="22"/>
                  <w:szCs w:val="22"/>
                  <w:lang w:eastAsia="cs-CZ"/>
                </w:rPr>
                <w:delText>ých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zákaz</w:t>
            </w:r>
            <w:del w:id="92" w:author="Autor">
              <w:r w:rsidRPr="007C3E78" w:rsidDel="00686E71">
                <w:rPr>
                  <w:sz w:val="22"/>
                  <w:szCs w:val="22"/>
                  <w:lang w:eastAsia="cs-CZ"/>
                </w:rPr>
                <w:delText>ie</w:delText>
              </w:r>
            </w:del>
            <w:r w:rsidRPr="007C3E78">
              <w:rPr>
                <w:sz w:val="22"/>
                <w:szCs w:val="22"/>
                <w:lang w:eastAsia="cs-CZ"/>
              </w:rPr>
              <w:t>k</w:t>
            </w:r>
            <w:ins w:id="93" w:author="Autor">
              <w:r w:rsidR="00686E71">
                <w:rPr>
                  <w:sz w:val="22"/>
                  <w:szCs w:val="22"/>
                  <w:lang w:eastAsia="cs-CZ"/>
                </w:rPr>
                <w:t>y bez využitia elektronického trhoviska</w:t>
              </w:r>
            </w:ins>
            <w:r w:rsidRPr="007C3E78">
              <w:rPr>
                <w:sz w:val="22"/>
                <w:szCs w:val="22"/>
                <w:lang w:eastAsia="cs-CZ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Lehota stanovená na prijímanie žiadostí o súťažné podklady</w:t>
            </w:r>
            <w:ins w:id="94" w:author="Autor">
              <w:r w:rsidR="00686E71">
                <w:rPr>
                  <w:sz w:val="22"/>
                  <w:szCs w:val="22"/>
                  <w:lang w:eastAsia="cs-CZ"/>
                </w:rPr>
                <w:t xml:space="preserve"> </w:t>
              </w:r>
            </w:ins>
            <w:del w:id="95" w:author="Autor">
              <w:r w:rsidRPr="007C3E78" w:rsidDel="00686E71">
                <w:rPr>
                  <w:sz w:val="22"/>
                  <w:szCs w:val="22"/>
                  <w:lang w:eastAsia="cs-CZ"/>
                </w:rPr>
                <w:delText xml:space="preserve">  </w:delText>
              </w:r>
            </w:del>
            <w:r w:rsidRPr="007C3E78">
              <w:rPr>
                <w:sz w:val="22"/>
                <w:szCs w:val="22"/>
                <w:lang w:eastAsia="cs-CZ"/>
              </w:rPr>
              <w:t>je neprimerane krátka v porovnaní s lehotou na predkladanie ponúk, čím sa vytvára neopodstatnená prekážka k otvorenej súťaži vo verejnom obstarávaní.</w:t>
            </w:r>
          </w:p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080C7C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Základná sadzba </w:t>
            </w:r>
            <w:ins w:id="96" w:author="Autor">
              <w:r w:rsidR="00686E71">
                <w:rPr>
                  <w:sz w:val="22"/>
                  <w:szCs w:val="22"/>
                  <w:lang w:eastAsia="cs-CZ"/>
                </w:rPr>
                <w:t>finančnej opravy</w:t>
              </w:r>
            </w:ins>
            <w:del w:id="97" w:author="Autor">
              <w:r w:rsidRPr="007C3E78" w:rsidDel="00686E71">
                <w:rPr>
                  <w:sz w:val="22"/>
                  <w:szCs w:val="22"/>
                  <w:lang w:eastAsia="cs-CZ"/>
                </w:rPr>
                <w:delText>korekcie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je uvedená v stĺpci „Výška finančnej </w:t>
            </w:r>
            <w:ins w:id="98" w:author="Autor">
              <w:r w:rsidR="00686E71">
                <w:rPr>
                  <w:sz w:val="22"/>
                  <w:szCs w:val="22"/>
                  <w:lang w:eastAsia="cs-CZ"/>
                </w:rPr>
                <w:t>opravy</w:t>
              </w:r>
            </w:ins>
            <w:del w:id="99" w:author="Autor">
              <w:r w:rsidRPr="007C3E78" w:rsidDel="00686E71">
                <w:rPr>
                  <w:sz w:val="22"/>
                  <w:szCs w:val="22"/>
                  <w:lang w:eastAsia="cs-CZ"/>
                </w:rPr>
                <w:delText>korekcie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“, pričom konečnú sadzbu </w:t>
            </w:r>
            <w:ins w:id="100" w:author="Autor">
              <w:r w:rsidR="00686E71">
                <w:rPr>
                  <w:sz w:val="22"/>
                  <w:szCs w:val="22"/>
                  <w:lang w:eastAsia="cs-CZ"/>
                </w:rPr>
                <w:t>finančnej opravy</w:t>
              </w:r>
            </w:ins>
            <w:del w:id="101" w:author="Autor">
              <w:r w:rsidRPr="007C3E78" w:rsidDel="00686E71">
                <w:rPr>
                  <w:sz w:val="22"/>
                  <w:szCs w:val="22"/>
                  <w:lang w:eastAsia="cs-CZ"/>
                </w:rPr>
                <w:delText>korekcie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je potrebné určiť na individuálnej báze (prípad od prípadu). Pri určovaní výšky </w:t>
            </w:r>
            <w:ins w:id="102" w:author="Autor">
              <w:r w:rsidR="00686E71">
                <w:rPr>
                  <w:sz w:val="22"/>
                  <w:szCs w:val="22"/>
                  <w:lang w:eastAsia="cs-CZ"/>
                </w:rPr>
                <w:t>finančnej opravy</w:t>
              </w:r>
            </w:ins>
            <w:del w:id="103" w:author="Autor">
              <w:r w:rsidRPr="007C3E78" w:rsidDel="00686E71">
                <w:rPr>
                  <w:sz w:val="22"/>
                  <w:szCs w:val="22"/>
                  <w:lang w:eastAsia="cs-CZ"/>
                </w:rPr>
                <w:delText>korekcie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je možné brať v úvahu zmierňujúce faktory vzťahujúce sa k špecifickosti a komplexnosti zákazky (administratívne zaťaženie, ťažkosti spočívajúce v doručení súťažných podkladov)</w:t>
            </w:r>
            <w:ins w:id="104" w:author="Autor">
              <w:r w:rsidR="00686E71">
                <w:rPr>
                  <w:sz w:val="22"/>
                  <w:szCs w:val="22"/>
                  <w:lang w:eastAsia="cs-CZ"/>
                </w:rPr>
                <w:t>.</w:t>
              </w:r>
              <w:r w:rsidR="00080C7C">
                <w:rPr>
                  <w:sz w:val="22"/>
                  <w:szCs w:val="22"/>
                  <w:lang w:eastAsia="cs-CZ"/>
                </w:rPr>
                <w:t xml:space="preserve"> V prípade, že súťažné podklady boli až                  do uplynutia lehoty na predkladanie ponúk zverejnené v profile </w:t>
              </w:r>
              <w:r w:rsidR="00080C7C" w:rsidRPr="00080C7C">
                <w:rPr>
                  <w:sz w:val="22"/>
                  <w:szCs w:val="22"/>
                  <w:lang w:eastAsia="cs-CZ"/>
                </w:rPr>
                <w:t>a</w:t>
              </w:r>
              <w:r w:rsidR="00080C7C">
                <w:rPr>
                  <w:sz w:val="22"/>
                  <w:szCs w:val="22"/>
                  <w:lang w:eastAsia="cs-CZ"/>
                </w:rPr>
                <w:t xml:space="preserve"> verejný obstarávateľ </w:t>
              </w:r>
              <w:r w:rsidR="00080C7C" w:rsidRPr="00080C7C">
                <w:rPr>
                  <w:sz w:val="22"/>
                  <w:szCs w:val="22"/>
                  <w:lang w:eastAsia="cs-CZ"/>
                </w:rPr>
                <w:t xml:space="preserve">k nim </w:t>
              </w:r>
              <w:r w:rsidR="00080C7C">
                <w:rPr>
                  <w:sz w:val="22"/>
                  <w:szCs w:val="22"/>
                  <w:lang w:eastAsia="cs-CZ"/>
                </w:rPr>
                <w:t xml:space="preserve">poskytol </w:t>
              </w:r>
              <w:r w:rsidR="00080C7C" w:rsidRPr="00080C7C">
                <w:rPr>
                  <w:sz w:val="22"/>
                  <w:szCs w:val="22"/>
                  <w:lang w:eastAsia="cs-CZ"/>
                </w:rPr>
                <w:t>bezodplatne neobmedzený, úplný a priamy prístup prostredníctvom elektronických prostriedkov</w:t>
              </w:r>
              <w:r w:rsidR="00080C7C">
                <w:rPr>
                  <w:sz w:val="22"/>
                  <w:szCs w:val="22"/>
                  <w:lang w:eastAsia="cs-CZ"/>
                </w:rPr>
                <w:t>, finančná oprava sa neuplatňuje.</w:t>
              </w:r>
            </w:ins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 v prípade, ak lehota na prijímanie žiadostí o súťažné podklady je menej ako 50 % lehoty na predloženie ponúk (v súlade s príslušnými ustanoveniami)</w:t>
            </w:r>
            <w:ins w:id="105" w:author="Autor">
              <w:r w:rsidR="00686E71">
                <w:rPr>
                  <w:sz w:val="22"/>
                  <w:szCs w:val="22"/>
                  <w:lang w:eastAsia="cs-CZ"/>
                </w:rPr>
                <w:t>.</w:t>
              </w:r>
            </w:ins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10 % v prípade, ak lehota na prijímanie žiadostí o súťažné podklady je menej ako 60 % lehoty na predloženie ponúk (v súlade s príslušnými ustanoveniami)</w:t>
            </w:r>
            <w:ins w:id="106" w:author="Autor">
              <w:r w:rsidR="00686E71">
                <w:rPr>
                  <w:sz w:val="22"/>
                  <w:szCs w:val="22"/>
                  <w:lang w:eastAsia="cs-CZ"/>
                </w:rPr>
                <w:t>.</w:t>
              </w:r>
            </w:ins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5 % v prípade, ak lehota na prijímanie žiadostí o súťažné podklady je menej ako 80 % lehoty na predloženie ponúk (v súlade s príslušnými ustanoveniami)</w:t>
            </w:r>
            <w:ins w:id="107" w:author="Autor">
              <w:r w:rsidR="00686E71">
                <w:rPr>
                  <w:sz w:val="22"/>
                  <w:szCs w:val="22"/>
                  <w:lang w:eastAsia="cs-CZ"/>
                </w:rPr>
                <w:t>.</w:t>
              </w:r>
            </w:ins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8F1CFB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5</w:t>
            </w:r>
          </w:p>
        </w:tc>
        <w:tc>
          <w:tcPr>
            <w:tcW w:w="372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Nedodržanie postupov zverejňovania opravy oznámenia o vyhlásení verejného obstarávania v prípade</w:t>
            </w:r>
          </w:p>
          <w:p w:rsidR="008F1CFB" w:rsidRPr="007C3E78" w:rsidRDefault="008F1CFB" w:rsidP="008F1CFB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predĺženia lehoty na predkladanie ponúk</w:t>
            </w:r>
          </w:p>
          <w:p w:rsidR="008F1CFB" w:rsidRPr="007C3E78" w:rsidRDefault="008F1CFB" w:rsidP="008F1CFB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predĺženia lehoty na žiadosti o účasť</w:t>
            </w:r>
            <w:r w:rsidRPr="007C3E78">
              <w:rPr>
                <w:sz w:val="22"/>
                <w:szCs w:val="22"/>
                <w:vertAlign w:val="superscript"/>
                <w:lang w:eastAsia="cs-CZ"/>
              </w:rPr>
              <w:footnoteReference w:id="3"/>
            </w: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Lehota na predkladanie ponúk (alebo lehota na predloženie žiadosti o účasť) bola predĺžená, pričom verejný obstarávateľ nezverejnil túto skutočnosť formou redakčnej opravy v Úradnom vestníku EÚ/vo vestníku VO</w:t>
            </w:r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10 % 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5 % podľa závažnosti</w:t>
            </w:r>
            <w:ins w:id="108" w:author="Autor">
              <w:r w:rsidR="009C081E"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8F1CFB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6</w:t>
            </w:r>
          </w:p>
        </w:tc>
        <w:tc>
          <w:tcPr>
            <w:tcW w:w="3720" w:type="dxa"/>
            <w:shd w:val="clear" w:color="auto" w:fill="auto"/>
          </w:tcPr>
          <w:p w:rsidR="008F1CFB" w:rsidRPr="007C3E78" w:rsidRDefault="00AD6C47" w:rsidP="007C3E78">
            <w:pPr>
              <w:rPr>
                <w:sz w:val="22"/>
                <w:szCs w:val="22"/>
                <w:lang w:eastAsia="cs-CZ"/>
              </w:rPr>
            </w:pPr>
            <w:ins w:id="109" w:author="Autor">
              <w:r>
                <w:rPr>
                  <w:sz w:val="22"/>
                  <w:szCs w:val="22"/>
                  <w:lang w:eastAsia="cs-CZ"/>
                </w:rPr>
                <w:t>Neoprávnené</w:t>
              </w:r>
            </w:ins>
            <w:del w:id="110" w:author="Autor">
              <w:r w:rsidR="008F1CFB" w:rsidRPr="007C3E78" w:rsidDel="00AD6C47">
                <w:rPr>
                  <w:sz w:val="22"/>
                  <w:szCs w:val="22"/>
                  <w:lang w:eastAsia="cs-CZ"/>
                </w:rPr>
                <w:delText>Prípady neoprávňujúce</w:delText>
              </w:r>
            </w:del>
            <w:r w:rsidR="008F1CFB" w:rsidRPr="007C3E78">
              <w:rPr>
                <w:sz w:val="22"/>
                <w:szCs w:val="22"/>
                <w:lang w:eastAsia="cs-CZ"/>
              </w:rPr>
              <w:t xml:space="preserve"> použitie rokovacieho konania so zverejnením</w:t>
            </w: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Verejný obstarávateľ zadá zákazku na základe rokovacieho konania so zverejnením, avšak takýto postup nie je oprávnený aplikovať podľa dotknutých ustanovení </w:t>
            </w:r>
            <w:ins w:id="111" w:author="Autor">
              <w:r w:rsidR="009C0F53">
                <w:rPr>
                  <w:sz w:val="22"/>
                  <w:szCs w:val="22"/>
                  <w:lang w:eastAsia="cs-CZ"/>
                </w:rPr>
                <w:t>ZVO</w:t>
              </w:r>
            </w:ins>
            <w:del w:id="112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zákona o VO</w:delText>
              </w:r>
            </w:del>
            <w:r w:rsidRPr="007C3E78">
              <w:rPr>
                <w:sz w:val="22"/>
                <w:szCs w:val="22"/>
                <w:lang w:eastAsia="cs-CZ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táto sadzba môže byť znížená </w:t>
            </w:r>
            <w:r w:rsidR="00885C6C" w:rsidRPr="007C3E78">
              <w:rPr>
                <w:sz w:val="22"/>
                <w:szCs w:val="22"/>
                <w:lang w:eastAsia="cs-CZ"/>
              </w:rPr>
              <w:t xml:space="preserve">na </w:t>
            </w:r>
            <w:r w:rsidRPr="007C3E78">
              <w:rPr>
                <w:sz w:val="22"/>
                <w:szCs w:val="22"/>
                <w:lang w:eastAsia="cs-CZ"/>
              </w:rPr>
              <w:t>10 % alebo 5 % podľa závažnosti</w:t>
            </w:r>
            <w:ins w:id="113" w:author="Autor">
              <w:r w:rsidR="009C081E">
                <w:rPr>
                  <w:sz w:val="22"/>
                  <w:szCs w:val="22"/>
                  <w:lang w:eastAsia="cs-CZ"/>
                </w:rPr>
                <w:t>.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 </w:t>
            </w:r>
            <w:r w:rsidRPr="007C3E78" w:rsidDel="005A6F58">
              <w:rPr>
                <w:sz w:val="22"/>
                <w:szCs w:val="22"/>
                <w:lang w:eastAsia="cs-CZ"/>
              </w:rPr>
              <w:t xml:space="preserve"> </w:t>
            </w:r>
          </w:p>
        </w:tc>
      </w:tr>
      <w:tr w:rsidR="00AD6C47" w:rsidRPr="007C3E78" w:rsidTr="00A91AEF">
        <w:trPr>
          <w:ins w:id="114" w:author="Autor"/>
        </w:trPr>
        <w:tc>
          <w:tcPr>
            <w:tcW w:w="675" w:type="dxa"/>
            <w:shd w:val="clear" w:color="auto" w:fill="auto"/>
            <w:vAlign w:val="center"/>
          </w:tcPr>
          <w:p w:rsidR="00AD6C47" w:rsidRPr="00AD6C47" w:rsidRDefault="00AD6C47" w:rsidP="00A91AEF">
            <w:pPr>
              <w:jc w:val="center"/>
              <w:rPr>
                <w:ins w:id="115" w:author="Autor"/>
                <w:sz w:val="22"/>
                <w:szCs w:val="22"/>
                <w:lang w:eastAsia="cs-CZ"/>
              </w:rPr>
            </w:pPr>
            <w:ins w:id="116" w:author="Autor">
              <w:r w:rsidRPr="00AD6C47">
                <w:rPr>
                  <w:sz w:val="22"/>
                  <w:szCs w:val="22"/>
                  <w:lang w:eastAsia="cs-CZ"/>
                </w:rPr>
                <w:t>7</w:t>
              </w:r>
            </w:ins>
          </w:p>
        </w:tc>
        <w:tc>
          <w:tcPr>
            <w:tcW w:w="3720" w:type="dxa"/>
            <w:shd w:val="clear" w:color="auto" w:fill="auto"/>
          </w:tcPr>
          <w:p w:rsidR="00AD6C47" w:rsidRPr="00AD6C47" w:rsidRDefault="00AD6C47" w:rsidP="00AD6C47">
            <w:pPr>
              <w:rPr>
                <w:ins w:id="117" w:author="Autor"/>
                <w:sz w:val="22"/>
                <w:szCs w:val="22"/>
                <w:lang w:eastAsia="cs-CZ"/>
              </w:rPr>
            </w:pPr>
            <w:ins w:id="118" w:author="Autor">
              <w:r>
                <w:rPr>
                  <w:sz w:val="22"/>
                  <w:szCs w:val="22"/>
                  <w:lang w:eastAsia="cs-CZ"/>
                </w:rPr>
                <w:t>Neoprávnené</w:t>
              </w:r>
              <w:r w:rsidRPr="00AD6C47">
                <w:rPr>
                  <w:sz w:val="22"/>
                  <w:szCs w:val="22"/>
                  <w:lang w:eastAsia="cs-CZ"/>
                </w:rPr>
                <w:t xml:space="preserve"> použitie </w:t>
              </w:r>
              <w:r>
                <w:rPr>
                  <w:sz w:val="22"/>
                  <w:szCs w:val="22"/>
                  <w:lang w:eastAsia="cs-CZ"/>
                </w:rPr>
                <w:t>priameho rokovacieho konania</w:t>
              </w:r>
            </w:ins>
          </w:p>
        </w:tc>
        <w:tc>
          <w:tcPr>
            <w:tcW w:w="6379" w:type="dxa"/>
            <w:shd w:val="clear" w:color="auto" w:fill="auto"/>
          </w:tcPr>
          <w:p w:rsidR="00AD6C47" w:rsidRPr="00AD6C47" w:rsidRDefault="00AD6C47" w:rsidP="00AD6C47">
            <w:pPr>
              <w:jc w:val="both"/>
              <w:rPr>
                <w:ins w:id="119" w:author="Autor"/>
                <w:sz w:val="22"/>
                <w:szCs w:val="22"/>
                <w:lang w:eastAsia="cs-CZ"/>
              </w:rPr>
            </w:pPr>
            <w:ins w:id="120" w:author="Autor">
              <w:r w:rsidRPr="00AD6C47">
                <w:rPr>
                  <w:sz w:val="22"/>
                  <w:szCs w:val="22"/>
                  <w:lang w:eastAsia="cs-CZ"/>
                </w:rPr>
                <w:t xml:space="preserve">Verejný obstarávateľ zadá zákazku na základe </w:t>
              </w:r>
              <w:r>
                <w:rPr>
                  <w:sz w:val="22"/>
                  <w:szCs w:val="22"/>
                  <w:lang w:eastAsia="cs-CZ"/>
                </w:rPr>
                <w:t xml:space="preserve">priameho </w:t>
              </w:r>
              <w:r w:rsidRPr="00AD6C47">
                <w:rPr>
                  <w:sz w:val="22"/>
                  <w:szCs w:val="22"/>
                  <w:lang w:eastAsia="cs-CZ"/>
                </w:rPr>
                <w:t>rokovacieho konania, avšak takýto postup nie je oprávnený aplikovať podľa d</w:t>
              </w:r>
              <w:r w:rsidR="009C0F53">
                <w:rPr>
                  <w:sz w:val="22"/>
                  <w:szCs w:val="22"/>
                  <w:lang w:eastAsia="cs-CZ"/>
                </w:rPr>
                <w:t>otknutých ustanovení ZVO</w:t>
              </w:r>
              <w:r w:rsidRPr="00AD6C47"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  <w:tc>
          <w:tcPr>
            <w:tcW w:w="3260" w:type="dxa"/>
            <w:shd w:val="clear" w:color="auto" w:fill="auto"/>
          </w:tcPr>
          <w:p w:rsidR="00AD6C47" w:rsidRPr="00AD6C47" w:rsidRDefault="00AD6C47" w:rsidP="007C3E78">
            <w:pPr>
              <w:rPr>
                <w:ins w:id="121" w:author="Autor"/>
                <w:sz w:val="22"/>
                <w:szCs w:val="22"/>
                <w:lang w:eastAsia="cs-CZ"/>
              </w:rPr>
            </w:pPr>
            <w:ins w:id="122" w:author="Autor">
              <w:r>
                <w:rPr>
                  <w:sz w:val="22"/>
                  <w:szCs w:val="22"/>
                  <w:lang w:eastAsia="cs-CZ"/>
                </w:rPr>
                <w:t>100 %</w:t>
              </w:r>
            </w:ins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AD6C47" w:rsidP="00A91AEF">
            <w:pPr>
              <w:jc w:val="center"/>
              <w:rPr>
                <w:sz w:val="22"/>
                <w:szCs w:val="22"/>
                <w:lang w:eastAsia="cs-CZ"/>
              </w:rPr>
            </w:pPr>
            <w:ins w:id="123" w:author="Autor">
              <w:r>
                <w:rPr>
                  <w:sz w:val="22"/>
                  <w:szCs w:val="22"/>
                  <w:lang w:eastAsia="cs-CZ"/>
                </w:rPr>
                <w:t>8</w:t>
              </w:r>
            </w:ins>
            <w:del w:id="124" w:author="Autor">
              <w:r w:rsidR="008F1CFB" w:rsidRPr="007C3E78" w:rsidDel="00AD6C47">
                <w:rPr>
                  <w:sz w:val="22"/>
                  <w:szCs w:val="22"/>
                  <w:lang w:eastAsia="cs-CZ"/>
                </w:rPr>
                <w:delText>7</w:delText>
              </w:r>
            </w:del>
          </w:p>
        </w:tc>
        <w:tc>
          <w:tcPr>
            <w:tcW w:w="372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Zadávanie zákaziek v oblasti obrany a bezpečnosti - nedostatočné zdôvodnenie nezverejnenia zákazky</w:t>
            </w:r>
          </w:p>
        </w:tc>
        <w:tc>
          <w:tcPr>
            <w:tcW w:w="6379" w:type="dxa"/>
            <w:shd w:val="clear" w:color="auto" w:fill="auto"/>
          </w:tcPr>
          <w:p w:rsidR="008F1CFB" w:rsidRPr="007C3E78" w:rsidDel="005A6F5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Verejný obstarávateľ zadá zákazku v oblasti obrany a bezpečnosti prostredníctvom súťažného dialógu alebo rokovacieho konania bez zverejnenia bez toho, aby bolo použitie takýchto postupov opodstatnené.</w:t>
            </w:r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100 %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25 %, 10 % alebo 5 % podľa závažnosti</w:t>
            </w:r>
            <w:ins w:id="125" w:author="Autor">
              <w:r w:rsidR="009C081E"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AD6C47" w:rsidP="00A91AEF">
            <w:pPr>
              <w:jc w:val="center"/>
              <w:rPr>
                <w:sz w:val="22"/>
                <w:szCs w:val="22"/>
                <w:lang w:eastAsia="cs-CZ"/>
              </w:rPr>
            </w:pPr>
            <w:ins w:id="126" w:author="Autor">
              <w:r>
                <w:rPr>
                  <w:sz w:val="22"/>
                  <w:szCs w:val="22"/>
                  <w:lang w:eastAsia="cs-CZ"/>
                </w:rPr>
                <w:t>9</w:t>
              </w:r>
            </w:ins>
            <w:del w:id="127" w:author="Autor">
              <w:r w:rsidR="008F1CFB" w:rsidRPr="007C3E78" w:rsidDel="00AD6C47">
                <w:rPr>
                  <w:sz w:val="22"/>
                  <w:szCs w:val="22"/>
                  <w:lang w:eastAsia="cs-CZ"/>
                </w:rPr>
                <w:delText>8</w:delText>
              </w:r>
            </w:del>
          </w:p>
        </w:tc>
        <w:tc>
          <w:tcPr>
            <w:tcW w:w="372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Neurčenie:</w:t>
            </w:r>
          </w:p>
          <w:p w:rsidR="008F1CFB" w:rsidRPr="007C3E78" w:rsidRDefault="008F1CFB" w:rsidP="008F1CFB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podmienok účasti v oznámení,</w:t>
            </w:r>
            <w:r w:rsidRPr="007C3E78">
              <w:rPr>
                <w:sz w:val="22"/>
                <w:szCs w:val="22"/>
              </w:rPr>
              <w:t xml:space="preserve"> </w:t>
            </w:r>
            <w:r w:rsidRPr="007C3E78">
              <w:rPr>
                <w:sz w:val="22"/>
                <w:szCs w:val="22"/>
                <w:lang w:eastAsia="cs-CZ"/>
              </w:rPr>
              <w:t>resp. vo výzve na predkladanie ponúk,</w:t>
            </w:r>
          </w:p>
          <w:p w:rsidR="008F1CFB" w:rsidRPr="007C3E78" w:rsidRDefault="008F1CFB" w:rsidP="008F1CFB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kritérií na vyhodnotenie ponúk (a váh kritérií) v oznámení, resp. výzve na predkladanie ponúk alebo v súťažných podkladoch</w:t>
            </w: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557681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Podmienky účasti sú uvedené iba v súťažných podkladoch</w:t>
            </w:r>
            <w:ins w:id="128" w:author="Autor">
              <w:r w:rsidR="00557681">
                <w:rPr>
                  <w:sz w:val="22"/>
                  <w:szCs w:val="22"/>
                  <w:lang w:eastAsia="cs-CZ"/>
                </w:rPr>
                <w:t xml:space="preserve">, ktoré nie sú zverejnené v profile, čím nie je poskytnutý bezodplatný, neobmedzený, úplný a priamy prístup k nim </w:t>
              </w:r>
            </w:ins>
            <w:del w:id="129" w:author="Autor">
              <w:r w:rsidRPr="007C3E78" w:rsidDel="00557681">
                <w:rPr>
                  <w:sz w:val="22"/>
                  <w:szCs w:val="22"/>
                  <w:lang w:eastAsia="cs-CZ"/>
                </w:rPr>
                <w:delText xml:space="preserve"> 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a/alebo podmienky účasti publikované v oznámení nie sú v súlade s podmienkami účasti podľa súťažných podkladoch a/alebo kritériá na vyhodnotenie ponúk, vrátane </w:t>
            </w:r>
            <w:proofErr w:type="spellStart"/>
            <w:r w:rsidRPr="007C3E78">
              <w:rPr>
                <w:sz w:val="22"/>
                <w:szCs w:val="22"/>
                <w:lang w:eastAsia="cs-CZ"/>
              </w:rPr>
              <w:t>váhovosti</w:t>
            </w:r>
            <w:proofErr w:type="spellEnd"/>
            <w:r w:rsidRPr="007C3E78">
              <w:rPr>
                <w:sz w:val="22"/>
                <w:szCs w:val="22"/>
                <w:lang w:eastAsia="cs-CZ"/>
              </w:rPr>
              <w:t xml:space="preserve"> nie sú uvedené v oznámení/súťažných podkladoch a/alebo keď v súťažných podkladoch absentujú pravidlá uplatnenia kritérií, resp. pravidlá uplatnenia kritérií sú upravené nedostatočne, neurčito a pod.</w:t>
            </w:r>
            <w:del w:id="130" w:author="Autor">
              <w:r w:rsidRPr="007C3E78" w:rsidDel="00872C74">
                <w:rPr>
                  <w:sz w:val="22"/>
                  <w:szCs w:val="22"/>
                  <w:lang w:eastAsia="cs-CZ"/>
                </w:rPr>
                <w:delText>“</w:delText>
              </w:r>
            </w:del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</w:t>
            </w:r>
            <w:ins w:id="131" w:author="Autor">
              <w:r w:rsidR="009C081E">
                <w:rPr>
                  <w:sz w:val="22"/>
                  <w:szCs w:val="22"/>
                  <w:lang w:eastAsia="cs-CZ"/>
                </w:rPr>
                <w:t>,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 ak podmienky účasti/kritéria na vyhodnotenie ponúk boli uvedené v oznámení (alebo kritériá na vyhodnotenie ponúk v súťažných podkladoch)</w:t>
            </w:r>
            <w:ins w:id="132" w:author="Autor">
              <w:r w:rsidR="009C081E">
                <w:rPr>
                  <w:sz w:val="22"/>
                  <w:szCs w:val="22"/>
                  <w:lang w:eastAsia="cs-CZ"/>
                </w:rPr>
                <w:t>,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 ale neboli dostatočne opísané.</w:t>
            </w:r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AD6C47" w:rsidP="00A91AEF">
            <w:pPr>
              <w:jc w:val="center"/>
              <w:rPr>
                <w:sz w:val="22"/>
                <w:szCs w:val="22"/>
                <w:lang w:eastAsia="cs-CZ"/>
              </w:rPr>
            </w:pPr>
            <w:ins w:id="133" w:author="Autor">
              <w:r>
                <w:rPr>
                  <w:sz w:val="22"/>
                  <w:szCs w:val="22"/>
                  <w:lang w:eastAsia="cs-CZ"/>
                </w:rPr>
                <w:t>10</w:t>
              </w:r>
            </w:ins>
            <w:del w:id="134" w:author="Autor">
              <w:r w:rsidR="008F1CFB" w:rsidRPr="007C3E78" w:rsidDel="00AD6C47">
                <w:rPr>
                  <w:sz w:val="22"/>
                  <w:szCs w:val="22"/>
                  <w:lang w:eastAsia="cs-CZ"/>
                </w:rPr>
                <w:delText>9</w:delText>
              </w:r>
            </w:del>
          </w:p>
        </w:tc>
        <w:tc>
          <w:tcPr>
            <w:tcW w:w="372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Nezákonné a/alebo diskriminačné podmienky účasti a/alebo kritéria na vyhodnotenie ponúk stanovené </w:t>
            </w:r>
            <w:r w:rsidRPr="007C3E78">
              <w:rPr>
                <w:sz w:val="22"/>
                <w:szCs w:val="22"/>
                <w:lang w:eastAsia="cs-CZ"/>
              </w:rPr>
              <w:lastRenderedPageBreak/>
              <w:t>v súťažných pokladoch alebo oznámení</w:t>
            </w: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 xml:space="preserve">Ide o prípady, keď záujemcovia boli alebo mohli byť odradení od podania ponúk z dôvodu nezákonných </w:t>
            </w:r>
            <w:ins w:id="135" w:author="Autor">
              <w:r w:rsidR="009C081E">
                <w:rPr>
                  <w:sz w:val="22"/>
                  <w:szCs w:val="22"/>
                  <w:lang w:eastAsia="cs-CZ"/>
                </w:rPr>
                <w:t xml:space="preserve">a/alebo diskriminačných 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podmienok účasti a/alebo kritérií na vyhodnotenie ponúk </w:t>
            </w:r>
            <w:r w:rsidRPr="007C3E78">
              <w:rPr>
                <w:sz w:val="22"/>
                <w:szCs w:val="22"/>
                <w:lang w:eastAsia="cs-CZ"/>
              </w:rPr>
              <w:lastRenderedPageBreak/>
              <w:t xml:space="preserve">stanovených v oznámení alebo v súťažných podkladoch, napr.  povinnosť </w:t>
            </w:r>
            <w:ins w:id="136" w:author="Autor">
              <w:r w:rsidR="009C081E">
                <w:rPr>
                  <w:sz w:val="22"/>
                  <w:szCs w:val="22"/>
                  <w:lang w:eastAsia="cs-CZ"/>
                </w:rPr>
                <w:t xml:space="preserve">hospodárskych 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subjektov mať už zriadenú spoločnosť alebo zástupcu v danej krajine alebo regióne, povinnosť  uchádzača mať </w:t>
            </w:r>
            <w:del w:id="137" w:author="Autor">
              <w:r w:rsidRPr="007C3E78" w:rsidDel="009C081E">
                <w:rPr>
                  <w:sz w:val="22"/>
                  <w:szCs w:val="22"/>
                  <w:lang w:eastAsia="cs-CZ"/>
                </w:rPr>
                <w:delText xml:space="preserve"> </w:delText>
              </w:r>
            </w:del>
            <w:r w:rsidRPr="007C3E78">
              <w:rPr>
                <w:sz w:val="22"/>
                <w:szCs w:val="22"/>
                <w:lang w:eastAsia="cs-CZ"/>
              </w:rPr>
              <w:t>skúsenosť v danej krajine alebo regióne</w:t>
            </w:r>
            <w:ins w:id="138" w:author="Autor">
              <w:r w:rsidR="00B57B7A">
                <w:rPr>
                  <w:sz w:val="22"/>
                  <w:szCs w:val="22"/>
                  <w:lang w:eastAsia="cs-CZ"/>
                </w:rPr>
                <w:t>, p</w:t>
              </w:r>
            </w:ins>
            <w:del w:id="139" w:author="Autor">
              <w:r w:rsidRPr="007C3E78" w:rsidDel="00B57B7A">
                <w:rPr>
                  <w:sz w:val="22"/>
                  <w:szCs w:val="22"/>
                  <w:lang w:eastAsia="cs-CZ"/>
                </w:rPr>
                <w:delText>.</w:delText>
              </w:r>
            </w:del>
            <w:ins w:id="140" w:author="Autor">
              <w:r w:rsidR="009C081E">
                <w:rPr>
                  <w:sz w:val="22"/>
                  <w:szCs w:val="22"/>
                  <w:lang w:eastAsia="cs-CZ"/>
                </w:rPr>
                <w:t>oužitie nezákonných kritérií na vyhodnotenie ponúk podľa § 44 ods. 12</w:t>
              </w:r>
              <w:r w:rsidR="00AD6C47">
                <w:rPr>
                  <w:sz w:val="22"/>
                  <w:szCs w:val="22"/>
                  <w:lang w:eastAsia="cs-CZ"/>
                </w:rPr>
                <w:t xml:space="preserve"> </w:t>
              </w:r>
              <w:r w:rsidR="009C0F53">
                <w:rPr>
                  <w:sz w:val="22"/>
                  <w:szCs w:val="22"/>
                  <w:lang w:eastAsia="cs-CZ"/>
                </w:rPr>
                <w:t>ZVO</w:t>
              </w:r>
              <w:r w:rsidR="009C081E"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25 %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Táto sadzba môže byť znížená na </w:t>
            </w:r>
            <w:r w:rsidRPr="007C3E78">
              <w:rPr>
                <w:sz w:val="22"/>
                <w:szCs w:val="22"/>
                <w:lang w:eastAsia="cs-CZ"/>
              </w:rPr>
              <w:lastRenderedPageBreak/>
              <w:t>10 % alebo 5 % v závislosti od závažnosti porušenia</w:t>
            </w:r>
            <w:ins w:id="141" w:author="Autor">
              <w:r w:rsidR="009C081E"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8F1CFB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1</w:t>
            </w:r>
            <w:ins w:id="142" w:author="Autor">
              <w:r w:rsidR="00AD6C47">
                <w:rPr>
                  <w:sz w:val="22"/>
                  <w:szCs w:val="22"/>
                  <w:lang w:eastAsia="cs-CZ"/>
                </w:rPr>
                <w:t>1</w:t>
              </w:r>
            </w:ins>
            <w:del w:id="143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0</w:delText>
              </w:r>
            </w:del>
          </w:p>
        </w:tc>
        <w:tc>
          <w:tcPr>
            <w:tcW w:w="372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Podmienky účasti nesúvisia a nie sú primerané k predmetu zákazky</w:t>
            </w: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Určením minimálnych požiadaviek pre zákazku, ktoré nesúvisia a nie sú primerané k predmetu zákazky, sa nezabezpečí rovnaký prístup pre uchádzačov alebo dané požiadavky vytvárajú neopodstatnené  prekážky k otvorenej súťaži vo verejnom obstarávaní</w:t>
            </w:r>
            <w:ins w:id="144" w:author="Autor">
              <w:r w:rsidR="00B57B7A">
                <w:rPr>
                  <w:sz w:val="22"/>
                  <w:szCs w:val="22"/>
                  <w:lang w:eastAsia="cs-CZ"/>
                </w:rPr>
                <w:t>, napr. neprimerané požiadavky viažuce sa k predloženiu zoznamu dodávok tovaru, poskytnutých služieb alebo uskutočnených stavebných prác pre účely splnenia technickej alebo odbornej spôsobilosti.</w:t>
              </w:r>
            </w:ins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 v závislosti od závažnosti i porušenia</w:t>
            </w:r>
          </w:p>
        </w:tc>
      </w:tr>
      <w:tr w:rsidR="008F1CFB" w:rsidRPr="007C3E78" w:rsidTr="00A91AEF">
        <w:tc>
          <w:tcPr>
            <w:tcW w:w="675" w:type="dxa"/>
            <w:shd w:val="clear" w:color="auto" w:fill="auto"/>
            <w:vAlign w:val="center"/>
          </w:tcPr>
          <w:p w:rsidR="008F1CFB" w:rsidRPr="007C3E78" w:rsidRDefault="008F1CFB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</w:t>
            </w:r>
            <w:ins w:id="145" w:author="Autor">
              <w:r w:rsidR="00AD6C47">
                <w:rPr>
                  <w:sz w:val="22"/>
                  <w:szCs w:val="22"/>
                  <w:lang w:eastAsia="cs-CZ"/>
                </w:rPr>
                <w:t>2</w:t>
              </w:r>
            </w:ins>
            <w:del w:id="146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1</w:delText>
              </w:r>
            </w:del>
          </w:p>
        </w:tc>
        <w:tc>
          <w:tcPr>
            <w:tcW w:w="372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Technické špecifikácie predmetu zákazky sú diskriminačné</w:t>
            </w:r>
          </w:p>
        </w:tc>
        <w:tc>
          <w:tcPr>
            <w:tcW w:w="6379" w:type="dxa"/>
            <w:shd w:val="clear" w:color="auto" w:fill="auto"/>
          </w:tcPr>
          <w:p w:rsidR="008F1CFB" w:rsidRPr="007C3E78" w:rsidRDefault="008F1CFB" w:rsidP="009E4A46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Určenie technických štandardov, ktoré sú príliš špecifické, tak že nezabezpečia rovnaký prístup pre uchádzačov alebo vytvárajú neopodstatnené prekážky k otvorenej súťaži vo verejnom obstarávaní</w:t>
            </w:r>
            <w:ins w:id="147" w:author="Autor">
              <w:r w:rsidR="00B57B7A">
                <w:rPr>
                  <w:sz w:val="22"/>
                  <w:szCs w:val="22"/>
                  <w:lang w:eastAsia="cs-CZ"/>
                </w:rPr>
                <w:t xml:space="preserve">. </w:t>
              </w:r>
              <w:r w:rsidR="009E4A46">
                <w:rPr>
                  <w:sz w:val="22"/>
                  <w:szCs w:val="22"/>
                  <w:lang w:eastAsia="cs-CZ"/>
                </w:rPr>
                <w:t xml:space="preserve">Technické požiadavky sa odvolávajú </w:t>
              </w:r>
              <w:r w:rsidR="009E4A46" w:rsidRPr="009E4A46">
                <w:rPr>
                  <w:sz w:val="22"/>
                  <w:szCs w:val="22"/>
                  <w:lang w:eastAsia="cs-CZ"/>
                </w:rPr>
                <w:t>na konkrétneho výrobcu, výrobný postup, obchodné označenie, patent, typ, oblasť alebo miesto pôvodu alebo výroby</w:t>
              </w:r>
              <w:r w:rsidR="009E4A46">
                <w:rPr>
                  <w:sz w:val="22"/>
                  <w:szCs w:val="22"/>
                  <w:lang w:eastAsia="cs-CZ"/>
                </w:rPr>
                <w:t xml:space="preserve"> bez možnosti predloženia ekvivalentu.</w:t>
              </w:r>
            </w:ins>
          </w:p>
        </w:tc>
        <w:tc>
          <w:tcPr>
            <w:tcW w:w="3260" w:type="dxa"/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 v závislosti od závažnosti  porušenia</w:t>
            </w:r>
            <w:ins w:id="148" w:author="Autor">
              <w:r w:rsidR="009E4A46"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8F1CFB" w:rsidRPr="007C3E78" w:rsidTr="00A91AEF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1CFB" w:rsidRPr="007C3E78" w:rsidRDefault="008F1CFB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</w:t>
            </w:r>
            <w:ins w:id="149" w:author="Autor">
              <w:r w:rsidR="00AD6C47">
                <w:rPr>
                  <w:sz w:val="22"/>
                  <w:szCs w:val="22"/>
                  <w:lang w:eastAsia="cs-CZ"/>
                </w:rPr>
                <w:t>3</w:t>
              </w:r>
            </w:ins>
            <w:del w:id="150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2</w:delText>
              </w:r>
            </w:del>
          </w:p>
        </w:tc>
        <w:tc>
          <w:tcPr>
            <w:tcW w:w="3720" w:type="dxa"/>
            <w:tcBorders>
              <w:bottom w:val="single" w:sz="4" w:space="0" w:color="auto"/>
            </w:tcBorders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Nedostatočne opísaný predmet zákazky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8F1CFB" w:rsidRPr="007C3E78" w:rsidRDefault="008F1CFB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Opis predmetu zákazky v súťažných podkladoch je nedostatočný, nejasný, neurčitý, opísaný všeobecne, resp. neobsahuje rozhodujúce informácie pre uchádzačov rozhodné pre prípravu kvalifikovanej ponuky.</w:t>
            </w:r>
            <w:r w:rsidRPr="007C3E78">
              <w:rPr>
                <w:sz w:val="22"/>
                <w:szCs w:val="22"/>
                <w:vertAlign w:val="superscript"/>
                <w:lang w:eastAsia="cs-CZ"/>
              </w:rPr>
              <w:t xml:space="preserve"> </w:t>
            </w:r>
            <w:r w:rsidRPr="007C3E78">
              <w:rPr>
                <w:sz w:val="22"/>
                <w:szCs w:val="22"/>
                <w:vertAlign w:val="superscript"/>
                <w:lang w:eastAsia="cs-CZ"/>
              </w:rPr>
              <w:footnoteReference w:id="4"/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10 %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5 % v závislosti od závažnosti porušenia</w:t>
            </w: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</w:p>
          <w:p w:rsidR="008F1CFB" w:rsidRPr="007C3E78" w:rsidRDefault="008F1CFB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V prípade zrealizovaných prác, ktoré neboli </w:t>
            </w:r>
            <w:ins w:id="151" w:author="Autor">
              <w:r w:rsidR="009E4A46">
                <w:rPr>
                  <w:sz w:val="22"/>
                  <w:szCs w:val="22"/>
                  <w:lang w:eastAsia="cs-CZ"/>
                </w:rPr>
                <w:t>súčasťou opisu predmetu zákazky</w:t>
              </w:r>
            </w:ins>
            <w:del w:id="152" w:author="Autor">
              <w:r w:rsidRPr="007C3E78" w:rsidDel="009E4A46">
                <w:rPr>
                  <w:sz w:val="22"/>
                  <w:szCs w:val="22"/>
                  <w:lang w:eastAsia="cs-CZ"/>
                </w:rPr>
                <w:delText>zverejnené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, zodpovedajúca hodnota prác je predmetom 100 % </w:t>
            </w:r>
            <w:ins w:id="153" w:author="Autor">
              <w:r w:rsidR="009E4A46">
                <w:rPr>
                  <w:sz w:val="22"/>
                  <w:szCs w:val="22"/>
                  <w:lang w:eastAsia="cs-CZ"/>
                </w:rPr>
                <w:t>finančnej opravy.</w:t>
              </w:r>
            </w:ins>
            <w:del w:id="154" w:author="Autor">
              <w:r w:rsidRPr="007C3E78" w:rsidDel="009E4A46">
                <w:rPr>
                  <w:sz w:val="22"/>
                  <w:szCs w:val="22"/>
                  <w:lang w:eastAsia="cs-CZ"/>
                </w:rPr>
                <w:delText>korekcie</w:delText>
              </w:r>
            </w:del>
          </w:p>
        </w:tc>
      </w:tr>
      <w:tr w:rsidR="00005F02" w:rsidRPr="007C3E78" w:rsidTr="00A91AEF">
        <w:trPr>
          <w:ins w:id="155" w:author="Autor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ins w:id="156" w:author="Autor"/>
                <w:sz w:val="22"/>
                <w:szCs w:val="22"/>
                <w:lang w:eastAsia="cs-CZ"/>
              </w:rPr>
            </w:pPr>
            <w:ins w:id="157" w:author="Autor">
              <w:r>
                <w:rPr>
                  <w:sz w:val="22"/>
                  <w:szCs w:val="22"/>
                  <w:lang w:eastAsia="cs-CZ"/>
                </w:rPr>
                <w:t>14</w:t>
              </w:r>
            </w:ins>
          </w:p>
        </w:tc>
        <w:tc>
          <w:tcPr>
            <w:tcW w:w="3720" w:type="dxa"/>
            <w:tcBorders>
              <w:bottom w:val="single" w:sz="4" w:space="0" w:color="auto"/>
            </w:tcBorders>
            <w:shd w:val="clear" w:color="auto" w:fill="auto"/>
          </w:tcPr>
          <w:p w:rsidR="00005F02" w:rsidRPr="007C3E78" w:rsidRDefault="00005F02" w:rsidP="007C3E78">
            <w:pPr>
              <w:rPr>
                <w:ins w:id="158" w:author="Autor"/>
                <w:sz w:val="22"/>
                <w:szCs w:val="22"/>
                <w:lang w:eastAsia="cs-CZ"/>
              </w:rPr>
            </w:pPr>
            <w:ins w:id="159" w:author="Autor">
              <w:r w:rsidRPr="007C3E78">
                <w:rPr>
                  <w:sz w:val="22"/>
                  <w:szCs w:val="22"/>
                  <w:lang w:eastAsia="cs-CZ"/>
                </w:rPr>
                <w:t xml:space="preserve">Porušenie povinnosti zadávať podlimitnú zákazku na nákup tovarov, </w:t>
              </w:r>
              <w:r w:rsidRPr="007C3E78">
                <w:rPr>
                  <w:sz w:val="22"/>
                  <w:szCs w:val="22"/>
                  <w:lang w:eastAsia="cs-CZ"/>
                </w:rPr>
                <w:lastRenderedPageBreak/>
                <w:t xml:space="preserve">alebo služieb, </w:t>
              </w:r>
              <w:r>
                <w:rPr>
                  <w:sz w:val="22"/>
                  <w:szCs w:val="22"/>
                  <w:lang w:eastAsia="cs-CZ"/>
                </w:rPr>
                <w:t xml:space="preserve">ktoré nie </w:t>
              </w:r>
              <w:r w:rsidRPr="009A5D38">
                <w:rPr>
                  <w:sz w:val="22"/>
                  <w:szCs w:val="22"/>
                  <w:lang w:eastAsia="cs-CZ"/>
                </w:rPr>
                <w:t>sú intelektuálnej povahy</w:t>
              </w:r>
              <w:r>
                <w:rPr>
                  <w:sz w:val="22"/>
                  <w:szCs w:val="22"/>
                  <w:lang w:eastAsia="cs-CZ"/>
                </w:rPr>
                <w:t xml:space="preserve">, </w:t>
              </w:r>
              <w:r w:rsidRPr="007C3E78">
                <w:rPr>
                  <w:sz w:val="22"/>
                  <w:szCs w:val="22"/>
                  <w:lang w:eastAsia="cs-CZ"/>
                </w:rPr>
                <w:t>bežne dostupných na trhu, prostredníctvom elektronického trhoviska</w:t>
              </w:r>
            </w:ins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ins w:id="160" w:author="Autor"/>
                <w:sz w:val="22"/>
                <w:szCs w:val="22"/>
                <w:lang w:eastAsia="cs-CZ"/>
              </w:rPr>
            </w:pPr>
            <w:ins w:id="161" w:author="Autor">
              <w:r w:rsidRPr="007E5BFC">
                <w:rPr>
                  <w:sz w:val="22"/>
                  <w:szCs w:val="22"/>
                  <w:lang w:eastAsia="cs-CZ"/>
                </w:rPr>
                <w:lastRenderedPageBreak/>
                <w:t xml:space="preserve">Verejný obstarávateľ nepostupoval podľa </w:t>
              </w:r>
              <w:r w:rsidRPr="003858EE">
                <w:rPr>
                  <w:sz w:val="22"/>
                  <w:szCs w:val="22"/>
                </w:rPr>
                <w:t xml:space="preserve">§ </w:t>
              </w:r>
              <w:r>
                <w:rPr>
                  <w:sz w:val="22"/>
                  <w:szCs w:val="22"/>
                </w:rPr>
                <w:t>109</w:t>
              </w:r>
              <w:r w:rsidRPr="003858EE">
                <w:rPr>
                  <w:sz w:val="22"/>
                  <w:szCs w:val="22"/>
                </w:rPr>
                <w:t xml:space="preserve"> až </w:t>
              </w:r>
              <w:r>
                <w:rPr>
                  <w:sz w:val="22"/>
                  <w:szCs w:val="22"/>
                </w:rPr>
                <w:t>112</w:t>
              </w:r>
              <w:r w:rsidRPr="003858EE">
                <w:rPr>
                  <w:sz w:val="22"/>
                  <w:szCs w:val="22"/>
                </w:rPr>
                <w:t xml:space="preserve"> </w:t>
              </w:r>
              <w:r>
                <w:rPr>
                  <w:sz w:val="22"/>
                  <w:szCs w:val="22"/>
                </w:rPr>
                <w:t>Z</w:t>
              </w:r>
              <w:r w:rsidRPr="003858EE">
                <w:rPr>
                  <w:sz w:val="22"/>
                  <w:szCs w:val="22"/>
                </w:rPr>
                <w:t>VO, ak ide o dodanie tovaru, alebo poskytnutie služ</w:t>
              </w:r>
              <w:r>
                <w:rPr>
                  <w:sz w:val="22"/>
                  <w:szCs w:val="22"/>
                </w:rPr>
                <w:t xml:space="preserve">ieb, ktoré nie sú intelektuálnej </w:t>
              </w:r>
              <w:r>
                <w:rPr>
                  <w:sz w:val="22"/>
                  <w:szCs w:val="22"/>
                </w:rPr>
                <w:lastRenderedPageBreak/>
                <w:t>povahy,</w:t>
              </w:r>
              <w:r w:rsidRPr="003858EE">
                <w:rPr>
                  <w:sz w:val="22"/>
                  <w:szCs w:val="22"/>
                </w:rPr>
                <w:t xml:space="preserve"> bežne dostupných na trhu, ale na obstarávanie použil postup podľa § </w:t>
              </w:r>
              <w:r>
                <w:rPr>
                  <w:sz w:val="22"/>
                  <w:szCs w:val="22"/>
                </w:rPr>
                <w:t>117</w:t>
              </w:r>
              <w:r w:rsidRPr="003858EE">
                <w:rPr>
                  <w:sz w:val="22"/>
                  <w:szCs w:val="22"/>
                </w:rPr>
                <w:t xml:space="preserve">  </w:t>
              </w:r>
              <w:r>
                <w:rPr>
                  <w:sz w:val="22"/>
                  <w:szCs w:val="22"/>
                </w:rPr>
                <w:t>Z</w:t>
              </w:r>
              <w:r w:rsidRPr="003858EE">
                <w:rPr>
                  <w:sz w:val="22"/>
                  <w:szCs w:val="22"/>
                </w:rPr>
                <w:t>VO alebo postup podľa § 1</w:t>
              </w:r>
              <w:r>
                <w:rPr>
                  <w:sz w:val="22"/>
                  <w:szCs w:val="22"/>
                </w:rPr>
                <w:t>13</w:t>
              </w:r>
              <w:r w:rsidRPr="003858EE">
                <w:rPr>
                  <w:sz w:val="22"/>
                  <w:szCs w:val="22"/>
                </w:rPr>
                <w:t xml:space="preserve"> až 1</w:t>
              </w:r>
              <w:r>
                <w:rPr>
                  <w:sz w:val="22"/>
                  <w:szCs w:val="22"/>
                </w:rPr>
                <w:t>16</w:t>
              </w:r>
              <w:r w:rsidRPr="003858EE">
                <w:rPr>
                  <w:sz w:val="22"/>
                  <w:szCs w:val="22"/>
                </w:rPr>
                <w:t xml:space="preserve"> </w:t>
              </w:r>
              <w:r>
                <w:rPr>
                  <w:sz w:val="22"/>
                  <w:szCs w:val="22"/>
                </w:rPr>
                <w:t>Z</w:t>
              </w:r>
              <w:r w:rsidRPr="003858EE">
                <w:rPr>
                  <w:sz w:val="22"/>
                  <w:szCs w:val="22"/>
                </w:rPr>
                <w:t>VO.</w:t>
              </w:r>
            </w:ins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005F02" w:rsidRPr="007C3E78" w:rsidRDefault="00005F02" w:rsidP="003858EE">
            <w:pPr>
              <w:rPr>
                <w:ins w:id="162" w:author="Autor"/>
                <w:sz w:val="22"/>
                <w:szCs w:val="22"/>
                <w:lang w:eastAsia="cs-CZ"/>
              </w:rPr>
            </w:pPr>
            <w:ins w:id="163" w:author="Autor">
              <w:r>
                <w:rPr>
                  <w:sz w:val="22"/>
                  <w:szCs w:val="22"/>
                  <w:lang w:eastAsia="cs-CZ"/>
                </w:rPr>
                <w:lastRenderedPageBreak/>
                <w:t>5</w:t>
              </w:r>
              <w:r w:rsidRPr="007C3E78">
                <w:rPr>
                  <w:sz w:val="22"/>
                  <w:szCs w:val="22"/>
                  <w:lang w:eastAsia="cs-CZ"/>
                </w:rPr>
                <w:t xml:space="preserve"> %</w:t>
              </w:r>
            </w:ins>
          </w:p>
          <w:p w:rsidR="00005F02" w:rsidRPr="007C3E78" w:rsidRDefault="00005F02" w:rsidP="007C3E78">
            <w:pPr>
              <w:rPr>
                <w:ins w:id="164" w:author="Autor"/>
                <w:sz w:val="22"/>
                <w:szCs w:val="22"/>
                <w:lang w:eastAsia="cs-CZ"/>
              </w:rPr>
            </w:pPr>
          </w:p>
        </w:tc>
      </w:tr>
      <w:tr w:rsidR="00005F02" w:rsidRPr="007C3E78" w:rsidTr="00A91AEF">
        <w:tc>
          <w:tcPr>
            <w:tcW w:w="14034" w:type="dxa"/>
            <w:gridSpan w:val="4"/>
            <w:shd w:val="clear" w:color="auto" w:fill="BFBFBF" w:themeFill="background1" w:themeFillShade="BF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b/>
                <w:sz w:val="22"/>
                <w:szCs w:val="22"/>
                <w:lang w:eastAsia="cs-CZ"/>
              </w:rPr>
              <w:lastRenderedPageBreak/>
              <w:t>Vyhodnocovanie súťaže</w:t>
            </w:r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</w:t>
            </w:r>
            <w:ins w:id="165" w:author="Autor">
              <w:r>
                <w:rPr>
                  <w:sz w:val="22"/>
                  <w:szCs w:val="22"/>
                  <w:lang w:eastAsia="cs-CZ"/>
                </w:rPr>
                <w:t>5</w:t>
              </w:r>
              <w:del w:id="166" w:author="Autor">
                <w:r w:rsidDel="00005F02">
                  <w:rPr>
                    <w:sz w:val="22"/>
                    <w:szCs w:val="22"/>
                    <w:lang w:eastAsia="cs-CZ"/>
                  </w:rPr>
                  <w:delText>4</w:delText>
                </w:r>
              </w:del>
            </w:ins>
            <w:del w:id="167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3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Úprava podmienok účasti po otvorení ponúk/žiadostí o účasť, čo malo za následok nesprávne prijatie ponuky uchádzača/žiadosti o účasť záujemcu</w:t>
            </w:r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Podmienky účasti boli upravené počas vyhodnotenia splnenia podmienok účasti, čo malo za následok prijatie </w:t>
            </w:r>
            <w:ins w:id="168" w:author="Autor">
              <w:r>
                <w:rPr>
                  <w:sz w:val="22"/>
                  <w:szCs w:val="22"/>
                  <w:lang w:eastAsia="cs-CZ"/>
                </w:rPr>
                <w:t xml:space="preserve">ponúk/žiadostí o účasť </w:t>
              </w:r>
            </w:ins>
            <w:r w:rsidRPr="007C3E78">
              <w:rPr>
                <w:sz w:val="22"/>
                <w:szCs w:val="22"/>
                <w:lang w:eastAsia="cs-CZ"/>
              </w:rPr>
              <w:t>uchádzačov/záujemcov, ktorých ponuky by neboli  prijaté, ak by sa postupovalo podľa zverejnených podmienok účasti.</w:t>
            </w:r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 v závislosti od závažnosti porušenia</w:t>
            </w:r>
            <w:ins w:id="169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</w:t>
            </w:r>
            <w:ins w:id="170" w:author="Autor">
              <w:r>
                <w:rPr>
                  <w:sz w:val="22"/>
                  <w:szCs w:val="22"/>
                  <w:lang w:eastAsia="cs-CZ"/>
                </w:rPr>
                <w:t>6</w:t>
              </w:r>
              <w:del w:id="171" w:author="Autor">
                <w:r w:rsidDel="00005F02">
                  <w:rPr>
                    <w:sz w:val="22"/>
                    <w:szCs w:val="22"/>
                    <w:lang w:eastAsia="cs-CZ"/>
                  </w:rPr>
                  <w:delText>5</w:delText>
                </w:r>
              </w:del>
            </w:ins>
            <w:del w:id="172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4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Úprava podmienok účasti po otvorení ponúk/žiadostí o účasť, čo malo za následok nesprávne vylúčenie uchádzača/záujemcu</w:t>
            </w:r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Podmienky účasti boli upravené počas vyhodnotenia splnenia podmienok účasti, čo malo za následok vylúčenie uchádzačov/záujemcov, ktorých ponuka by bola prijatá, ak by sa postupovalo podľa zverejnených podmienok účasti.</w:t>
            </w:r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 v závislosti od závažnosti porušenia</w:t>
            </w:r>
            <w:ins w:id="173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</w:t>
            </w:r>
            <w:ins w:id="174" w:author="Autor">
              <w:r>
                <w:rPr>
                  <w:sz w:val="22"/>
                  <w:szCs w:val="22"/>
                  <w:lang w:eastAsia="cs-CZ"/>
                </w:rPr>
                <w:t>7</w:t>
              </w:r>
              <w:del w:id="175" w:author="Autor">
                <w:r w:rsidDel="00005F02">
                  <w:rPr>
                    <w:sz w:val="22"/>
                    <w:szCs w:val="22"/>
                    <w:lang w:eastAsia="cs-CZ"/>
                  </w:rPr>
                  <w:delText>6</w:delText>
                </w:r>
              </w:del>
            </w:ins>
            <w:del w:id="176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5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Vyhodnocovanie ponúk uchádzačov/žiadostí o účasť záujemcov v rozpore s podmienkami účasti uvedenými v oznámení a súťažných podkladoch a/alebo vyhodnocovanie ponúk uchádzačov v rozpore s kritériami na vyhodnotenie ponúk a pravidlami na ich uplatnenie</w:t>
            </w:r>
            <w:ins w:id="177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Počas hodnotenia uchádzačov/záujemcov</w:t>
            </w:r>
            <w:ins w:id="178" w:author="Autor">
              <w:r>
                <w:rPr>
                  <w:sz w:val="22"/>
                  <w:szCs w:val="22"/>
                  <w:lang w:eastAsia="cs-CZ"/>
                </w:rPr>
                <w:t xml:space="preserve"> </w:t>
              </w:r>
            </w:ins>
            <w:del w:id="179" w:author="Autor">
              <w:r w:rsidRPr="007C3E78" w:rsidDel="004F6FF1">
                <w:rPr>
                  <w:sz w:val="22"/>
                  <w:szCs w:val="22"/>
                  <w:lang w:eastAsia="cs-CZ"/>
                </w:rPr>
                <w:delText xml:space="preserve">, boli ako kritéria na vyhodnotenie ponúk </w:delText>
              </w:r>
              <w:r w:rsidRPr="007C3E78" w:rsidDel="005E7521">
                <w:rPr>
                  <w:sz w:val="22"/>
                  <w:szCs w:val="22"/>
                  <w:lang w:eastAsia="cs-CZ"/>
                </w:rPr>
                <w:delText xml:space="preserve"> </w:delText>
              </w:r>
              <w:r w:rsidRPr="007C3E78" w:rsidDel="004F6FF1">
                <w:rPr>
                  <w:sz w:val="22"/>
                  <w:szCs w:val="22"/>
                  <w:lang w:eastAsia="cs-CZ"/>
                </w:rPr>
                <w:delText xml:space="preserve">použité podmienky účasti alebo </w:delText>
              </w:r>
            </w:del>
            <w:r w:rsidRPr="007C3E78">
              <w:rPr>
                <w:sz w:val="22"/>
                <w:szCs w:val="22"/>
                <w:lang w:eastAsia="cs-CZ"/>
              </w:rPr>
              <w:t>neboli dodržané kritéria  na vyhodnotenie ponúk</w:t>
            </w:r>
            <w:ins w:id="180" w:author="Autor">
              <w:r>
                <w:rPr>
                  <w:sz w:val="22"/>
                  <w:szCs w:val="22"/>
                  <w:lang w:eastAsia="cs-CZ"/>
                </w:rPr>
                <w:t xml:space="preserve"> alebo pravidlá na uplatnenie kritérií</w:t>
              </w:r>
            </w:ins>
            <w:r w:rsidRPr="007C3E78">
              <w:rPr>
                <w:sz w:val="22"/>
                <w:szCs w:val="22"/>
                <w:lang w:eastAsia="cs-CZ"/>
              </w:rPr>
              <w:t>.</w:t>
            </w:r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4F6FF1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Počas hodnotenia uchádzačov/záujemcov neboli dodržané podmienky účasti alebo kritéria na vyhodnocovanie ponúk (</w:t>
            </w:r>
            <w:ins w:id="181" w:author="Autor">
              <w:r>
                <w:rPr>
                  <w:sz w:val="22"/>
                  <w:szCs w:val="22"/>
                  <w:lang w:eastAsia="cs-CZ"/>
                </w:rPr>
                <w:t>prípadne</w:t>
              </w:r>
            </w:ins>
            <w:del w:id="182" w:author="Autor">
              <w:r w:rsidRPr="007C3E78" w:rsidDel="004F6FF1">
                <w:rPr>
                  <w:sz w:val="22"/>
                  <w:szCs w:val="22"/>
                  <w:lang w:eastAsia="cs-CZ"/>
                </w:rPr>
                <w:delText>resp.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7C3E78">
              <w:rPr>
                <w:sz w:val="22"/>
                <w:szCs w:val="22"/>
                <w:lang w:eastAsia="cs-CZ"/>
              </w:rPr>
              <w:t>podkritériá</w:t>
            </w:r>
            <w:proofErr w:type="spellEnd"/>
            <w:r w:rsidRPr="007C3E78">
              <w:rPr>
                <w:sz w:val="22"/>
                <w:szCs w:val="22"/>
                <w:lang w:eastAsia="cs-CZ"/>
              </w:rPr>
              <w:t xml:space="preserve"> alebo váhy kritérií) definované v oznámení alebo v súťažných podkladoch, čo malo za následok vyhodnocovanie ponúk v rozpore s oznámením a súťažnými podkladmi</w:t>
            </w:r>
            <w:ins w:id="183" w:author="Autor">
              <w:r>
                <w:rPr>
                  <w:sz w:val="22"/>
                  <w:szCs w:val="22"/>
                  <w:lang w:eastAsia="cs-CZ"/>
                </w:rPr>
                <w:t xml:space="preserve"> a nesprávne určenie úspešného uchádzača. Uvedený typ porušenia sa týka aj prípadov, keď bol zo súťaže vylúčený uchádzač, ktorý podmienky verejného obstarávania spĺňal.</w:t>
              </w:r>
            </w:ins>
            <w:del w:id="184" w:author="Autor">
              <w:r w:rsidRPr="007C3E78" w:rsidDel="004F6FF1">
                <w:rPr>
                  <w:sz w:val="22"/>
                  <w:szCs w:val="22"/>
                  <w:lang w:eastAsia="cs-CZ"/>
                </w:rPr>
                <w:delText xml:space="preserve"> Príklad: Podkritéria použité pri zadaní zákazky nesúvisia s kritériami na vyhodnotenie ponúk uvedenými v oznámení/súťažných podkladoch</w:delText>
              </w:r>
            </w:del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 v závislosti od závažnosti porušenia</w:t>
            </w:r>
            <w:ins w:id="185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</w:t>
            </w:r>
            <w:ins w:id="186" w:author="Autor">
              <w:r>
                <w:rPr>
                  <w:sz w:val="22"/>
                  <w:szCs w:val="22"/>
                  <w:lang w:eastAsia="cs-CZ"/>
                </w:rPr>
                <w:t>8</w:t>
              </w:r>
              <w:del w:id="187" w:author="Autor">
                <w:r w:rsidDel="00005F02">
                  <w:rPr>
                    <w:sz w:val="22"/>
                    <w:szCs w:val="22"/>
                    <w:lang w:eastAsia="cs-CZ"/>
                  </w:rPr>
                  <w:delText>7</w:delText>
                </w:r>
              </w:del>
            </w:ins>
            <w:del w:id="188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6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Nedodržiavanie zásady transparentnosti a/alebo rovnakého zaobchádzania počas postupu zadávania zákazky</w:t>
            </w:r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Písomné zachytenie procesu týkajúceho sa konkrétneho prideľovania bodov pre každú ponuku je nejasný/neoprávnený/nedostatočný z hľadiska transparentnosti alebo neexistuje.</w:t>
            </w:r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Zápisnica z vyhodnotenia </w:t>
            </w:r>
            <w:ins w:id="189" w:author="Autor">
              <w:r>
                <w:rPr>
                  <w:sz w:val="22"/>
                  <w:szCs w:val="22"/>
                  <w:lang w:eastAsia="cs-CZ"/>
                </w:rPr>
                <w:t xml:space="preserve">ponúk </w:t>
              </w:r>
            </w:ins>
            <w:r w:rsidRPr="007C3E78">
              <w:rPr>
                <w:sz w:val="22"/>
                <w:szCs w:val="22"/>
                <w:lang w:eastAsia="cs-CZ"/>
              </w:rPr>
              <w:t>neexistuje</w:t>
            </w:r>
            <w:ins w:id="190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  <w:del w:id="191" w:author="Autor">
              <w:r w:rsidRPr="007C3E78" w:rsidDel="004F6FF1">
                <w:rPr>
                  <w:sz w:val="22"/>
                  <w:szCs w:val="22"/>
                  <w:lang w:eastAsia="cs-CZ"/>
                </w:rPr>
                <w:delText xml:space="preserve"> alebo neobsahuje všetky podstatné prvky vyžadované zákonom o VO</w:delText>
              </w:r>
            </w:del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Umožnenie obhliadky miesta na dodanie predmetu zákazky iba niektorým záujemcom.</w:t>
            </w:r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Nezaslanie oznámenia o výsledku vyhodnotenia ponúk niektorým záujemcom, ktorí boli vyhodnotení ako neúspešní</w:t>
            </w:r>
            <w:ins w:id="192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1779F1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Verejný obstarávateľ porušil povinnosť podľa § </w:t>
            </w:r>
            <w:ins w:id="193" w:author="Autor">
              <w:r>
                <w:rPr>
                  <w:sz w:val="22"/>
                  <w:szCs w:val="22"/>
                  <w:lang w:eastAsia="cs-CZ"/>
                </w:rPr>
                <w:t>40</w:t>
              </w:r>
            </w:ins>
            <w:del w:id="194" w:author="Autor">
              <w:r w:rsidRPr="007C3E78" w:rsidDel="001779F1">
                <w:rPr>
                  <w:sz w:val="22"/>
                  <w:szCs w:val="22"/>
                  <w:lang w:eastAsia="cs-CZ"/>
                </w:rPr>
                <w:delText>33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ods. </w:t>
            </w:r>
            <w:ins w:id="195" w:author="Autor">
              <w:r>
                <w:rPr>
                  <w:sz w:val="22"/>
                  <w:szCs w:val="22"/>
                  <w:lang w:eastAsia="cs-CZ"/>
                </w:rPr>
                <w:t>4</w:t>
              </w:r>
            </w:ins>
            <w:del w:id="196" w:author="Autor">
              <w:r w:rsidRPr="007C3E78" w:rsidDel="001779F1">
                <w:rPr>
                  <w:sz w:val="22"/>
                  <w:szCs w:val="22"/>
                  <w:lang w:eastAsia="cs-CZ"/>
                </w:rPr>
                <w:delText>6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</w:t>
            </w:r>
            <w:ins w:id="197" w:author="Autor">
              <w:r>
                <w:rPr>
                  <w:sz w:val="22"/>
                  <w:szCs w:val="22"/>
                  <w:lang w:eastAsia="cs-CZ"/>
                </w:rPr>
                <w:t>ZVO</w:t>
              </w:r>
            </w:ins>
            <w:del w:id="198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 xml:space="preserve">zákona </w:delText>
              </w:r>
            </w:del>
            <w:ins w:id="199" w:author="Autor">
              <w:del w:id="200" w:author="Autor">
                <w:r w:rsidDel="009C0F53">
                  <w:rPr>
                    <w:sz w:val="22"/>
                    <w:szCs w:val="22"/>
                    <w:lang w:eastAsia="cs-CZ"/>
                  </w:rPr>
                  <w:delText xml:space="preserve">                </w:delText>
                </w:r>
              </w:del>
            </w:ins>
            <w:del w:id="201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o VO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požiadať o vysvetlenie alebo doplnenie predložených dokladov vždy, </w:t>
            </w:r>
            <w:ins w:id="202" w:author="Autor">
              <w:r w:rsidRPr="001779F1">
                <w:rPr>
                  <w:sz w:val="22"/>
                  <w:szCs w:val="22"/>
                  <w:lang w:eastAsia="cs-CZ"/>
                </w:rPr>
                <w:t xml:space="preserve">ak z predložených dokladov nemožno posúdiť ich platnosť alebo splnenie podmienky účasti. </w:t>
              </w:r>
            </w:ins>
            <w:del w:id="203" w:author="Autor">
              <w:r w:rsidRPr="007C3E78" w:rsidDel="001779F1">
                <w:rPr>
                  <w:sz w:val="22"/>
                  <w:szCs w:val="22"/>
                  <w:lang w:eastAsia="cs-CZ"/>
                </w:rPr>
                <w:delText>keď z predložených dokladov nemožno posúdiť ich platnosť alebo splnenie podmienky účasti</w:delText>
              </w:r>
            </w:del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25 %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 v závislosti od závažnosti porušenia</w:t>
            </w:r>
            <w:ins w:id="204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1</w:t>
            </w:r>
            <w:ins w:id="205" w:author="Autor">
              <w:r>
                <w:rPr>
                  <w:sz w:val="22"/>
                  <w:szCs w:val="22"/>
                  <w:lang w:eastAsia="cs-CZ"/>
                </w:rPr>
                <w:t>9</w:t>
              </w:r>
              <w:del w:id="206" w:author="Autor">
                <w:r w:rsidDel="00005F02">
                  <w:rPr>
                    <w:sz w:val="22"/>
                    <w:szCs w:val="22"/>
                    <w:lang w:eastAsia="cs-CZ"/>
                  </w:rPr>
                  <w:delText>8</w:delText>
                </w:r>
              </w:del>
            </w:ins>
            <w:del w:id="207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7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Modifikácia (zmena) ponuky počas hodnotenia ponúk</w:t>
            </w:r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Verejný obstarávateľ umožní uchádzačovi/záujemcovi modifikovať (zmeniť) jeho ponuku počas hodnotenia ponúk</w:t>
            </w:r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 v závislosti od závažnosti porušenia</w:t>
            </w:r>
            <w:ins w:id="208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ins w:id="209" w:author="Autor">
              <w:r>
                <w:rPr>
                  <w:sz w:val="22"/>
                  <w:szCs w:val="22"/>
                  <w:lang w:eastAsia="cs-CZ"/>
                </w:rPr>
                <w:t>20</w:t>
              </w:r>
            </w:ins>
            <w:del w:id="210" w:author="Autor">
              <w:r w:rsidRPr="007C3E78" w:rsidDel="00005F02">
                <w:rPr>
                  <w:sz w:val="22"/>
                  <w:szCs w:val="22"/>
                  <w:lang w:eastAsia="cs-CZ"/>
                </w:rPr>
                <w:delText>1</w:delText>
              </w:r>
            </w:del>
            <w:ins w:id="211" w:author="Autor">
              <w:del w:id="212" w:author="Autor">
                <w:r w:rsidDel="00005F02">
                  <w:rPr>
                    <w:sz w:val="22"/>
                    <w:szCs w:val="22"/>
                    <w:lang w:eastAsia="cs-CZ"/>
                  </w:rPr>
                  <w:delText>9</w:delText>
                </w:r>
              </w:del>
            </w:ins>
            <w:del w:id="213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8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Rokovanie v priebehu súťaže</w:t>
            </w:r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V kontexte verejnej alebo užšej súťaže verejný obstarávateľ rokuje s uchádzačmi/záujemcami počas hodnotiacej fázy, čo vedie k podstatnej modifikácii (zmene) pôvodných podmienok uvedených v oznámení alebo v súťažných podkladoch.</w:t>
            </w:r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 v závislosti od závažnosti porušenia</w:t>
            </w:r>
            <w:ins w:id="214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ins w:id="215" w:author="Autor">
              <w:r>
                <w:rPr>
                  <w:sz w:val="22"/>
                  <w:szCs w:val="22"/>
                  <w:lang w:eastAsia="cs-CZ"/>
                </w:rPr>
                <w:t>21</w:t>
              </w:r>
              <w:del w:id="216" w:author="Autor">
                <w:r w:rsidDel="00005F02">
                  <w:rPr>
                    <w:sz w:val="22"/>
                    <w:szCs w:val="22"/>
                    <w:lang w:eastAsia="cs-CZ"/>
                  </w:rPr>
                  <w:delText>0</w:delText>
                </w:r>
              </w:del>
            </w:ins>
            <w:del w:id="217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19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V rámci rokovacieho konania so zverejnením nastala podstatná modifikácia (zmena) podmienok uvedených v oznámení alebo v súťažných podkladoch</w:t>
            </w:r>
            <w:r w:rsidRPr="007C3E78">
              <w:rPr>
                <w:sz w:val="22"/>
                <w:szCs w:val="22"/>
                <w:vertAlign w:val="superscript"/>
                <w:lang w:eastAsia="cs-CZ"/>
              </w:rPr>
              <w:footnoteReference w:id="5"/>
            </w:r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V rokovacom konaní  so zverejnením pôvodné podmienky zákazky boli podstatným spôsobom zmenené, čo by bolo dôvodom na vyhlásenie novej zákazky a/alebo zmenou podmienok zákazka prestala spĺňať podmienky odôvodňujúce použitie rokovacieho konania so zverejnením</w:t>
            </w:r>
            <w:ins w:id="219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Táto sadzba môže byť znížená na 10 % alebo 5 % v závislosti od závažnosti porušenia</w:t>
            </w:r>
            <w:ins w:id="220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</w:t>
            </w:r>
            <w:ins w:id="221" w:author="Autor">
              <w:r>
                <w:rPr>
                  <w:sz w:val="22"/>
                  <w:szCs w:val="22"/>
                  <w:lang w:eastAsia="cs-CZ"/>
                </w:rPr>
                <w:t>2</w:t>
              </w:r>
              <w:del w:id="222" w:author="Autor">
                <w:r w:rsidDel="00005F02">
                  <w:rPr>
                    <w:sz w:val="22"/>
                    <w:szCs w:val="22"/>
                    <w:lang w:eastAsia="cs-CZ"/>
                  </w:rPr>
                  <w:delText>1</w:delText>
                </w:r>
              </w:del>
            </w:ins>
            <w:del w:id="223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0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Odmietnutie mimoriadne nízkej ponuky</w:t>
            </w:r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C30E87">
            <w:pPr>
              <w:jc w:val="both"/>
              <w:rPr>
                <w:sz w:val="22"/>
                <w:szCs w:val="22"/>
                <w:lang w:eastAsia="cs-CZ"/>
              </w:rPr>
            </w:pPr>
            <w:del w:id="224" w:author="Autor">
              <w:r w:rsidRPr="007C3E78" w:rsidDel="00CB3D48">
                <w:rPr>
                  <w:sz w:val="22"/>
                  <w:szCs w:val="22"/>
                  <w:lang w:eastAsia="cs-CZ"/>
                </w:rPr>
                <w:delText>Ponuka sa javí ako mimoriadne nízka vo vzťahu k obstarávaným tovarom, prácam alebo službám, ale verejný obstarávateľ predtým ako odmietne takúto ponuku nevyžiada písomne podrobnosti týkajúce sa základných charakteristických parametrov ponuky, ktoré považuje za dôležité</w:delText>
              </w:r>
            </w:del>
            <w:ins w:id="225" w:author="Autor">
              <w:r w:rsidRPr="00CB3D48">
                <w:rPr>
                  <w:sz w:val="22"/>
                  <w:szCs w:val="22"/>
                  <w:lang w:eastAsia="cs-CZ"/>
                </w:rPr>
                <w:t xml:space="preserve">Ak sa pri určitej zákazke javí ponuka ako mimoriadne nízka </w:t>
              </w:r>
              <w:r>
                <w:rPr>
                  <w:sz w:val="22"/>
                  <w:szCs w:val="22"/>
                  <w:lang w:eastAsia="cs-CZ"/>
                </w:rPr>
                <w:t xml:space="preserve">                        </w:t>
              </w:r>
              <w:r w:rsidRPr="00CB3D48">
                <w:rPr>
                  <w:sz w:val="22"/>
                  <w:szCs w:val="22"/>
                  <w:lang w:eastAsia="cs-CZ"/>
                </w:rPr>
                <w:t>vo vzťahu k tovaru, staveb</w:t>
              </w:r>
              <w:r>
                <w:rPr>
                  <w:sz w:val="22"/>
                  <w:szCs w:val="22"/>
                  <w:lang w:eastAsia="cs-CZ"/>
                </w:rPr>
                <w:t>ným prácam alebo službe a</w:t>
              </w:r>
              <w:del w:id="226" w:author="Autor">
                <w:r w:rsidDel="00496478">
                  <w:rPr>
                    <w:sz w:val="22"/>
                    <w:szCs w:val="22"/>
                    <w:lang w:eastAsia="cs-CZ"/>
                  </w:rPr>
                  <w:delText>,</w:delText>
                </w:r>
              </w:del>
              <w:r>
                <w:rPr>
                  <w:sz w:val="22"/>
                  <w:szCs w:val="22"/>
                  <w:lang w:eastAsia="cs-CZ"/>
                </w:rPr>
                <w:t xml:space="preserve"> verejný </w:t>
              </w:r>
              <w:r>
                <w:rPr>
                  <w:sz w:val="22"/>
                  <w:szCs w:val="22"/>
                  <w:lang w:eastAsia="cs-CZ"/>
                </w:rPr>
                <w:lastRenderedPageBreak/>
                <w:t>obstarávateľ</w:t>
              </w:r>
              <w:r w:rsidRPr="00CB3D48">
                <w:rPr>
                  <w:sz w:val="22"/>
                  <w:szCs w:val="22"/>
                  <w:lang w:eastAsia="cs-CZ"/>
                </w:rPr>
                <w:t xml:space="preserve"> </w:t>
              </w:r>
              <w:r>
                <w:rPr>
                  <w:sz w:val="22"/>
                  <w:szCs w:val="22"/>
                  <w:lang w:eastAsia="cs-CZ"/>
                </w:rPr>
                <w:t xml:space="preserve">pred vylúčením takejto ponuky </w:t>
              </w:r>
              <w:r w:rsidRPr="00CB3D48">
                <w:rPr>
                  <w:sz w:val="22"/>
                  <w:szCs w:val="22"/>
                  <w:lang w:eastAsia="cs-CZ"/>
                </w:rPr>
                <w:t xml:space="preserve">písomne </w:t>
              </w:r>
              <w:r>
                <w:rPr>
                  <w:sz w:val="22"/>
                  <w:szCs w:val="22"/>
                  <w:lang w:eastAsia="cs-CZ"/>
                </w:rPr>
                <w:t>ne</w:t>
              </w:r>
              <w:r w:rsidRPr="00CB3D48">
                <w:rPr>
                  <w:sz w:val="22"/>
                  <w:szCs w:val="22"/>
                  <w:lang w:eastAsia="cs-CZ"/>
                </w:rPr>
                <w:t>požiada uchádzača o vysvetlenie týkajúce sa tej časti ponuky, ktoré sú pre jej cenu podstatné</w:t>
              </w:r>
              <w:r>
                <w:rPr>
                  <w:sz w:val="22"/>
                  <w:szCs w:val="22"/>
                  <w:lang w:eastAsia="cs-CZ"/>
                </w:rPr>
                <w:t xml:space="preserve"> alebo ak verejný obstarávateľ vylúči ponuku uchádzača, ktorý na základe vysvetlenia mimoriadne nízkej ponuky dostatočne odôvodnil nízku úroveň cien alebo nákladov.</w:t>
              </w:r>
              <w:del w:id="227" w:author="Autor">
                <w:r w:rsidRPr="00CB3D48" w:rsidDel="00C30E87">
                  <w:rPr>
                    <w:sz w:val="22"/>
                    <w:szCs w:val="22"/>
                    <w:lang w:eastAsia="cs-CZ"/>
                  </w:rPr>
                  <w:delText>.</w:delText>
                </w:r>
              </w:del>
            </w:ins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25 %</w:t>
            </w:r>
          </w:p>
        </w:tc>
      </w:tr>
      <w:tr w:rsidR="00005F02" w:rsidRPr="007C3E78" w:rsidTr="00A91AEF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F02" w:rsidRPr="007C3E78" w:rsidRDefault="00005F02" w:rsidP="00AD6C47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2</w:t>
            </w:r>
            <w:ins w:id="228" w:author="Autor">
              <w:r>
                <w:rPr>
                  <w:sz w:val="22"/>
                  <w:szCs w:val="22"/>
                  <w:lang w:eastAsia="cs-CZ"/>
                </w:rPr>
                <w:t>3</w:t>
              </w:r>
              <w:del w:id="229" w:author="Autor">
                <w:r w:rsidDel="00005F02">
                  <w:rPr>
                    <w:sz w:val="22"/>
                    <w:szCs w:val="22"/>
                    <w:lang w:eastAsia="cs-CZ"/>
                  </w:rPr>
                  <w:delText>2</w:delText>
                </w:r>
              </w:del>
            </w:ins>
            <w:del w:id="230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1</w:delText>
              </w:r>
            </w:del>
          </w:p>
        </w:tc>
        <w:tc>
          <w:tcPr>
            <w:tcW w:w="3720" w:type="dxa"/>
            <w:tcBorders>
              <w:bottom w:val="single" w:sz="4" w:space="0" w:color="auto"/>
            </w:tcBorders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Konflikt záujmov</w:t>
            </w:r>
            <w:ins w:id="231" w:author="Autor">
              <w:r>
                <w:rPr>
                  <w:rStyle w:val="Odkaznapoznmkupodiarou"/>
                  <w:sz w:val="22"/>
                  <w:szCs w:val="22"/>
                  <w:lang w:eastAsia="cs-CZ"/>
                </w:rPr>
                <w:footnoteReference w:id="6"/>
              </w:r>
            </w:ins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005F02" w:rsidDel="00092C7E" w:rsidRDefault="00005F02" w:rsidP="001342A2">
            <w:pPr>
              <w:jc w:val="both"/>
              <w:rPr>
                <w:ins w:id="234" w:author="Autor"/>
                <w:del w:id="235" w:author="Autor"/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Konflikt záujmov medzi verejným obstarávateľom/prijímateľom a uchádzačom alebo záujemcom</w:t>
            </w:r>
            <w:r>
              <w:rPr>
                <w:sz w:val="22"/>
                <w:szCs w:val="22"/>
                <w:lang w:eastAsia="cs-CZ"/>
              </w:rPr>
              <w:t xml:space="preserve"> </w:t>
            </w:r>
            <w:r w:rsidRPr="007C3E78">
              <w:rPr>
                <w:sz w:val="22"/>
                <w:szCs w:val="22"/>
                <w:lang w:eastAsia="cs-CZ"/>
              </w:rPr>
              <w:t>preukázaný zodpovedným súdnym alebo úradným orgánom</w:t>
            </w:r>
            <w:r w:rsidRPr="007C3E78">
              <w:rPr>
                <w:rStyle w:val="Odkaznapoznmkupodiarou"/>
                <w:sz w:val="22"/>
                <w:szCs w:val="22"/>
                <w:lang w:eastAsia="cs-CZ"/>
              </w:rPr>
              <w:footnoteReference w:id="7"/>
            </w:r>
            <w:ins w:id="239" w:author="Autor">
              <w:r>
                <w:rPr>
                  <w:sz w:val="22"/>
                  <w:szCs w:val="22"/>
                  <w:lang w:eastAsia="cs-CZ"/>
                </w:rPr>
                <w:t xml:space="preserve">. </w:t>
              </w:r>
            </w:ins>
          </w:p>
          <w:p w:rsidR="00005F02" w:rsidDel="00092C7E" w:rsidRDefault="00005F02" w:rsidP="001342A2">
            <w:pPr>
              <w:jc w:val="both"/>
              <w:rPr>
                <w:ins w:id="240" w:author="Autor"/>
                <w:del w:id="241" w:author="Autor"/>
                <w:sz w:val="22"/>
                <w:szCs w:val="22"/>
                <w:lang w:eastAsia="cs-CZ"/>
              </w:rPr>
            </w:pPr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005F02" w:rsidRDefault="00005F02" w:rsidP="00CB3D48">
            <w:pPr>
              <w:rPr>
                <w:ins w:id="242" w:author="Autor"/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100 %</w:t>
            </w:r>
            <w:ins w:id="243" w:author="Autor">
              <w:r w:rsidRPr="000302C6">
                <w:rPr>
                  <w:sz w:val="22"/>
                  <w:szCs w:val="22"/>
                  <w:lang w:eastAsia="cs-CZ"/>
                </w:rPr>
                <w:t xml:space="preserve"> </w:t>
              </w:r>
            </w:ins>
          </w:p>
          <w:p w:rsidR="00005F02" w:rsidDel="00092C7E" w:rsidRDefault="00005F02" w:rsidP="00CB3D48">
            <w:pPr>
              <w:rPr>
                <w:ins w:id="244" w:author="Autor"/>
                <w:del w:id="245" w:author="Autor"/>
                <w:sz w:val="22"/>
                <w:szCs w:val="22"/>
                <w:lang w:eastAsia="cs-CZ"/>
              </w:rPr>
            </w:pPr>
          </w:p>
          <w:p w:rsidR="00005F02" w:rsidRPr="000302C6" w:rsidDel="00092C7E" w:rsidRDefault="00005F02" w:rsidP="007C3E78">
            <w:pPr>
              <w:rPr>
                <w:ins w:id="246" w:author="Autor"/>
                <w:del w:id="247" w:author="Autor"/>
                <w:sz w:val="22"/>
                <w:szCs w:val="22"/>
                <w:lang w:eastAsia="cs-CZ"/>
              </w:rPr>
            </w:pPr>
            <w:ins w:id="248" w:author="Autor">
              <w:del w:id="249" w:author="Autor">
                <w:r w:rsidRPr="000302C6" w:rsidDel="00092C7E">
                  <w:rPr>
                    <w:sz w:val="22"/>
                    <w:szCs w:val="22"/>
                    <w:lang w:eastAsia="cs-CZ"/>
                  </w:rPr>
                  <w:delText>Ak verejný obstarávateľ/</w:delText>
                </w:r>
                <w:r w:rsidDel="00092C7E">
                  <w:rPr>
                    <w:sz w:val="22"/>
                    <w:szCs w:val="22"/>
                    <w:lang w:eastAsia="cs-CZ"/>
                  </w:rPr>
                  <w:delText xml:space="preserve"> </w:delText>
                </w:r>
                <w:r w:rsidRPr="000302C6" w:rsidDel="00092C7E">
                  <w:rPr>
                    <w:sz w:val="22"/>
                    <w:szCs w:val="22"/>
                    <w:lang w:eastAsia="cs-CZ"/>
                  </w:rPr>
                  <w:delText>prijímateľ dostatočne preukáže, že v prípade identifikovania zistenia k možnému (po</w:delText>
                </w:r>
                <w:r w:rsidDel="00092C7E">
                  <w:rPr>
                    <w:sz w:val="22"/>
                    <w:szCs w:val="22"/>
                    <w:lang w:eastAsia="cs-CZ"/>
                  </w:rPr>
                  <w:delText xml:space="preserve">tenciálnemu) konfliktu záujmov, </w:delText>
                </w:r>
                <w:r w:rsidRPr="000302C6" w:rsidDel="00092C7E">
                  <w:rPr>
                    <w:sz w:val="22"/>
                    <w:szCs w:val="22"/>
                    <w:lang w:eastAsia="cs-CZ"/>
                  </w:rPr>
                  <w:delText>nebola naruše</w:delText>
                </w:r>
                <w:r w:rsidDel="00092C7E">
                  <w:rPr>
                    <w:sz w:val="22"/>
                    <w:szCs w:val="22"/>
                    <w:lang w:eastAsia="cs-CZ"/>
                  </w:rPr>
                  <w:delText xml:space="preserve">ná čestná hospodárska súťaž a </w:delText>
                </w:r>
                <w:r w:rsidRPr="000302C6" w:rsidDel="00092C7E">
                  <w:rPr>
                    <w:sz w:val="22"/>
                    <w:szCs w:val="22"/>
                    <w:lang w:eastAsia="cs-CZ"/>
                  </w:rPr>
                  <w:delText>zistenie nemalo ani nemohlo mať vplyv na výsledok verejného obstarávania, finančná oprava sa neuplatňuje.</w:delText>
                </w:r>
                <w:r w:rsidDel="00092C7E">
                  <w:rPr>
                    <w:rStyle w:val="Odkaznapoznmkupodiarou"/>
                    <w:sz w:val="22"/>
                    <w:szCs w:val="22"/>
                    <w:lang w:eastAsia="cs-CZ"/>
                  </w:rPr>
                  <w:footnoteReference w:id="8"/>
                </w:r>
              </w:del>
            </w:ins>
          </w:p>
          <w:p w:rsidR="00005F02" w:rsidRPr="007C3E78" w:rsidRDefault="00005F02" w:rsidP="00CB3D48">
            <w:pPr>
              <w:rPr>
                <w:sz w:val="22"/>
                <w:szCs w:val="22"/>
                <w:lang w:eastAsia="cs-CZ"/>
              </w:rPr>
            </w:pPr>
            <w:ins w:id="253" w:author="Autor">
              <w:del w:id="254" w:author="Autor">
                <w:r w:rsidRPr="000302C6" w:rsidDel="000302C6">
                  <w:rPr>
                    <w:sz w:val="22"/>
                    <w:szCs w:val="22"/>
                    <w:lang w:eastAsia="cs-CZ"/>
                  </w:rPr>
                  <w:delText>Ak verejný obstarávateľ/prijímateľ dostatočne preukáže, že v prípade identifikovania zistenia k možnému (potenciálnemu) konfliktu záujmov, nebola narušená čestná hospodárska súťaž, a teda zistenie nemalo ani nemohlo mať vplyv na výsledok verejného obstarávania,</w:delText>
                </w:r>
                <w:r w:rsidRPr="00F56AF3" w:rsidDel="000302C6">
                  <w:rPr>
                    <w:sz w:val="22"/>
                    <w:szCs w:val="22"/>
                    <w:lang w:eastAsia="cs-CZ"/>
                  </w:rPr>
                  <w:delText xml:space="preserve"> finančná oprava sa neuplatňuje.</w:delText>
                </w:r>
              </w:del>
            </w:ins>
          </w:p>
        </w:tc>
      </w:tr>
      <w:tr w:rsidR="00005F02" w:rsidRPr="007C3E78" w:rsidTr="00A91AEF">
        <w:tc>
          <w:tcPr>
            <w:tcW w:w="14034" w:type="dxa"/>
            <w:gridSpan w:val="4"/>
            <w:shd w:val="clear" w:color="auto" w:fill="BFBFBF" w:themeFill="background1" w:themeFillShade="BF"/>
            <w:vAlign w:val="center"/>
          </w:tcPr>
          <w:p w:rsidR="00005F02" w:rsidRPr="00A91AEF" w:rsidRDefault="00005F02" w:rsidP="00A91AEF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A91AEF">
              <w:rPr>
                <w:b/>
                <w:sz w:val="22"/>
                <w:szCs w:val="22"/>
                <w:lang w:eastAsia="cs-CZ"/>
              </w:rPr>
              <w:t>Realizácia zákazky</w:t>
            </w:r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</w:t>
            </w:r>
            <w:ins w:id="255" w:author="Autor">
              <w:r>
                <w:rPr>
                  <w:sz w:val="22"/>
                  <w:szCs w:val="22"/>
                  <w:lang w:eastAsia="cs-CZ"/>
                </w:rPr>
                <w:t>4</w:t>
              </w:r>
              <w:del w:id="256" w:author="Autor">
                <w:r w:rsidDel="00005F02">
                  <w:rPr>
                    <w:sz w:val="22"/>
                    <w:szCs w:val="22"/>
                    <w:lang w:eastAsia="cs-CZ"/>
                  </w:rPr>
                  <w:delText>3</w:delText>
                </w:r>
              </w:del>
            </w:ins>
            <w:del w:id="257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2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Podstatná zmena častí podmienok uzatvorenej zmluvy oproti častiam obchodných podmienok uvedených v oznámení alebo v súťažných podkladoch</w:t>
            </w:r>
            <w:ins w:id="258" w:author="Autor">
              <w:r>
                <w:rPr>
                  <w:rStyle w:val="Odkaznapoznmkupodiarou"/>
                  <w:sz w:val="22"/>
                  <w:szCs w:val="22"/>
                  <w:lang w:eastAsia="cs-CZ"/>
                </w:rPr>
                <w:footnoteReference w:id="9"/>
              </w:r>
            </w:ins>
            <w:del w:id="260" w:author="Autor">
              <w:r w:rsidRPr="007C3E78" w:rsidDel="00EF108A">
                <w:rPr>
                  <w:sz w:val="22"/>
                  <w:szCs w:val="22"/>
                  <w:vertAlign w:val="superscript"/>
                  <w:lang w:eastAsia="cs-CZ"/>
                </w:rPr>
                <w:delText>9</w:delText>
              </w:r>
            </w:del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Po podpise zmluvy boli doplnené/zmenené podstatné náležitosti podmienok uzatvorenej zmluvy týkajúce sa povahy a rozsahu prác, lehoty na realizáciu predmetu zmluvy, platobných podmienok a špecifikácie materiálov,  alebo ceny</w:t>
            </w:r>
            <w:ins w:id="261" w:author="Autor">
              <w:r>
                <w:rPr>
                  <w:sz w:val="22"/>
                  <w:szCs w:val="22"/>
                  <w:vertAlign w:val="superscript"/>
                  <w:lang w:eastAsia="cs-CZ"/>
                </w:rPr>
                <w:t>8</w:t>
              </w:r>
            </w:ins>
            <w:del w:id="262" w:author="Autor">
              <w:r w:rsidRPr="007C3E78" w:rsidDel="00EF108A">
                <w:rPr>
                  <w:sz w:val="22"/>
                  <w:szCs w:val="22"/>
                  <w:vertAlign w:val="superscript"/>
                  <w:lang w:eastAsia="cs-CZ"/>
                </w:rPr>
                <w:delText>9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. Je nevyhnutné vždy posúdiť od prípadu k prípadu, či sa </w:t>
            </w:r>
            <w:del w:id="263" w:author="Autor">
              <w:r w:rsidRPr="007C3E78" w:rsidDel="00A656D1">
                <w:rPr>
                  <w:sz w:val="22"/>
                  <w:szCs w:val="22"/>
                  <w:lang w:eastAsia="cs-CZ"/>
                </w:rPr>
                <w:delText>v 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danom prípade </w:t>
            </w:r>
            <w:ins w:id="264" w:author="Autor">
              <w:r w:rsidR="00A656D1">
                <w:rPr>
                  <w:sz w:val="22"/>
                  <w:szCs w:val="22"/>
                  <w:lang w:eastAsia="cs-CZ"/>
                </w:rPr>
                <w:t>ide</w:t>
              </w:r>
            </w:ins>
            <w:del w:id="265" w:author="Autor">
              <w:r w:rsidRPr="007C3E78" w:rsidDel="00A656D1">
                <w:rPr>
                  <w:sz w:val="22"/>
                  <w:szCs w:val="22"/>
                  <w:lang w:eastAsia="cs-CZ"/>
                </w:rPr>
                <w:delText>jedná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o „podstatnú“ zmenu.</w:t>
            </w:r>
            <w:r w:rsidRPr="007C3E78">
              <w:rPr>
                <w:sz w:val="22"/>
                <w:szCs w:val="22"/>
                <w:vertAlign w:val="superscript"/>
                <w:lang w:eastAsia="cs-CZ"/>
              </w:rPr>
              <w:footnoteReference w:id="10"/>
            </w:r>
            <w:ins w:id="268" w:author="Autor">
              <w:r>
                <w:rPr>
                  <w:sz w:val="22"/>
                  <w:szCs w:val="22"/>
                  <w:lang w:eastAsia="cs-CZ"/>
                </w:rPr>
                <w:t xml:space="preserve"> Podstatná zmena zmluvy, rámcovej dohody alebo koncesnej zmluvy je upravená v § 18 ods. 2 Z</w:t>
              </w:r>
              <w:del w:id="269" w:author="Autor">
                <w:r w:rsidDel="009C0F53">
                  <w:rPr>
                    <w:sz w:val="22"/>
                    <w:szCs w:val="22"/>
                    <w:lang w:eastAsia="cs-CZ"/>
                  </w:rPr>
                  <w:delText>zákona o </w:delText>
                </w:r>
              </w:del>
              <w:r>
                <w:rPr>
                  <w:sz w:val="22"/>
                  <w:szCs w:val="22"/>
                  <w:lang w:eastAsia="cs-CZ"/>
                </w:rPr>
                <w:t>VO.</w:t>
              </w:r>
            </w:ins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  <w:p w:rsidR="00005F02" w:rsidRDefault="00005F02" w:rsidP="00A80094">
            <w:pPr>
              <w:jc w:val="both"/>
              <w:rPr>
                <w:ins w:id="270" w:author="Autor"/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Verejný obstarávateľ </w:t>
            </w:r>
            <w:ins w:id="271" w:author="Autor">
              <w:r>
                <w:rPr>
                  <w:sz w:val="22"/>
                  <w:szCs w:val="22"/>
                  <w:lang w:eastAsia="cs-CZ"/>
                </w:rPr>
                <w:t xml:space="preserve">vykonal podstatné zmeny pôvodnej zmluvy, rámcovej dohody alebo koncesnej zmluvy </w:t>
              </w:r>
            </w:ins>
            <w:del w:id="272" w:author="Autor">
              <w:r w:rsidRPr="007C3E78" w:rsidDel="002F1ECD">
                <w:rPr>
                  <w:sz w:val="22"/>
                  <w:szCs w:val="22"/>
                  <w:lang w:eastAsia="cs-CZ"/>
                </w:rPr>
                <w:delText xml:space="preserve">uzatvoril dodatok </w:delText>
              </w:r>
            </w:del>
            <w:ins w:id="273" w:author="Autor">
              <w:r>
                <w:rPr>
                  <w:sz w:val="22"/>
                  <w:szCs w:val="22"/>
                  <w:lang w:eastAsia="cs-CZ"/>
                </w:rPr>
                <w:t>a porušil ustanovenie § 18 Z</w:t>
              </w:r>
              <w:del w:id="274" w:author="Autor">
                <w:r w:rsidDel="009C0F53">
                  <w:rPr>
                    <w:sz w:val="22"/>
                    <w:szCs w:val="22"/>
                    <w:lang w:eastAsia="cs-CZ"/>
                  </w:rPr>
                  <w:delText>zákona o </w:delText>
                </w:r>
              </w:del>
              <w:r>
                <w:rPr>
                  <w:sz w:val="22"/>
                  <w:szCs w:val="22"/>
                  <w:lang w:eastAsia="cs-CZ"/>
                </w:rPr>
                <w:t>VO.</w:t>
              </w:r>
            </w:ins>
          </w:p>
          <w:p w:rsidR="00005F02" w:rsidRDefault="00005F02" w:rsidP="00A80094">
            <w:pPr>
              <w:jc w:val="both"/>
              <w:rPr>
                <w:ins w:id="275" w:author="Autor"/>
                <w:sz w:val="22"/>
                <w:szCs w:val="22"/>
                <w:lang w:eastAsia="cs-CZ"/>
              </w:rPr>
            </w:pPr>
          </w:p>
          <w:p w:rsidR="00005F02" w:rsidRPr="007C3E78" w:rsidRDefault="00005F02" w:rsidP="00D36D4C">
            <w:pPr>
              <w:jc w:val="both"/>
              <w:rPr>
                <w:sz w:val="22"/>
                <w:szCs w:val="22"/>
                <w:lang w:eastAsia="cs-CZ"/>
              </w:rPr>
            </w:pPr>
            <w:ins w:id="276" w:author="Autor">
              <w:r w:rsidRPr="00D36D4C">
                <w:rPr>
                  <w:sz w:val="22"/>
                  <w:szCs w:val="22"/>
                  <w:lang w:eastAsia="cs-CZ"/>
                </w:rPr>
                <w:t xml:space="preserve">Uzavretá zmluva, rámcová dohoda alebo koncesná zmluva </w:t>
              </w:r>
              <w:r>
                <w:rPr>
                  <w:sz w:val="22"/>
                  <w:szCs w:val="22"/>
                  <w:lang w:eastAsia="cs-CZ"/>
                </w:rPr>
                <w:t xml:space="preserve">je                   </w:t>
              </w:r>
              <w:r w:rsidRPr="00D36D4C">
                <w:rPr>
                  <w:sz w:val="22"/>
                  <w:szCs w:val="22"/>
                  <w:lang w:eastAsia="cs-CZ"/>
                </w:rPr>
                <w:t>v rozpore so súťažnými podkladmi alebo koncesnou dokumentáciou a</w:t>
              </w:r>
              <w:r>
                <w:rPr>
                  <w:sz w:val="22"/>
                  <w:szCs w:val="22"/>
                  <w:lang w:eastAsia="cs-CZ"/>
                </w:rPr>
                <w:t>lebo</w:t>
              </w:r>
              <w:r w:rsidRPr="00D36D4C">
                <w:rPr>
                  <w:sz w:val="22"/>
                  <w:szCs w:val="22"/>
                  <w:lang w:eastAsia="cs-CZ"/>
                </w:rPr>
                <w:t xml:space="preserve"> s ponukou predloženou úspešným uchádzačom alebo uchádzačmi</w:t>
              </w:r>
              <w:r>
                <w:rPr>
                  <w:sz w:val="22"/>
                  <w:szCs w:val="22"/>
                  <w:lang w:eastAsia="cs-CZ"/>
                </w:rPr>
                <w:t>.</w:t>
              </w:r>
              <w:r w:rsidRPr="00D36D4C" w:rsidDel="00A80094">
                <w:rPr>
                  <w:sz w:val="22"/>
                  <w:szCs w:val="22"/>
                  <w:lang w:eastAsia="cs-CZ"/>
                </w:rPr>
                <w:t xml:space="preserve"> </w:t>
              </w:r>
            </w:ins>
            <w:del w:id="277" w:author="Autor">
              <w:r w:rsidRPr="007C3E78" w:rsidDel="00A80094">
                <w:rPr>
                  <w:sz w:val="22"/>
                  <w:szCs w:val="22"/>
                  <w:lang w:eastAsia="cs-CZ"/>
                </w:rPr>
                <w:delText>v rozpore so zákazom uvedeným v § 10a ods. 1 zákona o VO</w:delText>
              </w:r>
            </w:del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 z ceny zmluvy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plus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hodnota dodatočných výdavkov z plnenia zmluvy vychádzajúcich z podstatných zmien zmluvy</w:t>
            </w:r>
            <w:ins w:id="278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lastRenderedPageBreak/>
              <w:t>2</w:t>
            </w:r>
            <w:ins w:id="279" w:author="Autor">
              <w:r>
                <w:rPr>
                  <w:sz w:val="22"/>
                  <w:szCs w:val="22"/>
                  <w:lang w:eastAsia="cs-CZ"/>
                </w:rPr>
                <w:t>5</w:t>
              </w:r>
              <w:del w:id="280" w:author="Autor">
                <w:r w:rsidDel="00005F02">
                  <w:rPr>
                    <w:sz w:val="22"/>
                    <w:szCs w:val="22"/>
                    <w:lang w:eastAsia="cs-CZ"/>
                  </w:rPr>
                  <w:delText>4</w:delText>
                </w:r>
              </w:del>
            </w:ins>
            <w:del w:id="281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3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Zníženie rozsahu zákazky</w:t>
            </w:r>
          </w:p>
        </w:tc>
        <w:tc>
          <w:tcPr>
            <w:tcW w:w="6379" w:type="dxa"/>
            <w:shd w:val="clear" w:color="auto" w:fill="auto"/>
          </w:tcPr>
          <w:p w:rsidR="00005F02" w:rsidRPr="00925AC8" w:rsidRDefault="00005F02">
            <w:pPr>
              <w:jc w:val="both"/>
              <w:rPr>
                <w:ins w:id="282" w:author="Autor"/>
                <w:sz w:val="22"/>
                <w:szCs w:val="22"/>
                <w:lang w:eastAsia="cs-CZ"/>
                <w:rPrChange w:id="283" w:author="Autor">
                  <w:rPr>
                    <w:ins w:id="284" w:author="Autor"/>
                    <w:rFonts w:ascii="Calibri" w:eastAsia="Calibri" w:hAnsi="Calibri"/>
                    <w:color w:val="212121"/>
                    <w:sz w:val="22"/>
                    <w:szCs w:val="22"/>
                  </w:rPr>
                </w:rPrChange>
              </w:rPr>
              <w:pPrChange w:id="285" w:author="Autor">
                <w:pPr/>
              </w:pPrChange>
            </w:pPr>
            <w:ins w:id="286" w:author="Autor">
              <w:r w:rsidRPr="00925AC8">
                <w:rPr>
                  <w:sz w:val="22"/>
                  <w:szCs w:val="22"/>
                  <w:lang w:eastAsia="cs-CZ"/>
                  <w:rPrChange w:id="287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Zákazka bola zadaná v súlade so ZVO, ale následne bol znížený rozsah zákazky, pričom zníženie rozsahu zákazky bolo podstatné.</w:t>
              </w:r>
            </w:ins>
          </w:p>
          <w:p w:rsidR="00005F02" w:rsidRPr="00925AC8" w:rsidRDefault="00005F02">
            <w:pPr>
              <w:jc w:val="both"/>
              <w:rPr>
                <w:ins w:id="288" w:author="Autor"/>
                <w:sz w:val="22"/>
                <w:szCs w:val="22"/>
                <w:lang w:eastAsia="cs-CZ"/>
                <w:rPrChange w:id="289" w:author="Autor">
                  <w:rPr>
                    <w:ins w:id="290" w:author="Autor"/>
                    <w:rFonts w:ascii="Calibri" w:eastAsia="Calibri" w:hAnsi="Calibri"/>
                    <w:color w:val="212121"/>
                    <w:sz w:val="22"/>
                    <w:szCs w:val="22"/>
                  </w:rPr>
                </w:rPrChange>
              </w:rPr>
              <w:pPrChange w:id="291" w:author="Autor">
                <w:pPr/>
              </w:pPrChange>
            </w:pPr>
            <w:ins w:id="292" w:author="Autor">
              <w:r w:rsidRPr="00925AC8">
                <w:rPr>
                  <w:sz w:val="22"/>
                  <w:szCs w:val="22"/>
                  <w:lang w:eastAsia="cs-CZ"/>
                  <w:rPrChange w:id="293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 </w:t>
              </w:r>
            </w:ins>
          </w:p>
          <w:p w:rsidR="00005F02" w:rsidRPr="00925AC8" w:rsidRDefault="00005F02">
            <w:pPr>
              <w:jc w:val="both"/>
              <w:rPr>
                <w:ins w:id="294" w:author="Autor"/>
                <w:sz w:val="22"/>
                <w:szCs w:val="22"/>
                <w:lang w:eastAsia="cs-CZ"/>
                <w:rPrChange w:id="295" w:author="Autor">
                  <w:rPr>
                    <w:ins w:id="296" w:author="Autor"/>
                    <w:rFonts w:ascii="Calibri" w:eastAsia="Calibri" w:hAnsi="Calibri"/>
                    <w:color w:val="212121"/>
                    <w:sz w:val="22"/>
                    <w:szCs w:val="22"/>
                  </w:rPr>
                </w:rPrChange>
              </w:rPr>
              <w:pPrChange w:id="297" w:author="Autor">
                <w:pPr/>
              </w:pPrChange>
            </w:pPr>
            <w:ins w:id="298" w:author="Autor">
              <w:r w:rsidRPr="00925AC8">
                <w:rPr>
                  <w:sz w:val="22"/>
                  <w:szCs w:val="22"/>
                  <w:lang w:eastAsia="cs-CZ"/>
                  <w:rPrChange w:id="299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Zníženie rozsahu zákazky nie je podstatné</w:t>
              </w:r>
              <w:r>
                <w:rPr>
                  <w:sz w:val="22"/>
                  <w:szCs w:val="22"/>
                  <w:lang w:eastAsia="cs-CZ"/>
                </w:rPr>
                <w:t>, ak je nižšie ako</w:t>
              </w:r>
              <w:r w:rsidRPr="00925AC8">
                <w:rPr>
                  <w:sz w:val="22"/>
                  <w:szCs w:val="22"/>
                  <w:lang w:eastAsia="cs-CZ"/>
                  <w:rPrChange w:id="300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:</w:t>
              </w:r>
            </w:ins>
          </w:p>
          <w:p w:rsidR="00005F02" w:rsidRPr="008316BE" w:rsidRDefault="00005F02">
            <w:pPr>
              <w:pStyle w:val="Odsekzoznamu"/>
              <w:numPr>
                <w:ilvl w:val="0"/>
                <w:numId w:val="50"/>
              </w:numPr>
              <w:jc w:val="both"/>
              <w:rPr>
                <w:ins w:id="301" w:author="Autor"/>
                <w:sz w:val="22"/>
                <w:szCs w:val="22"/>
                <w:lang w:eastAsia="cs-CZ"/>
                <w:rPrChange w:id="302" w:author="Autor">
                  <w:rPr>
                    <w:ins w:id="303" w:author="Autor"/>
                    <w:rFonts w:ascii="Calibri" w:eastAsia="Calibri" w:hAnsi="Calibri"/>
                    <w:color w:val="212121"/>
                    <w:sz w:val="22"/>
                    <w:szCs w:val="22"/>
                  </w:rPr>
                </w:rPrChange>
              </w:rPr>
              <w:pPrChange w:id="304" w:author="Autor">
                <w:pPr/>
              </w:pPrChange>
            </w:pPr>
            <w:ins w:id="305" w:author="Autor">
              <w:del w:id="306" w:author="Autor">
                <w:r w:rsidRPr="008316BE" w:rsidDel="008316BE">
                  <w:rPr>
                    <w:sz w:val="22"/>
                    <w:szCs w:val="22"/>
                    <w:lang w:eastAsia="cs-CZ"/>
                    <w:rPrChange w:id="307" w:author="Autor">
                      <w:rPr>
                        <w:rFonts w:ascii="Calibri" w:eastAsia="Calibri" w:hAnsi="Calibri"/>
                        <w:i/>
                        <w:iCs/>
                        <w:color w:val="1F497D"/>
                        <w:sz w:val="22"/>
                        <w:szCs w:val="22"/>
                      </w:rPr>
                    </w:rPrChange>
                  </w:rPr>
                  <w:delText xml:space="preserve">- ak sa jedná o zníženie do </w:delText>
                </w:r>
              </w:del>
              <w:r w:rsidRPr="008316BE">
                <w:rPr>
                  <w:sz w:val="22"/>
                  <w:szCs w:val="22"/>
                  <w:lang w:eastAsia="cs-CZ"/>
                  <w:rPrChange w:id="308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10 % v prípade zákaziek na dodanie tovaru alebo poskytnutie služby a</w:t>
              </w:r>
              <w:del w:id="309" w:author="Autor">
                <w:r w:rsidRPr="008316BE" w:rsidDel="008316BE">
                  <w:rPr>
                    <w:sz w:val="22"/>
                    <w:szCs w:val="22"/>
                    <w:lang w:eastAsia="cs-CZ"/>
                    <w:rPrChange w:id="310" w:author="Autor">
                      <w:rPr>
                        <w:rFonts w:ascii="Calibri" w:eastAsia="Calibri" w:hAnsi="Calibri"/>
                        <w:i/>
                        <w:iCs/>
                        <w:color w:val="1F497D"/>
                        <w:sz w:val="22"/>
                        <w:szCs w:val="22"/>
                      </w:rPr>
                    </w:rPrChange>
                  </w:rPr>
                  <w:delText xml:space="preserve"> </w:delText>
                </w:r>
              </w:del>
              <w:r w:rsidRPr="008316BE">
                <w:rPr>
                  <w:sz w:val="22"/>
                  <w:szCs w:val="22"/>
                  <w:lang w:eastAsia="cs-CZ"/>
                  <w:rPrChange w:id="311" w:author="Autor">
                    <w:rPr>
                      <w:lang w:eastAsia="cs-CZ"/>
                    </w:rPr>
                  </w:rPrChange>
                </w:rPr>
                <w:t xml:space="preserve"> nižšie ako </w:t>
              </w:r>
              <w:del w:id="312" w:author="Autor">
                <w:r w:rsidRPr="008316BE" w:rsidDel="008316BE">
                  <w:rPr>
                    <w:sz w:val="22"/>
                    <w:szCs w:val="22"/>
                    <w:lang w:eastAsia="cs-CZ"/>
                    <w:rPrChange w:id="313" w:author="Autor">
                      <w:rPr>
                        <w:rFonts w:ascii="Calibri" w:eastAsia="Calibri" w:hAnsi="Calibri"/>
                        <w:i/>
                        <w:iCs/>
                        <w:color w:val="1F497D"/>
                        <w:sz w:val="22"/>
                        <w:szCs w:val="22"/>
                      </w:rPr>
                    </w:rPrChange>
                  </w:rPr>
                  <w:delText xml:space="preserve">do </w:delText>
                </w:r>
              </w:del>
              <w:r w:rsidRPr="008316BE">
                <w:rPr>
                  <w:sz w:val="22"/>
                  <w:szCs w:val="22"/>
                  <w:lang w:eastAsia="cs-CZ"/>
                  <w:rPrChange w:id="314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 xml:space="preserve">15 % v prípade zákaziek </w:t>
              </w:r>
              <w:del w:id="315" w:author="Autor">
                <w:r w:rsidRPr="008316BE" w:rsidDel="008316BE">
                  <w:rPr>
                    <w:sz w:val="22"/>
                    <w:szCs w:val="22"/>
                    <w:lang w:eastAsia="cs-CZ"/>
                    <w:rPrChange w:id="316" w:author="Autor">
                      <w:rPr>
                        <w:rFonts w:ascii="Calibri" w:eastAsia="Calibri" w:hAnsi="Calibri"/>
                        <w:i/>
                        <w:iCs/>
                        <w:color w:val="1F497D"/>
                        <w:sz w:val="22"/>
                        <w:szCs w:val="22"/>
                      </w:rPr>
                    </w:rPrChange>
                  </w:rPr>
                  <w:delText xml:space="preserve">                     </w:delText>
                </w:r>
              </w:del>
              <w:r w:rsidRPr="008316BE">
                <w:rPr>
                  <w:sz w:val="22"/>
                  <w:szCs w:val="22"/>
                  <w:lang w:eastAsia="cs-CZ"/>
                  <w:rPrChange w:id="317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na stavebné práce,</w:t>
              </w:r>
            </w:ins>
          </w:p>
          <w:p w:rsidR="00005F02" w:rsidRPr="008316BE" w:rsidRDefault="00005F02">
            <w:pPr>
              <w:pStyle w:val="Odsekzoznamu"/>
              <w:numPr>
                <w:ilvl w:val="0"/>
                <w:numId w:val="50"/>
              </w:numPr>
              <w:jc w:val="both"/>
              <w:rPr>
                <w:ins w:id="318" w:author="Autor"/>
                <w:sz w:val="22"/>
                <w:szCs w:val="22"/>
                <w:lang w:eastAsia="cs-CZ"/>
                <w:rPrChange w:id="319" w:author="Autor">
                  <w:rPr>
                    <w:ins w:id="320" w:author="Autor"/>
                    <w:rFonts w:ascii="Calibri" w:eastAsia="Calibri" w:hAnsi="Calibri"/>
                    <w:color w:val="212121"/>
                    <w:sz w:val="22"/>
                    <w:szCs w:val="22"/>
                  </w:rPr>
                </w:rPrChange>
              </w:rPr>
              <w:pPrChange w:id="321" w:author="Autor">
                <w:pPr/>
              </w:pPrChange>
            </w:pPr>
            <w:ins w:id="322" w:author="Autor">
              <w:del w:id="323" w:author="Autor">
                <w:r w:rsidRPr="008316BE" w:rsidDel="008316BE">
                  <w:rPr>
                    <w:sz w:val="22"/>
                    <w:szCs w:val="22"/>
                    <w:lang w:eastAsia="cs-CZ"/>
                    <w:rPrChange w:id="324" w:author="Autor">
                      <w:rPr>
                        <w:rFonts w:ascii="Calibri" w:eastAsia="Calibri" w:hAnsi="Calibri"/>
                        <w:i/>
                        <w:iCs/>
                        <w:color w:val="1F497D"/>
                        <w:sz w:val="22"/>
                        <w:szCs w:val="22"/>
                      </w:rPr>
                    </w:rPrChange>
                  </w:rPr>
                  <w:delText xml:space="preserve">- ak sa jedná o zníženie do </w:delText>
                </w:r>
              </w:del>
              <w:r w:rsidRPr="008316BE">
                <w:rPr>
                  <w:sz w:val="22"/>
                  <w:szCs w:val="22"/>
                  <w:lang w:eastAsia="cs-CZ"/>
                  <w:rPrChange w:id="325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 xml:space="preserve">25% v prípade, ak potreba zníženia rozsahu zákazky vyplynula </w:t>
              </w:r>
              <w:r>
                <w:rPr>
                  <w:sz w:val="22"/>
                  <w:szCs w:val="22"/>
                  <w:lang w:eastAsia="cs-CZ"/>
                </w:rPr>
                <w:t xml:space="preserve">        </w:t>
              </w:r>
              <w:r w:rsidRPr="008316BE">
                <w:rPr>
                  <w:sz w:val="22"/>
                  <w:szCs w:val="22"/>
                  <w:lang w:eastAsia="cs-CZ"/>
                  <w:rPrChange w:id="326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z okolností, ktoré verejný obstarávateľ nemohol pri vynaložení náležitej starostlivosti predvídať a znížením rozsahu sa nemení charakter zmluvy, rámcovej dohody alebo koncesnej zmluvy a zároveň pôvodná zmluva, rámcová dohoda alebo koncesná zmluva obsahuje jasné, presné a jednoznačné podmienky jej úpravy, vrátane úpravy ceny.</w:t>
              </w:r>
            </w:ins>
          </w:p>
          <w:p w:rsidR="00005F02" w:rsidRPr="00925AC8" w:rsidRDefault="00005F02">
            <w:pPr>
              <w:jc w:val="both"/>
              <w:rPr>
                <w:ins w:id="327" w:author="Autor"/>
                <w:sz w:val="22"/>
                <w:szCs w:val="22"/>
                <w:lang w:eastAsia="cs-CZ"/>
                <w:rPrChange w:id="328" w:author="Autor">
                  <w:rPr>
                    <w:ins w:id="329" w:author="Autor"/>
                    <w:rFonts w:ascii="Calibri" w:eastAsia="Calibri" w:hAnsi="Calibri"/>
                    <w:color w:val="212121"/>
                    <w:sz w:val="22"/>
                    <w:szCs w:val="22"/>
                  </w:rPr>
                </w:rPrChange>
              </w:rPr>
              <w:pPrChange w:id="330" w:author="Autor">
                <w:pPr/>
              </w:pPrChange>
            </w:pPr>
            <w:ins w:id="331" w:author="Autor">
              <w:r w:rsidRPr="00925AC8">
                <w:rPr>
                  <w:sz w:val="22"/>
                  <w:szCs w:val="22"/>
                  <w:lang w:eastAsia="cs-CZ"/>
                  <w:rPrChange w:id="332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 </w:t>
              </w:r>
            </w:ins>
          </w:p>
          <w:p w:rsidR="00005F02" w:rsidDel="00925AC8" w:rsidRDefault="00005F02">
            <w:pPr>
              <w:jc w:val="both"/>
              <w:rPr>
                <w:ins w:id="333" w:author="Autor"/>
                <w:del w:id="334" w:author="Autor"/>
                <w:sz w:val="22"/>
                <w:szCs w:val="22"/>
                <w:lang w:eastAsia="cs-CZ"/>
              </w:rPr>
            </w:pPr>
            <w:ins w:id="335" w:author="Autor">
              <w:r w:rsidRPr="00925AC8">
                <w:rPr>
                  <w:sz w:val="22"/>
                  <w:szCs w:val="22"/>
                  <w:lang w:eastAsia="cs-CZ"/>
                  <w:rPrChange w:id="336" w:author="Autor">
                    <w:rPr>
                      <w:rFonts w:ascii="Calibri" w:eastAsia="Calibri" w:hAnsi="Calibri"/>
                      <w:i/>
                      <w:iCs/>
                      <w:color w:val="1F497D"/>
                      <w:sz w:val="22"/>
                      <w:szCs w:val="22"/>
                      <w:shd w:val="clear" w:color="auto" w:fill="FFFF00"/>
                    </w:rPr>
                  </w:rPrChange>
                </w:rPr>
                <w:t>Zníženie rozsahu zákazky sa posudzuje vo väzbe na zmluvnú cenu.</w:t>
              </w:r>
            </w:ins>
            <w:del w:id="337" w:author="Autor">
              <w:r w:rsidRPr="007C3E78" w:rsidDel="00925AC8">
                <w:rPr>
                  <w:sz w:val="22"/>
                  <w:szCs w:val="22"/>
                  <w:lang w:eastAsia="cs-CZ"/>
                </w:rPr>
                <w:delText xml:space="preserve">Zákazka bola zadaná v súlade so </w:delText>
              </w:r>
            </w:del>
            <w:ins w:id="338" w:author="Autor">
              <w:del w:id="339" w:author="Autor">
                <w:r w:rsidDel="00925AC8">
                  <w:rPr>
                    <w:sz w:val="22"/>
                    <w:szCs w:val="22"/>
                    <w:lang w:eastAsia="cs-CZ"/>
                  </w:rPr>
                  <w:delText>Z</w:delText>
                </w:r>
              </w:del>
            </w:ins>
            <w:del w:id="340" w:author="Autor">
              <w:r w:rsidRPr="007C3E78" w:rsidDel="00925AC8">
                <w:rPr>
                  <w:sz w:val="22"/>
                  <w:szCs w:val="22"/>
                  <w:lang w:eastAsia="cs-CZ"/>
                </w:rPr>
                <w:delText>zákonom o VO, ale následne bol znížený rozsah zákazky</w:delText>
              </w:r>
            </w:del>
            <w:ins w:id="341" w:author="Autor">
              <w:del w:id="342" w:author="Autor">
                <w:r w:rsidDel="00925AC8">
                  <w:rPr>
                    <w:sz w:val="22"/>
                    <w:szCs w:val="22"/>
                    <w:lang w:eastAsia="cs-CZ"/>
                  </w:rPr>
                  <w:delText>, pričom zníženie rozsahu zákazky bolo podstatné</w:delText>
                </w:r>
              </w:del>
            </w:ins>
            <w:del w:id="343" w:author="Autor">
              <w:r w:rsidRPr="007C3E78" w:rsidDel="00925AC8">
                <w:rPr>
                  <w:sz w:val="22"/>
                  <w:szCs w:val="22"/>
                  <w:lang w:eastAsia="cs-CZ"/>
                </w:rPr>
                <w:delText>.</w:delText>
              </w:r>
            </w:del>
          </w:p>
          <w:p w:rsidR="00005F02" w:rsidDel="00925AC8" w:rsidRDefault="00005F02">
            <w:pPr>
              <w:jc w:val="both"/>
              <w:rPr>
                <w:ins w:id="344" w:author="Autor"/>
                <w:del w:id="345" w:author="Autor"/>
                <w:sz w:val="22"/>
                <w:szCs w:val="22"/>
                <w:lang w:eastAsia="cs-CZ"/>
              </w:rPr>
            </w:pPr>
          </w:p>
          <w:p w:rsidR="00005F02" w:rsidDel="00925AC8" w:rsidRDefault="00005F02">
            <w:pPr>
              <w:jc w:val="both"/>
              <w:rPr>
                <w:ins w:id="346" w:author="Autor"/>
                <w:del w:id="347" w:author="Autor"/>
                <w:sz w:val="22"/>
                <w:szCs w:val="22"/>
                <w:lang w:eastAsia="cs-CZ"/>
              </w:rPr>
            </w:pPr>
            <w:ins w:id="348" w:author="Autor">
              <w:del w:id="349" w:author="Autor">
                <w:r w:rsidDel="00925AC8">
                  <w:rPr>
                    <w:sz w:val="22"/>
                    <w:szCs w:val="22"/>
                    <w:lang w:eastAsia="cs-CZ"/>
                  </w:rPr>
                  <w:delText>ZPodstatné zníženie rozsahu zákazky nie je podstatné, ak sa jedná o zníženie do je zníženie o viac ako 10 % v prípade zákaziek na dodanie tovaru alebo poskytnutie služby                     a do a o viac ako 15 % v prípade zákaziekky na stavebné práce.</w:delText>
                </w:r>
              </w:del>
            </w:ins>
          </w:p>
          <w:p w:rsidR="00005F02" w:rsidDel="00925AC8" w:rsidRDefault="00005F02">
            <w:pPr>
              <w:jc w:val="both"/>
              <w:rPr>
                <w:ins w:id="350" w:author="Autor"/>
                <w:del w:id="351" w:author="Autor"/>
                <w:sz w:val="22"/>
                <w:szCs w:val="22"/>
                <w:lang w:eastAsia="cs-CZ"/>
              </w:rPr>
            </w:pPr>
          </w:p>
          <w:p w:rsidR="00005F02" w:rsidRPr="007C3E78" w:rsidRDefault="00005F02" w:rsidP="00925AC8">
            <w:pPr>
              <w:jc w:val="both"/>
              <w:rPr>
                <w:sz w:val="22"/>
                <w:szCs w:val="22"/>
                <w:lang w:eastAsia="cs-CZ"/>
              </w:rPr>
            </w:pPr>
            <w:ins w:id="352" w:author="Autor">
              <w:del w:id="353" w:author="Autor">
                <w:r w:rsidRPr="00F02610" w:rsidDel="00925AC8">
                  <w:rPr>
                    <w:sz w:val="22"/>
                    <w:szCs w:val="22"/>
                    <w:lang w:eastAsia="cs-CZ"/>
                  </w:rPr>
                  <w:delText xml:space="preserve">Zníženie rozsahu zákazky nie je podstatné, ak sa jedná o zníženie do </w:delText>
                </w:r>
                <w:r w:rsidDel="00925AC8">
                  <w:rPr>
                    <w:sz w:val="22"/>
                    <w:szCs w:val="22"/>
                    <w:lang w:eastAsia="cs-CZ"/>
                  </w:rPr>
                  <w:delText xml:space="preserve">25% Zníženie rozsahu do výšky 25% je možné iba v prípade, ak </w:delText>
                </w:r>
                <w:r w:rsidRPr="00F14EFF" w:rsidDel="00925AC8">
                  <w:rPr>
                    <w:sz w:val="22"/>
                    <w:szCs w:val="22"/>
                    <w:lang w:eastAsia="cs-CZ"/>
                  </w:rPr>
                  <w:delText xml:space="preserve">potreba </w:delText>
                </w:r>
                <w:r w:rsidDel="00925AC8">
                  <w:rPr>
                    <w:sz w:val="22"/>
                    <w:szCs w:val="22"/>
                    <w:lang w:eastAsia="cs-CZ"/>
                  </w:rPr>
                  <w:delText>zníženia rozsahu</w:delText>
                </w:r>
                <w:r w:rsidRPr="00F14EFF" w:rsidDel="00925AC8">
                  <w:rPr>
                    <w:sz w:val="22"/>
                    <w:szCs w:val="22"/>
                    <w:lang w:eastAsia="cs-CZ"/>
                  </w:rPr>
                  <w:delText>zmeny vyplynula</w:delText>
                </w:r>
                <w:r w:rsidDel="00925AC8">
                  <w:rPr>
                    <w:sz w:val="22"/>
                    <w:szCs w:val="22"/>
                    <w:lang w:eastAsia="cs-CZ"/>
                  </w:rPr>
                  <w:delText xml:space="preserve"> z</w:delText>
                </w:r>
                <w:r w:rsidRPr="00F14EFF" w:rsidDel="00925AC8">
                  <w:rPr>
                    <w:sz w:val="22"/>
                    <w:szCs w:val="22"/>
                    <w:lang w:eastAsia="cs-CZ"/>
                  </w:rPr>
                  <w:delText xml:space="preserve"> z</w:delText>
                </w:r>
                <w:r w:rsidDel="00925AC8">
                  <w:rPr>
                    <w:sz w:val="22"/>
                    <w:szCs w:val="22"/>
                    <w:lang w:eastAsia="cs-CZ"/>
                  </w:rPr>
                  <w:delText xml:space="preserve"> </w:delText>
                </w:r>
                <w:r w:rsidRPr="00F14EFF" w:rsidDel="00925AC8">
                  <w:rPr>
                    <w:sz w:val="22"/>
                    <w:szCs w:val="22"/>
                    <w:lang w:eastAsia="cs-CZ"/>
                  </w:rPr>
                  <w:delText xml:space="preserve"> okolností, ktoré verejný obstarávateľ nemoho</w:delText>
                </w:r>
                <w:r w:rsidDel="00925AC8">
                  <w:rPr>
                    <w:sz w:val="22"/>
                    <w:szCs w:val="22"/>
                    <w:lang w:eastAsia="cs-CZ"/>
                  </w:rPr>
                  <w:delText xml:space="preserve">l </w:delText>
                </w:r>
                <w:r w:rsidRPr="00F14EFF" w:rsidDel="00925AC8">
                  <w:rPr>
                    <w:sz w:val="22"/>
                    <w:szCs w:val="22"/>
                    <w:lang w:eastAsia="cs-CZ"/>
                  </w:rPr>
                  <w:delText xml:space="preserve">l </w:delText>
                </w:r>
                <w:r w:rsidDel="00925AC8">
                  <w:rPr>
                    <w:sz w:val="22"/>
                    <w:szCs w:val="22"/>
                    <w:lang w:eastAsia="cs-CZ"/>
                  </w:rPr>
                  <w:delText xml:space="preserve">             </w:delText>
                </w:r>
                <w:r w:rsidRPr="00F14EFF" w:rsidDel="00925AC8">
                  <w:rPr>
                    <w:sz w:val="22"/>
                    <w:szCs w:val="22"/>
                    <w:lang w:eastAsia="cs-CZ"/>
                  </w:rPr>
                  <w:delText>pri vynaložení náležitej starostlivosti predvídať a</w:delText>
                </w:r>
                <w:r w:rsidDel="00925AC8">
                  <w:rPr>
                    <w:sz w:val="22"/>
                    <w:szCs w:val="22"/>
                    <w:lang w:eastAsia="cs-CZ"/>
                  </w:rPr>
                  <w:delText xml:space="preserve"> znížením rozsahu </w:delText>
                </w:r>
                <w:r w:rsidRPr="00F14EFF" w:rsidDel="00925AC8">
                  <w:rPr>
                    <w:sz w:val="22"/>
                    <w:szCs w:val="22"/>
                    <w:lang w:eastAsia="cs-CZ"/>
                  </w:rPr>
                  <w:delText>sa nemení charakter zmluvy, rámcovej dohody alebo koncesnej zmluvy</w:delText>
                </w:r>
                <w:r w:rsidDel="00925AC8">
                  <w:rPr>
                    <w:sz w:val="22"/>
                    <w:szCs w:val="22"/>
                    <w:lang w:eastAsia="cs-CZ"/>
                  </w:rPr>
                  <w:delText xml:space="preserve"> a zároveň</w:delText>
                </w:r>
                <w:r w:rsidDel="00925AC8">
                  <w:delText xml:space="preserve"> </w:delText>
                </w:r>
                <w:r w:rsidRPr="00F14EFF" w:rsidDel="00925AC8">
                  <w:rPr>
                    <w:sz w:val="22"/>
                    <w:szCs w:val="22"/>
                    <w:lang w:eastAsia="cs-CZ"/>
                  </w:rPr>
                  <w:delText>pôvodná zmluva, rámcová dohoda alebo koncesná zmluva obsahuje jasné, presné a jednoznačné podmienky jej úpravy, vrátane úpravy ceny</w:delText>
                </w:r>
                <w:r w:rsidDel="00925AC8">
                  <w:rPr>
                    <w:sz w:val="22"/>
                    <w:szCs w:val="22"/>
                    <w:lang w:eastAsia="cs-CZ"/>
                  </w:rPr>
                  <w:delText>.</w:delText>
                </w:r>
              </w:del>
            </w:ins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Hodnota zníženia rozsahu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Plus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25 % z hodnoty konečného rozsahu (iba ak zníženie v rozsahu zákazky je podstatné)</w:t>
            </w:r>
            <w:ins w:id="354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Tr="00A91AEF">
        <w:tc>
          <w:tcPr>
            <w:tcW w:w="675" w:type="dxa"/>
            <w:shd w:val="clear" w:color="auto" w:fill="auto"/>
            <w:vAlign w:val="center"/>
          </w:tcPr>
          <w:p w:rsidR="00005F02" w:rsidRPr="007C3E78" w:rsidRDefault="00005F02" w:rsidP="00A91AEF">
            <w:pPr>
              <w:jc w:val="center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2</w:t>
            </w:r>
            <w:ins w:id="355" w:author="Autor">
              <w:r>
                <w:rPr>
                  <w:sz w:val="22"/>
                  <w:szCs w:val="22"/>
                  <w:lang w:eastAsia="cs-CZ"/>
                </w:rPr>
                <w:t>6</w:t>
              </w:r>
              <w:del w:id="356" w:author="Autor">
                <w:r w:rsidDel="00005F02">
                  <w:rPr>
                    <w:sz w:val="22"/>
                    <w:szCs w:val="22"/>
                    <w:lang w:eastAsia="cs-CZ"/>
                  </w:rPr>
                  <w:delText>5</w:delText>
                </w:r>
              </w:del>
            </w:ins>
            <w:del w:id="357" w:author="Autor">
              <w:r w:rsidRPr="007C3E78" w:rsidDel="00AD6C47">
                <w:rPr>
                  <w:sz w:val="22"/>
                  <w:szCs w:val="22"/>
                  <w:lang w:eastAsia="cs-CZ"/>
                </w:rPr>
                <w:delText>4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Del="00124B3C" w:rsidRDefault="00005F02" w:rsidP="00925AC8">
            <w:pPr>
              <w:ind w:left="34"/>
              <w:rPr>
                <w:del w:id="358" w:author="Autor"/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Zákazka na doplňujúce stavebné práce</w:t>
            </w:r>
            <w:ins w:id="359" w:author="Autor">
              <w:r>
                <w:rPr>
                  <w:sz w:val="22"/>
                  <w:szCs w:val="22"/>
                  <w:lang w:eastAsia="cs-CZ"/>
                </w:rPr>
                <w:t>, tovary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 alebo služby </w:t>
            </w:r>
            <w:del w:id="360" w:author="Autor">
              <w:r w:rsidRPr="007C3E78" w:rsidDel="00BD25D5">
                <w:rPr>
                  <w:sz w:val="22"/>
                  <w:szCs w:val="22"/>
                  <w:lang w:eastAsia="cs-CZ"/>
                </w:rPr>
                <w:delText>(ak takáto zákazka predstavuje podstatnú modifikáciu pôvodných zmluvných podmienok</w:delText>
              </w:r>
              <w:r w:rsidRPr="007C3E78" w:rsidDel="00BD25D5">
                <w:rPr>
                  <w:sz w:val="22"/>
                  <w:szCs w:val="22"/>
                  <w:vertAlign w:val="superscript"/>
                  <w:lang w:eastAsia="cs-CZ"/>
                </w:rPr>
                <w:footnoteReference w:id="11"/>
              </w:r>
              <w:r w:rsidRPr="007C3E78" w:rsidDel="00BD25D5">
                <w:rPr>
                  <w:sz w:val="22"/>
                  <w:szCs w:val="22"/>
                  <w:lang w:eastAsia="cs-CZ"/>
                </w:rPr>
                <w:delText xml:space="preserve">) 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bola zadaná </w:t>
            </w:r>
            <w:ins w:id="363" w:author="Autor">
              <w:r>
                <w:rPr>
                  <w:sz w:val="22"/>
                  <w:szCs w:val="22"/>
                  <w:lang w:eastAsia="cs-CZ"/>
                </w:rPr>
                <w:t>v rozpore s pravidlami podľa § 18 zákona o</w:t>
              </w:r>
              <w:del w:id="364" w:author="Autor">
                <w:r w:rsidDel="00EF108A">
                  <w:rPr>
                    <w:sz w:val="22"/>
                    <w:szCs w:val="22"/>
                    <w:lang w:eastAsia="cs-CZ"/>
                  </w:rPr>
                  <w:delText> </w:delText>
                </w:r>
              </w:del>
              <w:r>
                <w:rPr>
                  <w:sz w:val="22"/>
                  <w:szCs w:val="22"/>
                  <w:lang w:eastAsia="cs-CZ"/>
                </w:rPr>
                <w:t> VO</w:t>
              </w:r>
              <w:r>
                <w:rPr>
                  <w:sz w:val="22"/>
                  <w:szCs w:val="22"/>
                  <w:vertAlign w:val="superscript"/>
                  <w:lang w:eastAsia="cs-CZ"/>
                </w:rPr>
                <w:t>8</w:t>
              </w:r>
              <w:del w:id="365" w:author="Autor">
                <w:r w:rsidDel="00EF108A">
                  <w:rPr>
                    <w:sz w:val="22"/>
                    <w:szCs w:val="22"/>
                    <w:lang w:eastAsia="cs-CZ"/>
                  </w:rPr>
                  <w:delText xml:space="preserve"> </w:delText>
                </w:r>
              </w:del>
            </w:ins>
            <w:del w:id="366" w:author="Autor">
              <w:r w:rsidRPr="007C3E78" w:rsidDel="00124B3C">
                <w:rPr>
                  <w:sz w:val="22"/>
                  <w:szCs w:val="22"/>
                  <w:lang w:eastAsia="cs-CZ"/>
                </w:rPr>
                <w:delText>bez použitia rokovacieho konania bez zverejnenia, resp. priameho rokovacieho konania,</w:delText>
              </w:r>
            </w:del>
          </w:p>
          <w:p w:rsidR="00005F02" w:rsidRPr="007C3E78" w:rsidRDefault="00005F02">
            <w:pPr>
              <w:ind w:left="34"/>
              <w:rPr>
                <w:sz w:val="22"/>
                <w:szCs w:val="22"/>
                <w:lang w:eastAsia="cs-CZ"/>
              </w:rPr>
              <w:pPrChange w:id="367" w:author="Autor">
                <w:pPr>
                  <w:numPr>
                    <w:numId w:val="29"/>
                  </w:numPr>
                  <w:ind w:left="720" w:hanging="360"/>
                  <w:jc w:val="both"/>
                </w:pPr>
              </w:pPrChange>
            </w:pPr>
            <w:del w:id="368" w:author="Autor">
              <w:r w:rsidRPr="007C3E78" w:rsidDel="00124B3C">
                <w:rPr>
                  <w:sz w:val="22"/>
                  <w:szCs w:val="22"/>
                  <w:lang w:eastAsia="cs-CZ"/>
                </w:rPr>
                <w:delText xml:space="preserve">a/alebo doplňujúce práce alebo služby boli zadané v rozpore s podmienkami uvedenými  v ustanovení § 58 písm. c) alebo i), </w:delText>
              </w:r>
              <w:r w:rsidRPr="007C3E78" w:rsidDel="00EF108A">
                <w:rPr>
                  <w:sz w:val="22"/>
                  <w:szCs w:val="22"/>
                  <w:vertAlign w:val="superscript"/>
                  <w:lang w:eastAsia="cs-CZ"/>
                </w:rPr>
                <w:footnoteReference w:id="12"/>
              </w:r>
            </w:del>
          </w:p>
        </w:tc>
        <w:tc>
          <w:tcPr>
            <w:tcW w:w="6379" w:type="dxa"/>
            <w:shd w:val="clear" w:color="auto" w:fill="auto"/>
          </w:tcPr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Pôvodná zákazka bola zadaná v súlade s relevantnými ustanoveniami </w:t>
            </w:r>
            <w:ins w:id="371" w:author="Autor">
              <w:r>
                <w:rPr>
                  <w:sz w:val="22"/>
                  <w:szCs w:val="22"/>
                  <w:lang w:eastAsia="cs-CZ"/>
                </w:rPr>
                <w:t>Z</w:t>
              </w:r>
            </w:ins>
            <w:del w:id="372" w:author="Autor">
              <w:r w:rsidRPr="007C3E78" w:rsidDel="009C0F53">
                <w:rPr>
                  <w:sz w:val="22"/>
                  <w:szCs w:val="22"/>
                  <w:lang w:eastAsia="cs-CZ"/>
                </w:rPr>
                <w:delText>zákona o </w:delText>
              </w:r>
            </w:del>
            <w:ins w:id="373" w:author="Autor">
              <w:r>
                <w:rPr>
                  <w:sz w:val="22"/>
                  <w:szCs w:val="22"/>
                  <w:lang w:eastAsia="cs-CZ"/>
                </w:rPr>
                <w:t>VO</w:t>
              </w:r>
            </w:ins>
            <w:del w:id="374" w:author="Autor">
              <w:r w:rsidRPr="007C3E78" w:rsidDel="00EF2FBC">
                <w:rPr>
                  <w:sz w:val="22"/>
                  <w:szCs w:val="22"/>
                  <w:lang w:eastAsia="cs-CZ"/>
                </w:rPr>
                <w:delText>verejnom obstarávaní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, ale </w:t>
            </w:r>
            <w:ins w:id="375" w:author="Autor">
              <w:r>
                <w:rPr>
                  <w:sz w:val="22"/>
                  <w:szCs w:val="22"/>
                  <w:lang w:eastAsia="cs-CZ"/>
                </w:rPr>
                <w:t>na zmenu zmluvy, rámcovej dohody alebo koncesnej zmluvy, z dôvodu požiadavky na doplňujúce stavebné práce, tovary alebo služby, neboli splnené podmienky podľa § 18 Z</w:t>
              </w:r>
              <w:del w:id="376" w:author="Autor">
                <w:r w:rsidDel="009C0F53">
                  <w:rPr>
                    <w:sz w:val="22"/>
                    <w:szCs w:val="22"/>
                    <w:lang w:eastAsia="cs-CZ"/>
                  </w:rPr>
                  <w:delText xml:space="preserve">zákona o </w:delText>
                </w:r>
              </w:del>
              <w:r>
                <w:rPr>
                  <w:sz w:val="22"/>
                  <w:szCs w:val="22"/>
                  <w:lang w:eastAsia="cs-CZ"/>
                </w:rPr>
                <w:t>VO</w:t>
              </w:r>
            </w:ins>
            <w:del w:id="377" w:author="Autor">
              <w:r w:rsidRPr="007C3E78" w:rsidDel="00EF2FBC">
                <w:rPr>
                  <w:sz w:val="22"/>
                  <w:szCs w:val="22"/>
                  <w:lang w:eastAsia="cs-CZ"/>
                </w:rPr>
                <w:delText>dodatočné zákazky na práce/služby neboli zadané v súlade so zákonom o verejnom obstarávaní, t. j. nebolo použité priame rokovacie konanie, resp. neboli splnené podmienky na použitie priameho rokovacieho konania</w:delText>
              </w:r>
            </w:del>
            <w:r w:rsidRPr="007C3E78">
              <w:rPr>
                <w:sz w:val="22"/>
                <w:szCs w:val="22"/>
                <w:lang w:eastAsia="cs-CZ"/>
              </w:rPr>
              <w:t>.</w:t>
            </w:r>
          </w:p>
          <w:p w:rsidR="00005F02" w:rsidRPr="007C3E78" w:rsidRDefault="00005F02" w:rsidP="001342A2">
            <w:pPr>
              <w:jc w:val="both"/>
              <w:rPr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shd w:val="clear" w:color="auto" w:fill="auto"/>
          </w:tcPr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>100 % hodnoty dodatočnej zákazky</w:t>
            </w: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</w:p>
          <w:p w:rsidR="00005F02" w:rsidRPr="007C3E78" w:rsidRDefault="00005F02" w:rsidP="007C3E78">
            <w:pPr>
              <w:rPr>
                <w:sz w:val="22"/>
                <w:szCs w:val="22"/>
                <w:lang w:eastAsia="cs-CZ"/>
              </w:rPr>
            </w:pPr>
            <w:r w:rsidRPr="007C3E78">
              <w:rPr>
                <w:sz w:val="22"/>
                <w:szCs w:val="22"/>
                <w:lang w:eastAsia="cs-CZ"/>
              </w:rPr>
              <w:t xml:space="preserve">V prípade, že všetky dodatočné hodnoty </w:t>
            </w:r>
            <w:ins w:id="378" w:author="Autor">
              <w:r>
                <w:rPr>
                  <w:sz w:val="22"/>
                  <w:szCs w:val="22"/>
                  <w:lang w:eastAsia="cs-CZ"/>
                </w:rPr>
                <w:t xml:space="preserve">stavebných </w:t>
              </w:r>
            </w:ins>
            <w:r w:rsidRPr="007C3E78">
              <w:rPr>
                <w:sz w:val="22"/>
                <w:szCs w:val="22"/>
                <w:lang w:eastAsia="cs-CZ"/>
              </w:rPr>
              <w:t xml:space="preserve">prác/tovarov/služieb v dodatočných zákazkách nepresahujú 20 % z hodnoty pôvodnej zákazky a súčasne táto hodnota dodatočných zákaziek sama o sebe nepredstavuje hodnotu nadlimitnej zákazky, môže byť </w:t>
            </w:r>
            <w:ins w:id="379" w:author="Autor">
              <w:r>
                <w:rPr>
                  <w:sz w:val="22"/>
                  <w:szCs w:val="22"/>
                  <w:lang w:eastAsia="cs-CZ"/>
                </w:rPr>
                <w:t>finančná oprava</w:t>
              </w:r>
            </w:ins>
            <w:del w:id="380" w:author="Autor">
              <w:r w:rsidRPr="007C3E78" w:rsidDel="00EF2FBC">
                <w:rPr>
                  <w:sz w:val="22"/>
                  <w:szCs w:val="22"/>
                  <w:lang w:eastAsia="cs-CZ"/>
                </w:rPr>
                <w:delText>korekcia</w:delText>
              </w:r>
            </w:del>
            <w:r w:rsidRPr="007C3E78">
              <w:rPr>
                <w:sz w:val="22"/>
                <w:szCs w:val="22"/>
                <w:lang w:eastAsia="cs-CZ"/>
              </w:rPr>
              <w:t xml:space="preserve"> znížená na  25 % z hodnoty dodatočnej/dodatočných zákaziek</w:t>
            </w:r>
            <w:ins w:id="381" w:author="Autor">
              <w:r>
                <w:rPr>
                  <w:sz w:val="22"/>
                  <w:szCs w:val="22"/>
                  <w:lang w:eastAsia="cs-CZ"/>
                </w:rPr>
                <w:t>.</w:t>
              </w:r>
            </w:ins>
          </w:p>
        </w:tc>
      </w:tr>
      <w:tr w:rsidR="00005F02" w:rsidRPr="007C3E78" w:rsidDel="00EF2FBC" w:rsidTr="00A91AEF">
        <w:trPr>
          <w:del w:id="382" w:author="Autor"/>
        </w:trPr>
        <w:tc>
          <w:tcPr>
            <w:tcW w:w="675" w:type="dxa"/>
            <w:shd w:val="clear" w:color="auto" w:fill="auto"/>
            <w:vAlign w:val="center"/>
          </w:tcPr>
          <w:p w:rsidR="00005F02" w:rsidRPr="007C3E78" w:rsidDel="00EF2FBC" w:rsidRDefault="00005F02" w:rsidP="00A91AEF">
            <w:pPr>
              <w:jc w:val="center"/>
              <w:rPr>
                <w:del w:id="383" w:author="Autor"/>
                <w:sz w:val="22"/>
                <w:szCs w:val="22"/>
                <w:lang w:eastAsia="cs-CZ"/>
              </w:rPr>
            </w:pPr>
            <w:del w:id="384" w:author="Autor">
              <w:r w:rsidDel="00EF2FBC">
                <w:rPr>
                  <w:sz w:val="22"/>
                  <w:szCs w:val="22"/>
                  <w:lang w:eastAsia="cs-CZ"/>
                </w:rPr>
                <w:delText>25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Del="00EF2FBC" w:rsidRDefault="00005F02" w:rsidP="00124B3C">
            <w:pPr>
              <w:rPr>
                <w:del w:id="385" w:author="Autor"/>
                <w:sz w:val="22"/>
                <w:szCs w:val="22"/>
                <w:lang w:eastAsia="cs-CZ"/>
              </w:rPr>
            </w:pPr>
            <w:del w:id="386" w:author="Autor">
              <w:r w:rsidRPr="007C3E78" w:rsidDel="00EF2FBC">
                <w:rPr>
                  <w:sz w:val="22"/>
                  <w:szCs w:val="22"/>
                  <w:lang w:eastAsia="cs-CZ"/>
                </w:rPr>
                <w:delText>Porušenie povinnosti použiť pri verejnej súťaži, užšej súťaži alebo v rokovacom konaní so zverejnením elektronickú aukciu –nadlimitná, podlimitná zákazka na dodanie tovaru (resp. podlimitná zákazka bez využitia elektronického trhoviska pri tovaroch bežne dostupných na trhu</w:delText>
              </w:r>
              <w:r w:rsidRPr="007C3E78" w:rsidDel="00124B3C">
                <w:rPr>
                  <w:rStyle w:val="Odkaznapoznmkupodiarou"/>
                  <w:sz w:val="22"/>
                  <w:szCs w:val="22"/>
                  <w:lang w:eastAsia="cs-CZ"/>
                </w:rPr>
                <w:footnoteReference w:id="13"/>
              </w:r>
              <w:r w:rsidRPr="007C3E78" w:rsidDel="00EF2FBC">
                <w:rPr>
                  <w:sz w:val="22"/>
                  <w:szCs w:val="22"/>
                  <w:lang w:eastAsia="cs-CZ"/>
                </w:rPr>
                <w:delText>)</w:delText>
              </w:r>
            </w:del>
          </w:p>
        </w:tc>
        <w:tc>
          <w:tcPr>
            <w:tcW w:w="6379" w:type="dxa"/>
            <w:shd w:val="clear" w:color="auto" w:fill="auto"/>
          </w:tcPr>
          <w:p w:rsidR="00005F02" w:rsidRPr="007C3E78" w:rsidDel="00EF2FBC" w:rsidRDefault="00005F02" w:rsidP="001342A2">
            <w:pPr>
              <w:jc w:val="both"/>
              <w:rPr>
                <w:del w:id="389" w:author="Autor"/>
                <w:sz w:val="22"/>
                <w:szCs w:val="22"/>
                <w:lang w:eastAsia="cs-CZ"/>
              </w:rPr>
            </w:pPr>
            <w:del w:id="390" w:author="Autor">
              <w:r w:rsidRPr="007C3E78" w:rsidDel="00EF2FBC">
                <w:rPr>
                  <w:sz w:val="22"/>
                  <w:szCs w:val="22"/>
                  <w:lang w:eastAsia="cs-CZ"/>
                </w:rPr>
                <w:delText xml:space="preserve">Verejný obstarávateľ nepostupoval v súlade s § 43 ods. 3 zákona o VO keď pri verejnej nadlimitnej alebo podlimitnej súťaži na dodávku tovarov nepoužil pri zadaní zákazky elektronickú aukciu </w:delText>
              </w:r>
            </w:del>
          </w:p>
        </w:tc>
        <w:tc>
          <w:tcPr>
            <w:tcW w:w="3260" w:type="dxa"/>
            <w:shd w:val="clear" w:color="auto" w:fill="auto"/>
          </w:tcPr>
          <w:p w:rsidR="00005F02" w:rsidRPr="007C3E78" w:rsidDel="00EF2FBC" w:rsidRDefault="00005F02" w:rsidP="007C3E78">
            <w:pPr>
              <w:rPr>
                <w:del w:id="391" w:author="Autor"/>
                <w:sz w:val="22"/>
                <w:szCs w:val="22"/>
                <w:lang w:eastAsia="cs-CZ"/>
              </w:rPr>
            </w:pPr>
            <w:del w:id="392" w:author="Autor">
              <w:r w:rsidRPr="007C3E78" w:rsidDel="00EF2FBC">
                <w:rPr>
                  <w:sz w:val="22"/>
                  <w:szCs w:val="22"/>
                  <w:lang w:eastAsia="cs-CZ"/>
                </w:rPr>
                <w:delText xml:space="preserve">10 %. </w:delText>
              </w:r>
            </w:del>
          </w:p>
          <w:p w:rsidR="00005F02" w:rsidRPr="007C3E78" w:rsidDel="00EF2FBC" w:rsidRDefault="00005F02" w:rsidP="007C3E78">
            <w:pPr>
              <w:rPr>
                <w:del w:id="393" w:author="Autor"/>
                <w:sz w:val="22"/>
                <w:szCs w:val="22"/>
                <w:lang w:eastAsia="cs-CZ"/>
              </w:rPr>
            </w:pPr>
            <w:del w:id="394" w:author="Autor">
              <w:r w:rsidRPr="007C3E78" w:rsidDel="00EF2FBC">
                <w:rPr>
                  <w:sz w:val="22"/>
                  <w:szCs w:val="22"/>
                  <w:lang w:eastAsia="cs-CZ"/>
                </w:rPr>
                <w:delText>Táto sadzba môže byť znížená na 5 % podľa závažnosti</w:delText>
              </w:r>
            </w:del>
          </w:p>
        </w:tc>
      </w:tr>
      <w:tr w:rsidR="00005F02" w:rsidRPr="007C3E78" w:rsidDel="00005F02" w:rsidTr="00A91AEF">
        <w:trPr>
          <w:del w:id="395" w:author="Autor"/>
        </w:trPr>
        <w:tc>
          <w:tcPr>
            <w:tcW w:w="675" w:type="dxa"/>
            <w:shd w:val="clear" w:color="auto" w:fill="auto"/>
            <w:vAlign w:val="center"/>
          </w:tcPr>
          <w:p w:rsidR="00005F02" w:rsidRPr="007C3E78" w:rsidDel="00005F02" w:rsidRDefault="00005F02" w:rsidP="00A91AEF">
            <w:pPr>
              <w:jc w:val="center"/>
              <w:rPr>
                <w:del w:id="396" w:author="Autor"/>
                <w:sz w:val="22"/>
                <w:szCs w:val="22"/>
                <w:lang w:eastAsia="cs-CZ"/>
              </w:rPr>
            </w:pPr>
            <w:del w:id="397" w:author="Autor">
              <w:r w:rsidDel="00005F02">
                <w:rPr>
                  <w:sz w:val="22"/>
                  <w:szCs w:val="22"/>
                  <w:lang w:eastAsia="cs-CZ"/>
                </w:rPr>
                <w:delText>2</w:delText>
              </w:r>
            </w:del>
            <w:ins w:id="398" w:author="Autor">
              <w:del w:id="399" w:author="Autor">
                <w:r w:rsidDel="00005F02">
                  <w:rPr>
                    <w:sz w:val="22"/>
                    <w:szCs w:val="22"/>
                    <w:lang w:eastAsia="cs-CZ"/>
                  </w:rPr>
                  <w:delText>65</w:delText>
                </w:r>
              </w:del>
            </w:ins>
            <w:del w:id="400" w:author="Autor">
              <w:r w:rsidDel="00005F02">
                <w:rPr>
                  <w:sz w:val="22"/>
                  <w:szCs w:val="22"/>
                  <w:lang w:eastAsia="cs-CZ"/>
                </w:rPr>
                <w:delText>6</w:delText>
              </w:r>
            </w:del>
          </w:p>
        </w:tc>
        <w:tc>
          <w:tcPr>
            <w:tcW w:w="3720" w:type="dxa"/>
            <w:shd w:val="clear" w:color="auto" w:fill="auto"/>
          </w:tcPr>
          <w:p w:rsidR="00005F02" w:rsidRPr="007C3E78" w:rsidDel="00005F02" w:rsidRDefault="00005F02" w:rsidP="009A5D38">
            <w:pPr>
              <w:rPr>
                <w:del w:id="401" w:author="Autor"/>
                <w:sz w:val="22"/>
                <w:szCs w:val="22"/>
                <w:lang w:eastAsia="cs-CZ"/>
              </w:rPr>
            </w:pPr>
            <w:del w:id="402" w:author="Autor">
              <w:r w:rsidRPr="007C3E78" w:rsidDel="00005F02">
                <w:rPr>
                  <w:sz w:val="22"/>
                  <w:szCs w:val="22"/>
                  <w:lang w:eastAsia="cs-CZ"/>
                </w:rPr>
                <w:delText>Porušenie povinnosti</w:delText>
              </w:r>
              <w:r w:rsidRPr="007C3E78" w:rsidDel="00005F02">
                <w:rPr>
                  <w:rStyle w:val="Odkaznapoznmkupodiarou"/>
                  <w:sz w:val="22"/>
                  <w:szCs w:val="22"/>
                  <w:lang w:eastAsia="cs-CZ"/>
                </w:rPr>
                <w:footnoteReference w:id="14"/>
              </w:r>
              <w:r w:rsidRPr="007C3E78" w:rsidDel="00005F02">
                <w:rPr>
                  <w:sz w:val="22"/>
                  <w:szCs w:val="22"/>
                  <w:lang w:eastAsia="cs-CZ"/>
                </w:rPr>
                <w:delText xml:space="preserve"> zadávať podlimitnú zákazku na nákup tovarov, stavebných prác alebo služieb, </w:delText>
              </w:r>
            </w:del>
            <w:ins w:id="405" w:author="Autor">
              <w:del w:id="406" w:author="Autor">
                <w:r w:rsidDel="00005F02">
                  <w:rPr>
                    <w:sz w:val="22"/>
                    <w:szCs w:val="22"/>
                    <w:lang w:eastAsia="cs-CZ"/>
                  </w:rPr>
                  <w:delText xml:space="preserve">ktoré nie </w:delText>
                </w:r>
                <w:r w:rsidRPr="009A5D38" w:rsidDel="00005F02">
                  <w:rPr>
                    <w:sz w:val="22"/>
                    <w:szCs w:val="22"/>
                    <w:lang w:eastAsia="cs-CZ"/>
                  </w:rPr>
                  <w:delText>sú intelektuálnej povahy</w:delText>
                </w:r>
                <w:r w:rsidDel="00005F02">
                  <w:rPr>
                    <w:sz w:val="22"/>
                    <w:szCs w:val="22"/>
                    <w:lang w:eastAsia="cs-CZ"/>
                  </w:rPr>
                  <w:delText xml:space="preserve">, </w:delText>
                </w:r>
              </w:del>
            </w:ins>
            <w:del w:id="407" w:author="Autor">
              <w:r w:rsidRPr="007C3E78" w:rsidDel="00005F02">
                <w:rPr>
                  <w:sz w:val="22"/>
                  <w:szCs w:val="22"/>
                  <w:lang w:eastAsia="cs-CZ"/>
                </w:rPr>
                <w:delText>bežne dostupných na trhu, prostredníctvom elektronického trhoviska</w:delText>
              </w:r>
            </w:del>
          </w:p>
        </w:tc>
        <w:tc>
          <w:tcPr>
            <w:tcW w:w="6379" w:type="dxa"/>
            <w:shd w:val="clear" w:color="auto" w:fill="auto"/>
          </w:tcPr>
          <w:p w:rsidR="00005F02" w:rsidRPr="00A91AEF" w:rsidDel="00005F02" w:rsidRDefault="00005F02" w:rsidP="00E63F9D">
            <w:pPr>
              <w:jc w:val="both"/>
              <w:rPr>
                <w:del w:id="408" w:author="Autor"/>
                <w:color w:val="4B4B4B"/>
                <w:sz w:val="22"/>
                <w:szCs w:val="22"/>
              </w:rPr>
            </w:pPr>
            <w:del w:id="409" w:author="Autor">
              <w:r w:rsidRPr="007E5BFC" w:rsidDel="00005F02">
                <w:rPr>
                  <w:sz w:val="22"/>
                  <w:szCs w:val="22"/>
                  <w:lang w:eastAsia="cs-CZ"/>
                </w:rPr>
                <w:delText xml:space="preserve">Verejný obstarávateľ nepostupoval podľa </w:delText>
              </w:r>
              <w:r w:rsidRPr="003D4907" w:rsidDel="00005F02">
                <w:rPr>
                  <w:sz w:val="22"/>
                  <w:szCs w:val="22"/>
                  <w:rPrChange w:id="410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 xml:space="preserve">§ </w:delText>
              </w:r>
            </w:del>
            <w:ins w:id="411" w:author="Autor">
              <w:del w:id="412" w:author="Autor">
                <w:r w:rsidDel="00005F02">
                  <w:rPr>
                    <w:sz w:val="22"/>
                    <w:szCs w:val="22"/>
                  </w:rPr>
                  <w:delText>109</w:delText>
                </w:r>
              </w:del>
            </w:ins>
            <w:del w:id="413" w:author="Autor">
              <w:r w:rsidRPr="003D4907" w:rsidDel="00005F02">
                <w:rPr>
                  <w:sz w:val="22"/>
                  <w:szCs w:val="22"/>
                  <w:rPrChange w:id="414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 xml:space="preserve">96 až </w:delText>
              </w:r>
            </w:del>
            <w:ins w:id="415" w:author="Autor">
              <w:del w:id="416" w:author="Autor">
                <w:r w:rsidDel="00005F02">
                  <w:rPr>
                    <w:sz w:val="22"/>
                    <w:szCs w:val="22"/>
                  </w:rPr>
                  <w:delText>112</w:delText>
                </w:r>
              </w:del>
            </w:ins>
            <w:del w:id="417" w:author="Autor">
              <w:r w:rsidRPr="003D4907" w:rsidDel="00005F02">
                <w:rPr>
                  <w:sz w:val="22"/>
                  <w:szCs w:val="22"/>
                  <w:rPrChange w:id="418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 xml:space="preserve">99 </w:delText>
              </w:r>
            </w:del>
            <w:ins w:id="419" w:author="Autor">
              <w:del w:id="420" w:author="Autor">
                <w:r w:rsidDel="00005F02">
                  <w:rPr>
                    <w:sz w:val="22"/>
                    <w:szCs w:val="22"/>
                  </w:rPr>
                  <w:delText>Z</w:delText>
                </w:r>
              </w:del>
            </w:ins>
            <w:del w:id="421" w:author="Autor">
              <w:r w:rsidRPr="003D4907" w:rsidDel="00005F02">
                <w:rPr>
                  <w:sz w:val="22"/>
                  <w:szCs w:val="22"/>
                  <w:rPrChange w:id="422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>zákona o VO, ak ide o dodanie tovaru, uskutočnenie stavebných prác alebo poskytnutie služ</w:delText>
              </w:r>
            </w:del>
            <w:ins w:id="423" w:author="Autor">
              <w:del w:id="424" w:author="Autor">
                <w:r w:rsidDel="00005F02">
                  <w:rPr>
                    <w:sz w:val="22"/>
                    <w:szCs w:val="22"/>
                  </w:rPr>
                  <w:delText>ieb, ktoré nie sú intelektuálnej povahy,</w:delText>
                </w:r>
              </w:del>
            </w:ins>
            <w:del w:id="425" w:author="Autor">
              <w:r w:rsidRPr="003D4907" w:rsidDel="00005F02">
                <w:rPr>
                  <w:sz w:val="22"/>
                  <w:szCs w:val="22"/>
                  <w:rPrChange w:id="426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 xml:space="preserve">by bežne dostupných na trhu, ale na obstarávanie použil postup podľa § </w:delText>
              </w:r>
            </w:del>
            <w:ins w:id="427" w:author="Autor">
              <w:del w:id="428" w:author="Autor">
                <w:r w:rsidDel="00005F02">
                  <w:rPr>
                    <w:sz w:val="22"/>
                    <w:szCs w:val="22"/>
                  </w:rPr>
                  <w:delText>117</w:delText>
                </w:r>
              </w:del>
            </w:ins>
            <w:del w:id="429" w:author="Autor">
              <w:r w:rsidRPr="003D4907" w:rsidDel="00005F02">
                <w:rPr>
                  <w:sz w:val="22"/>
                  <w:szCs w:val="22"/>
                  <w:rPrChange w:id="430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 xml:space="preserve">9 ods. 9 </w:delText>
              </w:r>
            </w:del>
            <w:ins w:id="431" w:author="Autor">
              <w:del w:id="432" w:author="Autor">
                <w:r w:rsidDel="00005F02">
                  <w:rPr>
                    <w:sz w:val="22"/>
                    <w:szCs w:val="22"/>
                  </w:rPr>
                  <w:delText>Z</w:delText>
                </w:r>
              </w:del>
            </w:ins>
            <w:del w:id="433" w:author="Autor">
              <w:r w:rsidRPr="003D4907" w:rsidDel="00005F02">
                <w:rPr>
                  <w:sz w:val="22"/>
                  <w:szCs w:val="22"/>
                  <w:rPrChange w:id="434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>zákona o VO alebo postup podľa § 1</w:delText>
              </w:r>
            </w:del>
            <w:ins w:id="435" w:author="Autor">
              <w:del w:id="436" w:author="Autor">
                <w:r w:rsidDel="00005F02">
                  <w:rPr>
                    <w:sz w:val="22"/>
                    <w:szCs w:val="22"/>
                  </w:rPr>
                  <w:delText>13</w:delText>
                </w:r>
              </w:del>
            </w:ins>
            <w:del w:id="437" w:author="Autor">
              <w:r w:rsidRPr="003D4907" w:rsidDel="00005F02">
                <w:rPr>
                  <w:sz w:val="22"/>
                  <w:szCs w:val="22"/>
                  <w:rPrChange w:id="438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>00 až 1</w:delText>
              </w:r>
            </w:del>
            <w:ins w:id="439" w:author="Autor">
              <w:del w:id="440" w:author="Autor">
                <w:r w:rsidDel="00005F02">
                  <w:rPr>
                    <w:sz w:val="22"/>
                    <w:szCs w:val="22"/>
                  </w:rPr>
                  <w:delText>16</w:delText>
                </w:r>
              </w:del>
            </w:ins>
            <w:del w:id="441" w:author="Autor">
              <w:r w:rsidRPr="003D4907" w:rsidDel="00005F02">
                <w:rPr>
                  <w:sz w:val="22"/>
                  <w:szCs w:val="22"/>
                  <w:rPrChange w:id="442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 xml:space="preserve">02 </w:delText>
              </w:r>
            </w:del>
            <w:ins w:id="443" w:author="Autor">
              <w:del w:id="444" w:author="Autor">
                <w:r w:rsidDel="00005F02">
                  <w:rPr>
                    <w:sz w:val="22"/>
                    <w:szCs w:val="22"/>
                  </w:rPr>
                  <w:delText>Z</w:delText>
                </w:r>
              </w:del>
            </w:ins>
            <w:del w:id="445" w:author="Autor">
              <w:r w:rsidRPr="003D4907" w:rsidDel="00005F02">
                <w:rPr>
                  <w:sz w:val="22"/>
                  <w:szCs w:val="22"/>
                  <w:rPrChange w:id="446" w:author="Autor">
                    <w:rPr>
                      <w:color w:val="4B4B4B"/>
                      <w:sz w:val="22"/>
                      <w:szCs w:val="22"/>
                    </w:rPr>
                  </w:rPrChange>
                </w:rPr>
                <w:delText>zákona o VO.</w:delText>
              </w:r>
            </w:del>
          </w:p>
        </w:tc>
        <w:tc>
          <w:tcPr>
            <w:tcW w:w="3260" w:type="dxa"/>
            <w:shd w:val="clear" w:color="auto" w:fill="auto"/>
          </w:tcPr>
          <w:p w:rsidR="00005F02" w:rsidRPr="007C3E78" w:rsidDel="00005F02" w:rsidRDefault="00005F02" w:rsidP="00FB0047">
            <w:pPr>
              <w:rPr>
                <w:del w:id="447" w:author="Autor"/>
                <w:sz w:val="22"/>
                <w:szCs w:val="22"/>
                <w:lang w:eastAsia="cs-CZ"/>
              </w:rPr>
            </w:pPr>
            <w:ins w:id="448" w:author="Autor">
              <w:del w:id="449" w:author="Autor">
                <w:r w:rsidDel="00005F02">
                  <w:rPr>
                    <w:sz w:val="22"/>
                    <w:szCs w:val="22"/>
                    <w:lang w:eastAsia="cs-CZ"/>
                  </w:rPr>
                  <w:delText>5</w:delText>
                </w:r>
              </w:del>
            </w:ins>
            <w:del w:id="450" w:author="Autor">
              <w:r w:rsidRPr="007C3E78" w:rsidDel="00005F02">
                <w:rPr>
                  <w:sz w:val="22"/>
                  <w:szCs w:val="22"/>
                  <w:lang w:eastAsia="cs-CZ"/>
                </w:rPr>
                <w:delText xml:space="preserve">10 %. </w:delText>
              </w:r>
            </w:del>
          </w:p>
          <w:p w:rsidR="00005F02" w:rsidRPr="007C3E78" w:rsidDel="00005F02" w:rsidRDefault="00005F02" w:rsidP="00FB0047">
            <w:pPr>
              <w:rPr>
                <w:del w:id="451" w:author="Autor"/>
                <w:sz w:val="22"/>
                <w:szCs w:val="22"/>
                <w:lang w:eastAsia="cs-CZ"/>
              </w:rPr>
            </w:pPr>
            <w:del w:id="452" w:author="Autor">
              <w:r w:rsidRPr="007C3E78" w:rsidDel="00005F02">
                <w:rPr>
                  <w:sz w:val="22"/>
                  <w:szCs w:val="22"/>
                  <w:lang w:eastAsia="cs-CZ"/>
                </w:rPr>
                <w:delText>Táto sadzba môže byť znížená na 5 % podľa závažnosti</w:delText>
              </w:r>
            </w:del>
          </w:p>
        </w:tc>
      </w:tr>
      <w:tr w:rsidR="00005F02" w:rsidRPr="007E5BFC" w:rsidDel="00D36D4C" w:rsidTr="00A91AEF">
        <w:trPr>
          <w:ins w:id="453" w:author="Autor"/>
          <w:del w:id="454" w:author="Autor"/>
        </w:trPr>
        <w:tc>
          <w:tcPr>
            <w:tcW w:w="675" w:type="dxa"/>
            <w:shd w:val="clear" w:color="auto" w:fill="auto"/>
            <w:vAlign w:val="center"/>
          </w:tcPr>
          <w:p w:rsidR="00005F02" w:rsidRPr="007E5BFC" w:rsidDel="00D36D4C" w:rsidRDefault="00005F02" w:rsidP="00305444">
            <w:pPr>
              <w:jc w:val="center"/>
              <w:rPr>
                <w:ins w:id="455" w:author="Autor"/>
                <w:del w:id="456" w:author="Autor"/>
                <w:sz w:val="22"/>
                <w:szCs w:val="22"/>
                <w:lang w:eastAsia="cs-CZ"/>
              </w:rPr>
            </w:pPr>
            <w:ins w:id="457" w:author="Autor">
              <w:del w:id="458" w:author="Autor">
                <w:r w:rsidRPr="007E5BFC" w:rsidDel="00D36D4C">
                  <w:rPr>
                    <w:sz w:val="22"/>
                    <w:szCs w:val="22"/>
                    <w:lang w:eastAsia="cs-CZ"/>
                  </w:rPr>
                  <w:delText>2</w:delText>
                </w:r>
                <w:r w:rsidRPr="007E5BFC" w:rsidDel="00AD6C47">
                  <w:rPr>
                    <w:sz w:val="22"/>
                    <w:szCs w:val="22"/>
                    <w:lang w:eastAsia="cs-CZ"/>
                  </w:rPr>
                  <w:delText>6</w:delText>
                </w:r>
              </w:del>
            </w:ins>
          </w:p>
        </w:tc>
        <w:tc>
          <w:tcPr>
            <w:tcW w:w="3720" w:type="dxa"/>
            <w:shd w:val="clear" w:color="auto" w:fill="auto"/>
          </w:tcPr>
          <w:p w:rsidR="00005F02" w:rsidRPr="007E5BFC" w:rsidDel="00D36D4C" w:rsidRDefault="00005F02" w:rsidP="00420784">
            <w:pPr>
              <w:rPr>
                <w:ins w:id="459" w:author="Autor"/>
                <w:del w:id="460" w:author="Autor"/>
                <w:sz w:val="22"/>
                <w:szCs w:val="22"/>
                <w:lang w:eastAsia="cs-CZ"/>
              </w:rPr>
            </w:pPr>
            <w:ins w:id="461" w:author="Autor">
              <w:del w:id="462" w:author="Autor">
                <w:r w:rsidDel="00D36D4C">
                  <w:rPr>
                    <w:sz w:val="22"/>
                    <w:szCs w:val="22"/>
                    <w:lang w:eastAsia="cs-CZ"/>
                  </w:rPr>
                  <w:delText>Zadávanie zákazky na nie bežne dostupné tovary, služby alebo stavebné práce podlimitným postupom s využitím elektronického trhoviska</w:delText>
                </w:r>
              </w:del>
            </w:ins>
          </w:p>
        </w:tc>
        <w:tc>
          <w:tcPr>
            <w:tcW w:w="6379" w:type="dxa"/>
            <w:shd w:val="clear" w:color="auto" w:fill="auto"/>
          </w:tcPr>
          <w:p w:rsidR="00005F02" w:rsidRPr="007E5BFC" w:rsidDel="00D36D4C" w:rsidRDefault="00005F02">
            <w:pPr>
              <w:rPr>
                <w:ins w:id="463" w:author="Autor"/>
                <w:del w:id="464" w:author="Autor"/>
                <w:sz w:val="22"/>
                <w:szCs w:val="22"/>
                <w:lang w:eastAsia="cs-CZ"/>
              </w:rPr>
              <w:pPrChange w:id="465" w:author="Autor">
                <w:pPr>
                  <w:jc w:val="both"/>
                </w:pPr>
              </w:pPrChange>
            </w:pPr>
            <w:ins w:id="466" w:author="Autor">
              <w:del w:id="467" w:author="Autor">
                <w:r w:rsidDel="00D36D4C">
                  <w:rPr>
                    <w:sz w:val="22"/>
                    <w:szCs w:val="22"/>
                    <w:lang w:eastAsia="cs-CZ"/>
                  </w:rPr>
                  <w:delText>Verejný obstarávateľ nepostupoval podľa § 113 až 116 zákona o VO, ak ide o dodanie tovaru, uskutočnenie stavebných práce alebo poskytnutie služby nie bežne dostupných na trhu, ale na obstarávanie použil postup podľa § 109 až 112 zákona o VO (podlimitné zákazky s využitím elektronického trhoviska).</w:delText>
                </w:r>
              </w:del>
            </w:ins>
          </w:p>
        </w:tc>
        <w:tc>
          <w:tcPr>
            <w:tcW w:w="3260" w:type="dxa"/>
            <w:shd w:val="clear" w:color="auto" w:fill="auto"/>
          </w:tcPr>
          <w:p w:rsidR="00005F02" w:rsidDel="00D36D4C" w:rsidRDefault="00005F02" w:rsidP="00305444">
            <w:pPr>
              <w:rPr>
                <w:ins w:id="468" w:author="Autor"/>
                <w:del w:id="469" w:author="Autor"/>
                <w:sz w:val="22"/>
                <w:szCs w:val="22"/>
                <w:lang w:eastAsia="cs-CZ"/>
              </w:rPr>
            </w:pPr>
            <w:ins w:id="470" w:author="Autor">
              <w:del w:id="471" w:author="Autor">
                <w:r w:rsidRPr="00305444" w:rsidDel="00D36D4C">
                  <w:rPr>
                    <w:sz w:val="22"/>
                    <w:szCs w:val="22"/>
                    <w:lang w:eastAsia="cs-CZ"/>
                  </w:rPr>
                  <w:delText>5</w:delText>
                </w:r>
                <w:r w:rsidDel="00D36D4C">
                  <w:rPr>
                    <w:sz w:val="22"/>
                    <w:szCs w:val="22"/>
                    <w:lang w:eastAsia="cs-CZ"/>
                  </w:rPr>
                  <w:delText xml:space="preserve"> %</w:delText>
                </w:r>
              </w:del>
            </w:ins>
          </w:p>
          <w:p w:rsidR="00005F02" w:rsidRPr="00305444" w:rsidDel="00D36D4C" w:rsidRDefault="00005F02" w:rsidP="00305444">
            <w:pPr>
              <w:rPr>
                <w:ins w:id="472" w:author="Autor"/>
                <w:del w:id="473" w:author="Autor"/>
                <w:sz w:val="22"/>
                <w:szCs w:val="22"/>
                <w:lang w:eastAsia="cs-CZ"/>
              </w:rPr>
            </w:pPr>
            <w:ins w:id="474" w:author="Autor">
              <w:del w:id="475" w:author="Autor">
                <w:r w:rsidDel="00D36D4C">
                  <w:rPr>
                    <w:sz w:val="22"/>
                    <w:szCs w:val="22"/>
                    <w:lang w:eastAsia="cs-CZ"/>
                  </w:rPr>
                  <w:delText>V prípade, že verejný obstarávateľ zadal podlimitnú zákazku s využitím elektronického trhoviska v prípade, že sa malo jednať o zákazku s nízkou hodnotou podľa § 117 zákona o VO na nie bežne dostupné tovary, služby alebo stavebné práce, finančná oprava sa neuplatní.</w:delText>
                </w:r>
              </w:del>
            </w:ins>
          </w:p>
          <w:p w:rsidR="00005F02" w:rsidRPr="007E5BFC" w:rsidDel="00D36D4C" w:rsidRDefault="00005F02" w:rsidP="00FB0047">
            <w:pPr>
              <w:rPr>
                <w:ins w:id="476" w:author="Autor"/>
                <w:del w:id="477" w:author="Autor"/>
                <w:sz w:val="22"/>
                <w:szCs w:val="22"/>
                <w:lang w:eastAsia="cs-CZ"/>
              </w:rPr>
            </w:pPr>
          </w:p>
        </w:tc>
      </w:tr>
    </w:tbl>
    <w:p w:rsidR="000E2E4D" w:rsidRPr="007C3E78" w:rsidRDefault="000E2E4D" w:rsidP="00AA1C21">
      <w:pPr>
        <w:rPr>
          <w:sz w:val="22"/>
          <w:szCs w:val="22"/>
          <w:lang w:eastAsia="cs-CZ"/>
        </w:rPr>
      </w:pPr>
    </w:p>
    <w:sectPr w:rsidR="000E2E4D" w:rsidRPr="007C3E78" w:rsidSect="0008244A">
      <w:headerReference w:type="default" r:id="rId9"/>
      <w:footerReference w:type="default" r:id="rId10"/>
      <w:pgSz w:w="16838" w:h="11906" w:orient="landscape"/>
      <w:pgMar w:top="1417" w:right="1417" w:bottom="1417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91B" w:rsidRDefault="0093091B" w:rsidP="00B948E0">
      <w:r>
        <w:separator/>
      </w:r>
    </w:p>
  </w:endnote>
  <w:endnote w:type="continuationSeparator" w:id="0">
    <w:p w:rsidR="0093091B" w:rsidRDefault="0093091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E78" w:rsidRPr="00CF60E2" w:rsidRDefault="007C3E78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12C0B0" wp14:editId="27771C8C">
              <wp:simplePos x="0" y="0"/>
              <wp:positionH relativeFrom="column">
                <wp:posOffset>-4445</wp:posOffset>
              </wp:positionH>
              <wp:positionV relativeFrom="paragraph">
                <wp:posOffset>158750</wp:posOffset>
              </wp:positionV>
              <wp:extent cx="8877300" cy="1"/>
              <wp:effectExtent l="57150" t="38100" r="57150" b="95250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77300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2.5pt" to="698.6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7C3E78" w:rsidRPr="00CF60E2" w:rsidRDefault="007C3E78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1F8EDCF6" wp14:editId="46BF826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A656D1">
          <w:rPr>
            <w:noProof/>
          </w:rPr>
          <w:t>3</w:t>
        </w:r>
        <w:r w:rsidRPr="00CF60E2">
          <w:fldChar w:fldCharType="end"/>
        </w:r>
      </w:sdtContent>
    </w:sdt>
  </w:p>
  <w:p w:rsidR="007C3E78" w:rsidRDefault="007C3E7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91B" w:rsidRDefault="0093091B" w:rsidP="00B948E0">
      <w:r>
        <w:separator/>
      </w:r>
    </w:p>
  </w:footnote>
  <w:footnote w:type="continuationSeparator" w:id="0">
    <w:p w:rsidR="0093091B" w:rsidRDefault="0093091B" w:rsidP="00B948E0">
      <w:r>
        <w:continuationSeparator/>
      </w:r>
    </w:p>
  </w:footnote>
  <w:footnote w:id="1">
    <w:p w:rsidR="007C3E78" w:rsidRDefault="007C3E78" w:rsidP="008F1CF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B181B">
        <w:rPr>
          <w:sz w:val="18"/>
          <w:szCs w:val="18"/>
        </w:rPr>
        <w:t>Označenie „Verejný o</w:t>
      </w:r>
      <w:r>
        <w:rPr>
          <w:sz w:val="18"/>
          <w:szCs w:val="18"/>
        </w:rPr>
        <w:t>bstarávateľ“ sa vzťahuje aj na o</w:t>
      </w:r>
      <w:r w:rsidRPr="006B181B">
        <w:rPr>
          <w:sz w:val="18"/>
          <w:szCs w:val="18"/>
        </w:rPr>
        <w:t xml:space="preserve">bstarávateľa v zmysle </w:t>
      </w:r>
      <w:r>
        <w:rPr>
          <w:sz w:val="18"/>
          <w:szCs w:val="18"/>
        </w:rPr>
        <w:t xml:space="preserve">§ </w:t>
      </w:r>
      <w:ins w:id="3" w:author="Autor">
        <w:r w:rsidR="00194F59">
          <w:rPr>
            <w:sz w:val="18"/>
            <w:szCs w:val="18"/>
          </w:rPr>
          <w:t>9</w:t>
        </w:r>
      </w:ins>
      <w:del w:id="4" w:author="Autor">
        <w:r w:rsidDel="00194F59">
          <w:rPr>
            <w:sz w:val="18"/>
            <w:szCs w:val="18"/>
          </w:rPr>
          <w:delText>8</w:delText>
        </w:r>
      </w:del>
      <w:r>
        <w:rPr>
          <w:sz w:val="18"/>
          <w:szCs w:val="18"/>
        </w:rPr>
        <w:t xml:space="preserve"> </w:t>
      </w:r>
      <w:ins w:id="5" w:author="Autor">
        <w:r w:rsidR="009C0F53">
          <w:rPr>
            <w:sz w:val="18"/>
            <w:szCs w:val="18"/>
          </w:rPr>
          <w:t>Z</w:t>
        </w:r>
      </w:ins>
      <w:del w:id="6" w:author="Autor">
        <w:r w:rsidRPr="006B181B" w:rsidDel="009C0F53">
          <w:rPr>
            <w:sz w:val="18"/>
            <w:szCs w:val="18"/>
          </w:rPr>
          <w:delText>zákona o </w:delText>
        </w:r>
      </w:del>
      <w:r w:rsidRPr="006B181B">
        <w:rPr>
          <w:sz w:val="18"/>
          <w:szCs w:val="18"/>
        </w:rPr>
        <w:t xml:space="preserve">VO </w:t>
      </w:r>
      <w:r>
        <w:rPr>
          <w:sz w:val="18"/>
          <w:szCs w:val="18"/>
        </w:rPr>
        <w:t xml:space="preserve">a osobu v zmysle § </w:t>
      </w:r>
      <w:ins w:id="7" w:author="Autor">
        <w:r w:rsidR="009F04B1">
          <w:rPr>
            <w:sz w:val="18"/>
            <w:szCs w:val="18"/>
          </w:rPr>
          <w:t>8</w:t>
        </w:r>
      </w:ins>
      <w:del w:id="8" w:author="Autor">
        <w:r w:rsidDel="009F04B1">
          <w:rPr>
            <w:sz w:val="18"/>
            <w:szCs w:val="18"/>
          </w:rPr>
          <w:delText>7</w:delText>
        </w:r>
      </w:del>
      <w:r>
        <w:rPr>
          <w:sz w:val="18"/>
          <w:szCs w:val="18"/>
        </w:rPr>
        <w:t xml:space="preserve"> </w:t>
      </w:r>
      <w:ins w:id="9" w:author="Autor">
        <w:r w:rsidR="009C0F53">
          <w:rPr>
            <w:sz w:val="18"/>
            <w:szCs w:val="18"/>
          </w:rPr>
          <w:t>Z</w:t>
        </w:r>
      </w:ins>
      <w:del w:id="10" w:author="Autor">
        <w:r w:rsidDel="009C0F53">
          <w:rPr>
            <w:sz w:val="18"/>
            <w:szCs w:val="18"/>
          </w:rPr>
          <w:delText xml:space="preserve">zákona o </w:delText>
        </w:r>
      </w:del>
      <w:r>
        <w:rPr>
          <w:sz w:val="18"/>
          <w:szCs w:val="18"/>
        </w:rPr>
        <w:t>VO</w:t>
      </w:r>
    </w:p>
  </w:footnote>
  <w:footnote w:id="2">
    <w:p w:rsidR="007C3E78" w:rsidRPr="0071245E" w:rsidRDefault="007C3E78" w:rsidP="008F1CFB">
      <w:pPr>
        <w:pStyle w:val="Textpoznmkypodiarou"/>
      </w:pPr>
      <w:r w:rsidRPr="0071245E">
        <w:rPr>
          <w:rStyle w:val="Odkaznapoznmkupodiarou"/>
        </w:rPr>
        <w:footnoteRef/>
      </w:r>
      <w:r w:rsidRPr="0071245E">
        <w:t xml:space="preserve"> Lehoty sú stanovené pre užšiu súťaž a rokovacie konanie so zverejnením.</w:t>
      </w:r>
    </w:p>
  </w:footnote>
  <w:footnote w:id="3">
    <w:p w:rsidR="007C3E78" w:rsidRPr="0071245E" w:rsidRDefault="007C3E78" w:rsidP="008F1CFB">
      <w:pPr>
        <w:pStyle w:val="Textpoznmkypodiarou"/>
      </w:pPr>
      <w:r w:rsidRPr="0071245E">
        <w:rPr>
          <w:rStyle w:val="Odkaznapoznmkupodiarou"/>
        </w:rPr>
        <w:footnoteRef/>
      </w:r>
      <w:r w:rsidRPr="0071245E">
        <w:t xml:space="preserve"> Lehoty sú stanovené pre užšiu súťaž a rokovacie konanie so zverejnením.</w:t>
      </w:r>
    </w:p>
  </w:footnote>
  <w:footnote w:id="4">
    <w:p w:rsidR="007C3E78" w:rsidRDefault="007C3E78" w:rsidP="008F1CF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F2072">
        <w:t>Vec C-340/02 (Európska komisia/ Francúzsko) a vec C-299/08 (Európska komisia / Francúzsko)</w:t>
      </w:r>
    </w:p>
  </w:footnote>
  <w:footnote w:id="5">
    <w:p w:rsidR="00005F02" w:rsidRPr="00A2221A" w:rsidRDefault="00005F02" w:rsidP="008F1CFB">
      <w:pPr>
        <w:pStyle w:val="Textpoznmkypodiarou"/>
      </w:pPr>
      <w:r w:rsidRPr="00A2221A">
        <w:rPr>
          <w:rStyle w:val="Odkaznapoznmkupodiarou"/>
        </w:rPr>
        <w:footnoteRef/>
      </w:r>
      <w:r w:rsidRPr="00A2221A">
        <w:t xml:space="preserve"> </w:t>
      </w:r>
      <w:r w:rsidRPr="00A2221A">
        <w:t>Limitovaný stupeň flexibility môže byť aplikovateľný</w:t>
      </w:r>
      <w:r>
        <w:t>/aplikovaný</w:t>
      </w:r>
      <w:r w:rsidRPr="00A2221A">
        <w:t xml:space="preserve"> na zmeny v zákazke aj po jej zadaní i keď takáto možnosť rovnako ako podrobné pravidlá pre jej implementáciu nie sú stanovené jasným a presným spôsobom v oznámení alebo v súťažných podkladoch (C-496/99, bod 118). Keď takáto možnosť nie je predpokladaná (nie je uvedená v súťažných podkladoch), zmena zákazky je prípustná ak zmeny sú nepodstatného charakteru. Zmena je považovaná za podstatnú ak:</w:t>
      </w:r>
    </w:p>
    <w:p w:rsidR="00005F02" w:rsidRPr="00A2221A" w:rsidRDefault="00005F02" w:rsidP="008F1CFB">
      <w:pPr>
        <w:pStyle w:val="Textpoznmkypodiarou"/>
        <w:numPr>
          <w:ilvl w:val="0"/>
          <w:numId w:val="30"/>
        </w:numPr>
        <w:jc w:val="both"/>
      </w:pPr>
      <w:r>
        <w:t>Verejný obstarávateľ</w:t>
      </w:r>
      <w:r w:rsidRPr="00A2221A">
        <w:t xml:space="preserve"> zmení podmienky tak, že ak by boli súčasťou pôvodnej zákazky, tak by sa zúčastnili zákazky iní záujemcovia ako tí</w:t>
      </w:r>
      <w:ins w:id="218" w:author="Autor">
        <w:r>
          <w:t>,</w:t>
        </w:r>
      </w:ins>
      <w:r w:rsidRPr="00A2221A">
        <w:t xml:space="preserve"> ktorí boli v pôvodnej zákazke;</w:t>
      </w:r>
    </w:p>
    <w:p w:rsidR="00005F02" w:rsidRPr="00A2221A" w:rsidRDefault="00005F02" w:rsidP="008F1CFB">
      <w:pPr>
        <w:pStyle w:val="Textpoznmkypodiarou"/>
        <w:numPr>
          <w:ilvl w:val="0"/>
          <w:numId w:val="30"/>
        </w:numPr>
        <w:jc w:val="both"/>
      </w:pPr>
      <w:r w:rsidRPr="00A2221A">
        <w:t>zmeny umožňuje zadanie zákazky záujemcovi inému ako by bol pôvodne akceptovaný;</w:t>
      </w:r>
    </w:p>
    <w:p w:rsidR="00005F02" w:rsidRPr="00A2221A" w:rsidRDefault="00005F02" w:rsidP="008F1CFB">
      <w:pPr>
        <w:pStyle w:val="Textpoznmkypodiarou"/>
        <w:numPr>
          <w:ilvl w:val="0"/>
          <w:numId w:val="30"/>
        </w:numPr>
        <w:jc w:val="both"/>
      </w:pPr>
      <w:r>
        <w:t>verejný obstarávateľ</w:t>
      </w:r>
      <w:r w:rsidRPr="00A2221A">
        <w:t xml:space="preserve"> rozšíri rozsah zákazky obsahujúci tovary/služby/práce, ktoré pôvodne zákazka neobsahovala;</w:t>
      </w:r>
    </w:p>
    <w:p w:rsidR="00005F02" w:rsidRDefault="00005F02" w:rsidP="008F1CFB">
      <w:pPr>
        <w:pStyle w:val="Textpoznmkypodiarou"/>
        <w:numPr>
          <w:ilvl w:val="0"/>
          <w:numId w:val="30"/>
        </w:numPr>
        <w:jc w:val="both"/>
      </w:pPr>
      <w:r w:rsidRPr="00A2221A">
        <w:t>modifikácia zmení ekonomickú rovnováhu v prospech víťaza spôsobom, ktorú pôvodná zákazky neumožňovala.</w:t>
      </w:r>
    </w:p>
  </w:footnote>
  <w:footnote w:id="6">
    <w:p w:rsidR="00005F02" w:rsidRDefault="00005F02" w:rsidP="00092C7E">
      <w:pPr>
        <w:pStyle w:val="Textpoznmkypodiarou"/>
        <w:rPr>
          <w:ins w:id="232" w:author="Autor"/>
        </w:rPr>
      </w:pPr>
      <w:ins w:id="233" w:author="Autor">
        <w:r>
          <w:rPr>
            <w:rStyle w:val="Odkaznapoznmkupodiarou"/>
          </w:rPr>
          <w:footnoteRef/>
        </w:r>
        <w:r>
          <w:t xml:space="preserve"> P</w:t>
        </w:r>
        <w:r w:rsidRPr="00C028E5">
          <w:t>odrobnosti upravuje Metodický pokyn CKO č. 13 ku konfliktu záujmov</w:t>
        </w:r>
      </w:ins>
    </w:p>
  </w:footnote>
  <w:footnote w:id="7">
    <w:p w:rsidR="00005F02" w:rsidRPr="00BF5AD5" w:rsidRDefault="00005F02" w:rsidP="008F1CFB">
      <w:pPr>
        <w:pStyle w:val="Textpoznmkypodiarou"/>
        <w:rPr>
          <w:i/>
        </w:rPr>
      </w:pPr>
      <w:r>
        <w:rPr>
          <w:rStyle w:val="Odkaznapoznmkupodiarou"/>
        </w:rPr>
        <w:footnoteRef/>
      </w:r>
      <w:r>
        <w:t xml:space="preserve"> Úradný orgán </w:t>
      </w:r>
      <w:r w:rsidRPr="002049FC">
        <w:rPr>
          <w:i/>
        </w:rPr>
        <w:t>–</w:t>
      </w:r>
      <w:r>
        <w:rPr>
          <w:i/>
        </w:rPr>
        <w:t xml:space="preserve"> Úrad pre verejné obstarávanie na základe vykonania kontroly verejného obstarávania, alebo RO (bližšie podrobnosti </w:t>
      </w:r>
      <w:ins w:id="236" w:author="Autor">
        <w:r>
          <w:rPr>
            <w:i/>
          </w:rPr>
          <w:t xml:space="preserve">upravuje </w:t>
        </w:r>
      </w:ins>
      <w:del w:id="237" w:author="Autor">
        <w:r w:rsidDel="001779F1">
          <w:rPr>
            <w:i/>
          </w:rPr>
          <w:delText xml:space="preserve">viď. </w:delText>
        </w:r>
      </w:del>
      <w:r>
        <w:rPr>
          <w:i/>
        </w:rPr>
        <w:t xml:space="preserve">Metodický pokyn CKO </w:t>
      </w:r>
      <w:ins w:id="238" w:author="Autor">
        <w:r>
          <w:rPr>
            <w:i/>
          </w:rPr>
          <w:t xml:space="preserve">č. 13 </w:t>
        </w:r>
      </w:ins>
      <w:r>
        <w:rPr>
          <w:i/>
        </w:rPr>
        <w:t>ku konfliktu záujmov)</w:t>
      </w:r>
    </w:p>
  </w:footnote>
  <w:footnote w:id="8">
    <w:p w:rsidR="00005F02" w:rsidDel="00092C7E" w:rsidRDefault="00005F02">
      <w:pPr>
        <w:pStyle w:val="Textpoznmkypodiarou"/>
        <w:rPr>
          <w:del w:id="250" w:author="Autor"/>
        </w:rPr>
      </w:pPr>
      <w:ins w:id="251" w:author="Autor">
        <w:del w:id="252" w:author="Autor">
          <w:r w:rsidDel="00092C7E">
            <w:rPr>
              <w:rStyle w:val="Odkaznapoznmkupodiarou"/>
            </w:rPr>
            <w:footnoteRef/>
          </w:r>
          <w:r w:rsidDel="00092C7E">
            <w:delText xml:space="preserve"> P</w:delText>
          </w:r>
          <w:r w:rsidRPr="00C028E5" w:rsidDel="00092C7E">
            <w:delText>odrobnosti upravuje Metodický pokyn CKO č. 13 ku konfliktu záujmov</w:delText>
          </w:r>
        </w:del>
      </w:ins>
    </w:p>
  </w:footnote>
  <w:footnote w:id="9">
    <w:p w:rsidR="00005F02" w:rsidRDefault="00005F02">
      <w:pPr>
        <w:pStyle w:val="Textpoznmkypodiarou"/>
      </w:pPr>
      <w:ins w:id="259" w:author="Autor">
        <w:r>
          <w:rPr>
            <w:rStyle w:val="Odkaznapoznmkupodiarou"/>
          </w:rPr>
          <w:footnoteRef/>
        </w:r>
        <w:r>
          <w:t xml:space="preserve"> </w:t>
        </w:r>
        <w:r w:rsidRPr="00EF108A">
          <w:t>Koncept „nepredvídaných okolností“ by mal byť interpretovaný spôsobom, že o nepredvídateľné okolnosti ide v tých prípadoch, ktoré verejný obstarávateľ ani pri vynaložení odbornej starostlivosti nemohol predvídať. Zákazky na dodatočné práce/služby/tovary spôsobené nedostatočnou prípravou projektu/súťaže nemôžu byť pokladané za „nepredvídanú okolnosť“ (T-540/10 a T-235/11). Tieto dodatočné práce/služby nemôžu byť kompenzované hodnotou zrušených prác/služieb.</w:t>
        </w:r>
      </w:ins>
    </w:p>
  </w:footnote>
  <w:footnote w:id="10">
    <w:p w:rsidR="00005F02" w:rsidRDefault="00005F02" w:rsidP="008F1CFB">
      <w:pPr>
        <w:pStyle w:val="Textpoznmkypodiarou"/>
      </w:pPr>
      <w:ins w:id="266" w:author="Autor">
        <w:r>
          <w:rPr>
            <w:sz w:val="22"/>
            <w:szCs w:val="22"/>
            <w:vertAlign w:val="superscript"/>
            <w:lang w:eastAsia="cs-CZ"/>
          </w:rPr>
          <w:t xml:space="preserve">9 </w:t>
        </w:r>
      </w:ins>
      <w:del w:id="267" w:author="Autor">
        <w:r w:rsidDel="00F56AF3">
          <w:rPr>
            <w:rStyle w:val="Odkaznapoznmkupodiarou"/>
          </w:rPr>
          <w:footnoteRef/>
        </w:r>
        <w:r w:rsidDel="00F56AF3">
          <w:delText xml:space="preserve"> </w:delText>
        </w:r>
      </w:del>
      <w:r w:rsidRPr="008509B6">
        <w:t xml:space="preserve">Vec C-496/99 P, CAS </w:t>
      </w:r>
      <w:proofErr w:type="spellStart"/>
      <w:r w:rsidRPr="008509B6">
        <w:t>Succhi</w:t>
      </w:r>
      <w:proofErr w:type="spellEnd"/>
      <w:r w:rsidRPr="008509B6">
        <w:t xml:space="preserve"> </w:t>
      </w:r>
      <w:proofErr w:type="spellStart"/>
      <w:r w:rsidRPr="008509B6">
        <w:t>di</w:t>
      </w:r>
      <w:proofErr w:type="spellEnd"/>
      <w:r w:rsidRPr="008509B6">
        <w:t xml:space="preserve"> </w:t>
      </w:r>
      <w:proofErr w:type="spellStart"/>
      <w:r w:rsidRPr="008509B6">
        <w:t>Frutta</w:t>
      </w:r>
      <w:proofErr w:type="spellEnd"/>
      <w:r w:rsidRPr="008509B6">
        <w:t xml:space="preserve"> </w:t>
      </w:r>
      <w:proofErr w:type="spellStart"/>
      <w:r w:rsidRPr="008509B6">
        <w:t>SpA</w:t>
      </w:r>
      <w:proofErr w:type="spellEnd"/>
      <w:r w:rsidRPr="008509B6">
        <w:t xml:space="preserve">, [2004] ECR I- 3801 </w:t>
      </w:r>
      <w:proofErr w:type="spellStart"/>
      <w:r w:rsidRPr="008509B6">
        <w:t>odst</w:t>
      </w:r>
      <w:proofErr w:type="spellEnd"/>
      <w:r w:rsidRPr="008509B6">
        <w:t xml:space="preserve">. 116 a 118, Vec C-340/02, Európska komisia v. </w:t>
      </w:r>
      <w:proofErr w:type="spellStart"/>
      <w:r w:rsidRPr="008509B6">
        <w:t>Fracúzsko</w:t>
      </w:r>
      <w:proofErr w:type="spellEnd"/>
      <w:r w:rsidRPr="008509B6">
        <w:t xml:space="preserve"> [2004] ECR I- 9845, Vec C-91/08, </w:t>
      </w:r>
      <w:proofErr w:type="spellStart"/>
      <w:r w:rsidRPr="008509B6">
        <w:t>Wall</w:t>
      </w:r>
      <w:proofErr w:type="spellEnd"/>
      <w:r w:rsidRPr="008509B6">
        <w:t xml:space="preserve"> AG, [2010] ECR I- 2815</w:t>
      </w:r>
    </w:p>
  </w:footnote>
  <w:footnote w:id="11">
    <w:p w:rsidR="00005F02" w:rsidDel="00BD25D5" w:rsidRDefault="00005F02" w:rsidP="008F1CFB">
      <w:pPr>
        <w:pStyle w:val="Textpoznmkypodiarou"/>
        <w:rPr>
          <w:del w:id="361" w:author="Autor"/>
        </w:rPr>
      </w:pPr>
      <w:del w:id="362" w:author="Autor">
        <w:r w:rsidRPr="00A2221A" w:rsidDel="00BD25D5">
          <w:rPr>
            <w:rStyle w:val="Odkaznapoznmkupodiarou"/>
          </w:rPr>
          <w:footnoteRef/>
        </w:r>
        <w:r w:rsidRPr="00A2221A" w:rsidDel="00BD25D5">
          <w:delText xml:space="preserve"> Viď poznámku </w:delText>
        </w:r>
        <w:r w:rsidDel="00BD25D5">
          <w:delText>pod čiarou č. 8</w:delText>
        </w:r>
      </w:del>
    </w:p>
  </w:footnote>
  <w:footnote w:id="12">
    <w:p w:rsidR="00005F02" w:rsidRPr="00A2221A" w:rsidDel="00EF108A" w:rsidRDefault="00005F02" w:rsidP="008F1CFB">
      <w:pPr>
        <w:pStyle w:val="Textpoznmkypodiarou"/>
        <w:rPr>
          <w:del w:id="369" w:author="Autor"/>
        </w:rPr>
      </w:pPr>
      <w:del w:id="370" w:author="Autor">
        <w:r w:rsidRPr="00A2221A" w:rsidDel="00EF108A">
          <w:rPr>
            <w:rStyle w:val="Odkaznapoznmkupodiarou"/>
          </w:rPr>
          <w:footnoteRef/>
        </w:r>
        <w:r w:rsidRPr="00A2221A" w:rsidDel="00EF108A">
          <w:delText xml:space="preserve"> Koncept „nepredvídaných okolností“ by mal byť interpretovaný spôsobom, </w:delText>
        </w:r>
        <w:r w:rsidRPr="00473ADB" w:rsidDel="00EF108A">
          <w:delText>že o nepredvídateľné okolnosti ide v tých prípadoch, ktoré verejný obstarávateľ ani pri vynaložení odbornej starostlivosti nemohol predvídať</w:delText>
        </w:r>
        <w:r w:rsidRPr="00A2221A" w:rsidDel="00EF108A">
          <w:delText>. Zákazky na dodatočné práce/služby/tovary spôsobené nedostatočnou prípravou projektu/súťaže nemôžu byť pokladané za „nepredvídanú okolnosť“ (T-540/10 a T-235/11).</w:delText>
        </w:r>
        <w:r w:rsidDel="00EF108A">
          <w:delText xml:space="preserve"> </w:delText>
        </w:r>
        <w:r w:rsidRPr="00A2221A" w:rsidDel="00EF108A">
          <w:delText xml:space="preserve">Tieto dodatočné práce/služby nemôžu byť kompenzované hodnotou zrušených prác/služieb. Hodnota zrušených prác/služieb nemá vplyv na výpočet </w:delText>
        </w:r>
        <w:r w:rsidDel="00EF108A">
          <w:delText>2</w:delText>
        </w:r>
        <w:r w:rsidRPr="00A2221A" w:rsidDel="00EF108A">
          <w:delText>0 % limitu.</w:delText>
        </w:r>
      </w:del>
    </w:p>
  </w:footnote>
  <w:footnote w:id="13">
    <w:p w:rsidR="00005F02" w:rsidDel="00124B3C" w:rsidRDefault="00005F02" w:rsidP="008F1CFB">
      <w:pPr>
        <w:pStyle w:val="Textpoznmkypodiarou"/>
        <w:rPr>
          <w:del w:id="387" w:author="Autor"/>
        </w:rPr>
      </w:pPr>
      <w:del w:id="388" w:author="Autor">
        <w:r w:rsidDel="00124B3C">
          <w:rPr>
            <w:rStyle w:val="Odkaznapoznmkupodiarou"/>
          </w:rPr>
          <w:footnoteRef/>
        </w:r>
        <w:r w:rsidDel="00124B3C">
          <w:delText xml:space="preserve"> </w:delText>
        </w:r>
        <w:r w:rsidRPr="006C11AC" w:rsidDel="00124B3C">
          <w:rPr>
            <w:sz w:val="18"/>
            <w:szCs w:val="18"/>
          </w:rPr>
          <w:delText>Uplatňuje sa pri VO ktoré bolo preukázateľne začaté po 30.6.2013 v zmysle novely zákona o VO  č. 95/2013</w:delText>
        </w:r>
        <w:r w:rsidDel="00124B3C">
          <w:rPr>
            <w:sz w:val="18"/>
            <w:szCs w:val="18"/>
          </w:rPr>
          <w:delText xml:space="preserve"> Z.z.</w:delText>
        </w:r>
      </w:del>
    </w:p>
  </w:footnote>
  <w:footnote w:id="14">
    <w:p w:rsidR="00005F02" w:rsidDel="00005F02" w:rsidRDefault="00005F02">
      <w:pPr>
        <w:pStyle w:val="Textpoznmkypodiarou"/>
        <w:rPr>
          <w:del w:id="403" w:author="Autor"/>
        </w:rPr>
      </w:pPr>
      <w:del w:id="404" w:author="Autor">
        <w:r w:rsidDel="00005F02">
          <w:rPr>
            <w:rStyle w:val="Odkaznapoznmkupodiarou"/>
          </w:rPr>
          <w:footnoteRef/>
        </w:r>
        <w:r w:rsidDel="00005F02">
          <w:delText xml:space="preserve"> Povinnosť zadávania podlimitných zákaziek bežne dostupných na trhu prostredníctvom elektronického trhoviska platí od momentu definovanom v § 155m ods. 13 zákona o VO.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44A" w:rsidRDefault="0008244A" w:rsidP="00CF60E2">
    <w:pPr>
      <w:tabs>
        <w:tab w:val="center" w:pos="4536"/>
        <w:tab w:val="right" w:pos="9072"/>
      </w:tabs>
    </w:pPr>
    <w:r>
      <w:t xml:space="preserve">Príloha č. </w:t>
    </w:r>
    <w:ins w:id="478" w:author="Autor">
      <w:r w:rsidR="00BB3F31">
        <w:t>2</w:t>
      </w:r>
    </w:ins>
    <w:del w:id="479" w:author="Autor">
      <w:r w:rsidDel="00BB3F31">
        <w:delText>1</w:delText>
      </w:r>
    </w:del>
    <w:r>
      <w:t xml:space="preserve"> k MP CKO č. 5</w:t>
    </w:r>
    <w:ins w:id="480" w:author="Autor">
      <w:r w:rsidR="00BB3F31">
        <w:t xml:space="preserve"> – pre zákazky vyhlásené podľa zákona č. 343/2015 Z. z. a o zmene a doplnení niektorých zákonov v znení neskorších predpisov </w:t>
      </w:r>
    </w:ins>
  </w:p>
  <w:p w:rsidR="007C3E78" w:rsidRPr="00CF60E2" w:rsidRDefault="007C3E78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AA1CB4" wp14:editId="2C1BFE1B">
              <wp:simplePos x="0" y="0"/>
              <wp:positionH relativeFrom="column">
                <wp:posOffset>-4445</wp:posOffset>
              </wp:positionH>
              <wp:positionV relativeFrom="paragraph">
                <wp:posOffset>131445</wp:posOffset>
              </wp:positionV>
              <wp:extent cx="8877300" cy="9526"/>
              <wp:effectExtent l="57150" t="38100" r="57150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7730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Rovná spojnica 3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698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>
        <w:dateFormat w:val="dd.MM.yyyy"/>
        <w:lid w:val="sk-SK"/>
        <w:storeMappedDataAs w:val="dateTime"/>
        <w:calendar w:val="gregorian"/>
      </w:date>
    </w:sdtPr>
    <w:sdtEndPr/>
    <w:sdtContent>
      <w:p w:rsidR="007C3E78" w:rsidRPr="00CF60E2" w:rsidRDefault="005A40AF" w:rsidP="00CF60E2">
        <w:pPr>
          <w:tabs>
            <w:tab w:val="center" w:pos="4536"/>
            <w:tab w:val="right" w:pos="9072"/>
          </w:tabs>
          <w:jc w:val="right"/>
        </w:pPr>
        <w:del w:id="481" w:author="Autor">
          <w:r w:rsidDel="005A40AF">
            <w:rPr>
              <w:szCs w:val="20"/>
            </w:rPr>
            <w:delText>11.02.2016</w:delText>
          </w:r>
        </w:del>
        <w:ins w:id="482" w:author="Autor">
          <w:r>
            <w:rPr>
              <w:szCs w:val="20"/>
            </w:rPr>
            <w:t>xx.xx.2016</w:t>
          </w:r>
        </w:ins>
      </w:p>
    </w:sdtContent>
  </w:sdt>
  <w:p w:rsidR="007C3E78" w:rsidRDefault="007C3E7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0069"/>
    <w:multiLevelType w:val="hybridMultilevel"/>
    <w:tmpl w:val="CFA692EC"/>
    <w:lvl w:ilvl="0" w:tplc="2E20C862">
      <w:start w:val="2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B7E45"/>
    <w:multiLevelType w:val="hybridMultilevel"/>
    <w:tmpl w:val="0C765ADA"/>
    <w:lvl w:ilvl="0" w:tplc="CBAABA5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554B1"/>
    <w:multiLevelType w:val="hybridMultilevel"/>
    <w:tmpl w:val="4086DE8A"/>
    <w:lvl w:ilvl="0" w:tplc="516AC00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70E1E"/>
    <w:multiLevelType w:val="hybridMultilevel"/>
    <w:tmpl w:val="2BDC0F52"/>
    <w:lvl w:ilvl="0" w:tplc="DC2052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6A157C3"/>
    <w:multiLevelType w:val="hybridMultilevel"/>
    <w:tmpl w:val="4288ED3A"/>
    <w:lvl w:ilvl="0" w:tplc="ECA065FE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05B2E"/>
    <w:multiLevelType w:val="hybridMultilevel"/>
    <w:tmpl w:val="96D85C02"/>
    <w:lvl w:ilvl="0" w:tplc="516AC00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92009E1"/>
    <w:multiLevelType w:val="hybridMultilevel"/>
    <w:tmpl w:val="54221FF4"/>
    <w:lvl w:ilvl="0" w:tplc="E6FA91F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1A630999"/>
    <w:multiLevelType w:val="hybridMultilevel"/>
    <w:tmpl w:val="2EF02958"/>
    <w:lvl w:ilvl="0" w:tplc="54861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E1A77"/>
    <w:multiLevelType w:val="multilevel"/>
    <w:tmpl w:val="7FDCB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>
    <w:nsid w:val="235535CD"/>
    <w:multiLevelType w:val="hybridMultilevel"/>
    <w:tmpl w:val="DD88330A"/>
    <w:lvl w:ilvl="0" w:tplc="0D70D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F977E2A"/>
    <w:multiLevelType w:val="hybridMultilevel"/>
    <w:tmpl w:val="3222BA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CE7B3A"/>
    <w:multiLevelType w:val="hybridMultilevel"/>
    <w:tmpl w:val="6930BF50"/>
    <w:lvl w:ilvl="0" w:tplc="E9B2DD5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C0C68"/>
    <w:multiLevelType w:val="hybridMultilevel"/>
    <w:tmpl w:val="21B8DA74"/>
    <w:lvl w:ilvl="0" w:tplc="79E00044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972CE"/>
    <w:multiLevelType w:val="hybridMultilevel"/>
    <w:tmpl w:val="4A32C652"/>
    <w:lvl w:ilvl="0" w:tplc="B77486AA">
      <w:start w:val="5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3604"/>
    <w:multiLevelType w:val="hybridMultilevel"/>
    <w:tmpl w:val="6584EEF8"/>
    <w:lvl w:ilvl="0" w:tplc="FE802A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A316E8E"/>
    <w:multiLevelType w:val="hybridMultilevel"/>
    <w:tmpl w:val="7AF6C808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8168D0"/>
    <w:multiLevelType w:val="hybridMultilevel"/>
    <w:tmpl w:val="58AAEFC2"/>
    <w:lvl w:ilvl="0" w:tplc="06C039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91EC4"/>
    <w:multiLevelType w:val="hybridMultilevel"/>
    <w:tmpl w:val="96D85C02"/>
    <w:lvl w:ilvl="0" w:tplc="516AC00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59C070B"/>
    <w:multiLevelType w:val="hybridMultilevel"/>
    <w:tmpl w:val="7DD606A0"/>
    <w:lvl w:ilvl="0" w:tplc="6EA8A6EE">
      <w:start w:val="1"/>
      <w:numFmt w:val="lowerLetter"/>
      <w:lvlText w:val="%1)"/>
      <w:lvlJc w:val="left"/>
      <w:pPr>
        <w:ind w:left="1191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B4667C4"/>
    <w:multiLevelType w:val="hybridMultilevel"/>
    <w:tmpl w:val="3ADA1080"/>
    <w:lvl w:ilvl="0" w:tplc="ABB6E02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7350A0"/>
    <w:multiLevelType w:val="hybridMultilevel"/>
    <w:tmpl w:val="FFAAB1F4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E2350"/>
    <w:multiLevelType w:val="hybridMultilevel"/>
    <w:tmpl w:val="CBD66F42"/>
    <w:lvl w:ilvl="0" w:tplc="CE760F0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3F296D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8708A"/>
    <w:multiLevelType w:val="hybridMultilevel"/>
    <w:tmpl w:val="18EA11FE"/>
    <w:lvl w:ilvl="0" w:tplc="0AA0E3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B57792"/>
    <w:multiLevelType w:val="hybridMultilevel"/>
    <w:tmpl w:val="F82A2F7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EF3ED1"/>
    <w:multiLevelType w:val="hybridMultilevel"/>
    <w:tmpl w:val="379CD2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B50398"/>
    <w:multiLevelType w:val="hybridMultilevel"/>
    <w:tmpl w:val="B6BE4F3A"/>
    <w:lvl w:ilvl="0" w:tplc="F3B8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0"/>
  </w:num>
  <w:num w:numId="3">
    <w:abstractNumId w:val="6"/>
  </w:num>
  <w:num w:numId="4">
    <w:abstractNumId w:val="39"/>
  </w:num>
  <w:num w:numId="5">
    <w:abstractNumId w:val="19"/>
  </w:num>
  <w:num w:numId="6">
    <w:abstractNumId w:val="37"/>
  </w:num>
  <w:num w:numId="7">
    <w:abstractNumId w:val="35"/>
  </w:num>
  <w:num w:numId="8">
    <w:abstractNumId w:val="35"/>
  </w:num>
  <w:num w:numId="9">
    <w:abstractNumId w:val="35"/>
  </w:num>
  <w:num w:numId="10">
    <w:abstractNumId w:val="35"/>
    <w:lvlOverride w:ilvl="0">
      <w:startOverride w:val="1"/>
    </w:lvlOverride>
  </w:num>
  <w:num w:numId="11">
    <w:abstractNumId w:val="35"/>
  </w:num>
  <w:num w:numId="12">
    <w:abstractNumId w:val="35"/>
    <w:lvlOverride w:ilvl="0">
      <w:startOverride w:val="1"/>
    </w:lvlOverride>
  </w:num>
  <w:num w:numId="13">
    <w:abstractNumId w:val="35"/>
    <w:lvlOverride w:ilvl="0">
      <w:startOverride w:val="1"/>
    </w:lvlOverride>
  </w:num>
  <w:num w:numId="14">
    <w:abstractNumId w:val="35"/>
  </w:num>
  <w:num w:numId="15">
    <w:abstractNumId w:val="35"/>
  </w:num>
  <w:num w:numId="16">
    <w:abstractNumId w:val="35"/>
  </w:num>
  <w:num w:numId="17">
    <w:abstractNumId w:val="25"/>
  </w:num>
  <w:num w:numId="18">
    <w:abstractNumId w:val="35"/>
  </w:num>
  <w:num w:numId="19">
    <w:abstractNumId w:val="32"/>
  </w:num>
  <w:num w:numId="20">
    <w:abstractNumId w:val="5"/>
  </w:num>
  <w:num w:numId="21">
    <w:abstractNumId w:val="3"/>
  </w:num>
  <w:num w:numId="22">
    <w:abstractNumId w:val="1"/>
  </w:num>
  <w:num w:numId="23">
    <w:abstractNumId w:val="18"/>
  </w:num>
  <w:num w:numId="24">
    <w:abstractNumId w:val="26"/>
  </w:num>
  <w:num w:numId="25">
    <w:abstractNumId w:val="36"/>
  </w:num>
  <w:num w:numId="26">
    <w:abstractNumId w:val="15"/>
  </w:num>
  <w:num w:numId="27">
    <w:abstractNumId w:val="10"/>
  </w:num>
  <w:num w:numId="28">
    <w:abstractNumId w:val="27"/>
  </w:num>
  <w:num w:numId="29">
    <w:abstractNumId w:val="2"/>
  </w:num>
  <w:num w:numId="30">
    <w:abstractNumId w:val="14"/>
  </w:num>
  <w:num w:numId="31">
    <w:abstractNumId w:val="23"/>
  </w:num>
  <w:num w:numId="32">
    <w:abstractNumId w:val="7"/>
  </w:num>
  <w:num w:numId="33">
    <w:abstractNumId w:val="13"/>
  </w:num>
  <w:num w:numId="34">
    <w:abstractNumId w:val="22"/>
  </w:num>
  <w:num w:numId="35">
    <w:abstractNumId w:val="9"/>
  </w:num>
  <w:num w:numId="36">
    <w:abstractNumId w:val="4"/>
  </w:num>
  <w:num w:numId="37">
    <w:abstractNumId w:val="33"/>
  </w:num>
  <w:num w:numId="38">
    <w:abstractNumId w:val="12"/>
  </w:num>
  <w:num w:numId="39">
    <w:abstractNumId w:val="24"/>
  </w:num>
  <w:num w:numId="40">
    <w:abstractNumId w:val="29"/>
  </w:num>
  <w:num w:numId="41">
    <w:abstractNumId w:val="17"/>
  </w:num>
  <w:num w:numId="42">
    <w:abstractNumId w:val="11"/>
  </w:num>
  <w:num w:numId="43">
    <w:abstractNumId w:val="38"/>
  </w:num>
  <w:num w:numId="44">
    <w:abstractNumId w:val="31"/>
  </w:num>
  <w:num w:numId="45">
    <w:abstractNumId w:val="30"/>
  </w:num>
  <w:num w:numId="46">
    <w:abstractNumId w:val="21"/>
  </w:num>
  <w:num w:numId="47">
    <w:abstractNumId w:val="8"/>
  </w:num>
  <w:num w:numId="48">
    <w:abstractNumId w:val="0"/>
  </w:num>
  <w:num w:numId="49">
    <w:abstractNumId w:val="28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4A26"/>
    <w:rsid w:val="00005F02"/>
    <w:rsid w:val="0002291F"/>
    <w:rsid w:val="000238AE"/>
    <w:rsid w:val="0002420A"/>
    <w:rsid w:val="000302C6"/>
    <w:rsid w:val="00050728"/>
    <w:rsid w:val="00066955"/>
    <w:rsid w:val="00071088"/>
    <w:rsid w:val="0007554C"/>
    <w:rsid w:val="00080C7C"/>
    <w:rsid w:val="0008244A"/>
    <w:rsid w:val="00092C7E"/>
    <w:rsid w:val="000A0267"/>
    <w:rsid w:val="000C2A72"/>
    <w:rsid w:val="000D298C"/>
    <w:rsid w:val="000D6B86"/>
    <w:rsid w:val="000E2AA4"/>
    <w:rsid w:val="000E2E4D"/>
    <w:rsid w:val="000E79E5"/>
    <w:rsid w:val="000F7F0C"/>
    <w:rsid w:val="00103610"/>
    <w:rsid w:val="00116F61"/>
    <w:rsid w:val="00124B3C"/>
    <w:rsid w:val="00127AED"/>
    <w:rsid w:val="001342A2"/>
    <w:rsid w:val="00135963"/>
    <w:rsid w:val="0014641E"/>
    <w:rsid w:val="0015233E"/>
    <w:rsid w:val="00173917"/>
    <w:rsid w:val="00176D46"/>
    <w:rsid w:val="001779F1"/>
    <w:rsid w:val="0018241D"/>
    <w:rsid w:val="001873B5"/>
    <w:rsid w:val="00194F59"/>
    <w:rsid w:val="001B12DC"/>
    <w:rsid w:val="001B27DA"/>
    <w:rsid w:val="001B6E9F"/>
    <w:rsid w:val="001C513F"/>
    <w:rsid w:val="001D19A6"/>
    <w:rsid w:val="001D3F0D"/>
    <w:rsid w:val="001D494C"/>
    <w:rsid w:val="001D4B25"/>
    <w:rsid w:val="001E01AB"/>
    <w:rsid w:val="001E2B03"/>
    <w:rsid w:val="001E3C4C"/>
    <w:rsid w:val="001F0193"/>
    <w:rsid w:val="001F12B7"/>
    <w:rsid w:val="001F1DFB"/>
    <w:rsid w:val="001F472E"/>
    <w:rsid w:val="002105EB"/>
    <w:rsid w:val="00215E70"/>
    <w:rsid w:val="002259C4"/>
    <w:rsid w:val="00225A05"/>
    <w:rsid w:val="00246970"/>
    <w:rsid w:val="00256687"/>
    <w:rsid w:val="00271580"/>
    <w:rsid w:val="00274479"/>
    <w:rsid w:val="00296B2F"/>
    <w:rsid w:val="002A1E17"/>
    <w:rsid w:val="002C2B17"/>
    <w:rsid w:val="002C40D6"/>
    <w:rsid w:val="002D65BD"/>
    <w:rsid w:val="002D7A1D"/>
    <w:rsid w:val="002E611C"/>
    <w:rsid w:val="002E7F32"/>
    <w:rsid w:val="002E7F66"/>
    <w:rsid w:val="002F1ECD"/>
    <w:rsid w:val="00305444"/>
    <w:rsid w:val="00325FD0"/>
    <w:rsid w:val="003473CB"/>
    <w:rsid w:val="00364A34"/>
    <w:rsid w:val="00386CBA"/>
    <w:rsid w:val="00393784"/>
    <w:rsid w:val="003A67E1"/>
    <w:rsid w:val="003B0DFE"/>
    <w:rsid w:val="003B2F8A"/>
    <w:rsid w:val="003B4CA0"/>
    <w:rsid w:val="003C2544"/>
    <w:rsid w:val="003D4907"/>
    <w:rsid w:val="003D568C"/>
    <w:rsid w:val="00416E2D"/>
    <w:rsid w:val="00420784"/>
    <w:rsid w:val="00423D2C"/>
    <w:rsid w:val="00432DF1"/>
    <w:rsid w:val="00436926"/>
    <w:rsid w:val="004445A9"/>
    <w:rsid w:val="00452EEF"/>
    <w:rsid w:val="00460F75"/>
    <w:rsid w:val="00477B8E"/>
    <w:rsid w:val="004908D9"/>
    <w:rsid w:val="00490AF9"/>
    <w:rsid w:val="00493F0A"/>
    <w:rsid w:val="00496478"/>
    <w:rsid w:val="004A0829"/>
    <w:rsid w:val="004A20EE"/>
    <w:rsid w:val="004C1071"/>
    <w:rsid w:val="004C5212"/>
    <w:rsid w:val="004E2120"/>
    <w:rsid w:val="004E3ABD"/>
    <w:rsid w:val="004F6FF1"/>
    <w:rsid w:val="00504D21"/>
    <w:rsid w:val="00511E0F"/>
    <w:rsid w:val="005122F6"/>
    <w:rsid w:val="00513AFD"/>
    <w:rsid w:val="00525373"/>
    <w:rsid w:val="00541FF5"/>
    <w:rsid w:val="00557681"/>
    <w:rsid w:val="005660C4"/>
    <w:rsid w:val="005800C7"/>
    <w:rsid w:val="00580A58"/>
    <w:rsid w:val="00586FDB"/>
    <w:rsid w:val="005973E6"/>
    <w:rsid w:val="005A0E64"/>
    <w:rsid w:val="005A40AF"/>
    <w:rsid w:val="005B49EF"/>
    <w:rsid w:val="005E203E"/>
    <w:rsid w:val="005E7521"/>
    <w:rsid w:val="005F5B71"/>
    <w:rsid w:val="00622D7A"/>
    <w:rsid w:val="00623659"/>
    <w:rsid w:val="00632A33"/>
    <w:rsid w:val="006368CF"/>
    <w:rsid w:val="006479DF"/>
    <w:rsid w:val="00660DCB"/>
    <w:rsid w:val="006719A0"/>
    <w:rsid w:val="00680E0A"/>
    <w:rsid w:val="00686E71"/>
    <w:rsid w:val="00687102"/>
    <w:rsid w:val="006962B2"/>
    <w:rsid w:val="006A5157"/>
    <w:rsid w:val="006A7DF2"/>
    <w:rsid w:val="006C6A25"/>
    <w:rsid w:val="006D082A"/>
    <w:rsid w:val="006D3B82"/>
    <w:rsid w:val="006D4079"/>
    <w:rsid w:val="006D49F5"/>
    <w:rsid w:val="006F15B4"/>
    <w:rsid w:val="007041A3"/>
    <w:rsid w:val="00710772"/>
    <w:rsid w:val="00714747"/>
    <w:rsid w:val="0074660C"/>
    <w:rsid w:val="007550BC"/>
    <w:rsid w:val="007552C9"/>
    <w:rsid w:val="0076069C"/>
    <w:rsid w:val="0076414C"/>
    <w:rsid w:val="00765239"/>
    <w:rsid w:val="00765555"/>
    <w:rsid w:val="00771CC6"/>
    <w:rsid w:val="0077293E"/>
    <w:rsid w:val="00782970"/>
    <w:rsid w:val="00786E62"/>
    <w:rsid w:val="007A0A10"/>
    <w:rsid w:val="007A60EF"/>
    <w:rsid w:val="007C13DB"/>
    <w:rsid w:val="007C3E78"/>
    <w:rsid w:val="007D7793"/>
    <w:rsid w:val="007E5BFC"/>
    <w:rsid w:val="007F0D9A"/>
    <w:rsid w:val="00801225"/>
    <w:rsid w:val="00816700"/>
    <w:rsid w:val="008316BE"/>
    <w:rsid w:val="00831B28"/>
    <w:rsid w:val="00831B3D"/>
    <w:rsid w:val="00836C27"/>
    <w:rsid w:val="0084743A"/>
    <w:rsid w:val="00850467"/>
    <w:rsid w:val="00872C74"/>
    <w:rsid w:val="008743E6"/>
    <w:rsid w:val="00874C52"/>
    <w:rsid w:val="0087502F"/>
    <w:rsid w:val="008806AC"/>
    <w:rsid w:val="008814E2"/>
    <w:rsid w:val="00885C6C"/>
    <w:rsid w:val="008A3C7B"/>
    <w:rsid w:val="008A47FE"/>
    <w:rsid w:val="008C271F"/>
    <w:rsid w:val="008D0F9C"/>
    <w:rsid w:val="008D76B8"/>
    <w:rsid w:val="008E4B27"/>
    <w:rsid w:val="008F1CFB"/>
    <w:rsid w:val="008F2627"/>
    <w:rsid w:val="0090110D"/>
    <w:rsid w:val="00911D80"/>
    <w:rsid w:val="009168CF"/>
    <w:rsid w:val="0092169E"/>
    <w:rsid w:val="00925AC8"/>
    <w:rsid w:val="00926284"/>
    <w:rsid w:val="00930250"/>
    <w:rsid w:val="0093091B"/>
    <w:rsid w:val="0093565B"/>
    <w:rsid w:val="0094078A"/>
    <w:rsid w:val="009455E7"/>
    <w:rsid w:val="00955345"/>
    <w:rsid w:val="00963C20"/>
    <w:rsid w:val="009736CD"/>
    <w:rsid w:val="00977CF6"/>
    <w:rsid w:val="009836CF"/>
    <w:rsid w:val="009A53AA"/>
    <w:rsid w:val="009A5D38"/>
    <w:rsid w:val="009B421D"/>
    <w:rsid w:val="009C081E"/>
    <w:rsid w:val="009C0F53"/>
    <w:rsid w:val="009C17A9"/>
    <w:rsid w:val="009E2F64"/>
    <w:rsid w:val="009E4A46"/>
    <w:rsid w:val="009F04B1"/>
    <w:rsid w:val="00A066FB"/>
    <w:rsid w:val="00A1238C"/>
    <w:rsid w:val="00A144AE"/>
    <w:rsid w:val="00A15201"/>
    <w:rsid w:val="00A371E3"/>
    <w:rsid w:val="00A5550F"/>
    <w:rsid w:val="00A57075"/>
    <w:rsid w:val="00A64C86"/>
    <w:rsid w:val="00A656D1"/>
    <w:rsid w:val="00A80094"/>
    <w:rsid w:val="00A8634D"/>
    <w:rsid w:val="00A91AEF"/>
    <w:rsid w:val="00A9254C"/>
    <w:rsid w:val="00A9685B"/>
    <w:rsid w:val="00AA1C21"/>
    <w:rsid w:val="00AB29E7"/>
    <w:rsid w:val="00AB6D80"/>
    <w:rsid w:val="00AB755C"/>
    <w:rsid w:val="00AD6C47"/>
    <w:rsid w:val="00AE0352"/>
    <w:rsid w:val="00AF223B"/>
    <w:rsid w:val="00AF5FF7"/>
    <w:rsid w:val="00B05412"/>
    <w:rsid w:val="00B12061"/>
    <w:rsid w:val="00B17D0C"/>
    <w:rsid w:val="00B315E9"/>
    <w:rsid w:val="00B36128"/>
    <w:rsid w:val="00B4284E"/>
    <w:rsid w:val="00B469B2"/>
    <w:rsid w:val="00B47147"/>
    <w:rsid w:val="00B53B4A"/>
    <w:rsid w:val="00B57B7A"/>
    <w:rsid w:val="00B84D14"/>
    <w:rsid w:val="00B8751C"/>
    <w:rsid w:val="00B91F3C"/>
    <w:rsid w:val="00B948E0"/>
    <w:rsid w:val="00BA089F"/>
    <w:rsid w:val="00BA13ED"/>
    <w:rsid w:val="00BA4376"/>
    <w:rsid w:val="00BB3F31"/>
    <w:rsid w:val="00BC4BAC"/>
    <w:rsid w:val="00BD25D5"/>
    <w:rsid w:val="00BF5AD5"/>
    <w:rsid w:val="00C017D9"/>
    <w:rsid w:val="00C214B6"/>
    <w:rsid w:val="00C30E87"/>
    <w:rsid w:val="00C348A2"/>
    <w:rsid w:val="00C37B65"/>
    <w:rsid w:val="00C47973"/>
    <w:rsid w:val="00C6439D"/>
    <w:rsid w:val="00C674A6"/>
    <w:rsid w:val="00C80097"/>
    <w:rsid w:val="00C85AA3"/>
    <w:rsid w:val="00C85E89"/>
    <w:rsid w:val="00C92BF0"/>
    <w:rsid w:val="00CA0FB2"/>
    <w:rsid w:val="00CA208E"/>
    <w:rsid w:val="00CB3D48"/>
    <w:rsid w:val="00CD03AC"/>
    <w:rsid w:val="00CD3D13"/>
    <w:rsid w:val="00CF60E2"/>
    <w:rsid w:val="00CF6137"/>
    <w:rsid w:val="00D02ED9"/>
    <w:rsid w:val="00D05350"/>
    <w:rsid w:val="00D239D4"/>
    <w:rsid w:val="00D34392"/>
    <w:rsid w:val="00D35E08"/>
    <w:rsid w:val="00D36D4C"/>
    <w:rsid w:val="00D50DF4"/>
    <w:rsid w:val="00D526DE"/>
    <w:rsid w:val="00D61BB6"/>
    <w:rsid w:val="00D64B77"/>
    <w:rsid w:val="00D665F0"/>
    <w:rsid w:val="00D86DA2"/>
    <w:rsid w:val="00DB46A1"/>
    <w:rsid w:val="00DB798B"/>
    <w:rsid w:val="00DC799B"/>
    <w:rsid w:val="00DD50DC"/>
    <w:rsid w:val="00DE051D"/>
    <w:rsid w:val="00DE3633"/>
    <w:rsid w:val="00E14746"/>
    <w:rsid w:val="00E24D44"/>
    <w:rsid w:val="00E40048"/>
    <w:rsid w:val="00E52D37"/>
    <w:rsid w:val="00E5416A"/>
    <w:rsid w:val="00E63F9D"/>
    <w:rsid w:val="00E66D03"/>
    <w:rsid w:val="00E742C1"/>
    <w:rsid w:val="00E74EA1"/>
    <w:rsid w:val="00E7702D"/>
    <w:rsid w:val="00E80F87"/>
    <w:rsid w:val="00EC7CBB"/>
    <w:rsid w:val="00EE1508"/>
    <w:rsid w:val="00EE70FE"/>
    <w:rsid w:val="00EF108A"/>
    <w:rsid w:val="00EF2FBC"/>
    <w:rsid w:val="00EF4122"/>
    <w:rsid w:val="00EF4E67"/>
    <w:rsid w:val="00EF56BF"/>
    <w:rsid w:val="00EF7F32"/>
    <w:rsid w:val="00F00AFF"/>
    <w:rsid w:val="00F02610"/>
    <w:rsid w:val="00F05D2C"/>
    <w:rsid w:val="00F0607A"/>
    <w:rsid w:val="00F10B9D"/>
    <w:rsid w:val="00F14EFF"/>
    <w:rsid w:val="00F27075"/>
    <w:rsid w:val="00F33C2C"/>
    <w:rsid w:val="00F34299"/>
    <w:rsid w:val="00F37C3D"/>
    <w:rsid w:val="00F41D14"/>
    <w:rsid w:val="00F45642"/>
    <w:rsid w:val="00F56AF3"/>
    <w:rsid w:val="00F5719C"/>
    <w:rsid w:val="00F87C67"/>
    <w:rsid w:val="00F97E8C"/>
    <w:rsid w:val="00FB0047"/>
    <w:rsid w:val="00FC04A6"/>
    <w:rsid w:val="00FC0F30"/>
    <w:rsid w:val="00FC37F0"/>
    <w:rsid w:val="00FD0742"/>
    <w:rsid w:val="00FE2E3A"/>
    <w:rsid w:val="00FE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5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23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F0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5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23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F0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61F02-46B8-4087-BCD5-C0809F973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2016-10-11T16:04:00Z</dcterms:created>
  <dcterms:modified xsi:type="dcterms:W3CDTF">2017-03-21T10:07:00Z</dcterms:modified>
</cp:coreProperties>
</file>