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AA1" w:rsidRDefault="002A5D16" w:rsidP="00B81AA1">
      <w:pPr>
        <w:pStyle w:val="Nzov"/>
        <w:pBdr>
          <w:bottom w:val="single" w:sz="8" w:space="1" w:color="5F497A"/>
        </w:pBdr>
        <w:rPr>
          <w:rFonts w:ascii="Times New Roman" w:hAnsi="Times New Roman"/>
        </w:rPr>
      </w:pPr>
      <w:r>
        <w:rPr>
          <w:rFonts w:ascii="Times New Roman" w:hAnsi="Times New Roman"/>
        </w:rPr>
        <w:t xml:space="preserve">Informácia o zmene č. </w:t>
      </w:r>
      <w:r w:rsidR="00260F3F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 v</w:t>
      </w:r>
      <w:r w:rsidR="003C2776" w:rsidRPr="00C93397">
        <w:rPr>
          <w:rFonts w:ascii="Times New Roman" w:hAnsi="Times New Roman"/>
        </w:rPr>
        <w:t>yzvani</w:t>
      </w:r>
      <w:r>
        <w:rPr>
          <w:rFonts w:ascii="Times New Roman" w:hAnsi="Times New Roman"/>
        </w:rPr>
        <w:t>a</w:t>
      </w:r>
      <w:r w:rsidR="003C2776" w:rsidRPr="00C93397">
        <w:rPr>
          <w:rFonts w:ascii="Times New Roman" w:hAnsi="Times New Roman"/>
        </w:rPr>
        <w:t xml:space="preserve"> na projekty technickej pomoci</w:t>
      </w:r>
      <w:r w:rsidR="002B3A70">
        <w:rPr>
          <w:rFonts w:ascii="Times New Roman" w:hAnsi="Times New Roman"/>
        </w:rPr>
        <w:br/>
      </w:r>
      <w:r w:rsidR="00700301">
        <w:rPr>
          <w:rFonts w:ascii="Times New Roman" w:hAnsi="Times New Roman"/>
        </w:rPr>
        <w:t>č.</w:t>
      </w:r>
      <w:r w:rsidR="002B3A70" w:rsidRPr="002B3A70">
        <w:rPr>
          <w:b/>
          <w:sz w:val="28"/>
          <w:szCs w:val="28"/>
        </w:rPr>
        <w:t xml:space="preserve"> </w:t>
      </w:r>
      <w:r w:rsidR="008B1F86" w:rsidRPr="008B1F86">
        <w:rPr>
          <w:rFonts w:ascii="Times New Roman" w:hAnsi="Times New Roman"/>
        </w:rPr>
        <w:t>(kód)</w:t>
      </w:r>
      <w:r w:rsidR="008B1F86">
        <w:rPr>
          <w:b/>
          <w:sz w:val="28"/>
          <w:szCs w:val="28"/>
        </w:rPr>
        <w:t xml:space="preserve"> </w:t>
      </w:r>
      <w:r w:rsidR="004C5B2F" w:rsidRPr="002B3A70">
        <w:rPr>
          <w:rFonts w:ascii="Times New Roman" w:hAnsi="Times New Roman"/>
        </w:rPr>
        <w:t>OPTP-P</w:t>
      </w:r>
      <w:r w:rsidR="004C5B2F">
        <w:rPr>
          <w:rFonts w:ascii="Times New Roman" w:hAnsi="Times New Roman"/>
        </w:rPr>
        <w:t>0</w:t>
      </w:r>
      <w:r w:rsidR="004C5B2F" w:rsidRPr="002B3A70">
        <w:rPr>
          <w:rFonts w:ascii="Times New Roman" w:hAnsi="Times New Roman"/>
        </w:rPr>
        <w:t>1-SC1-2016-</w:t>
      </w:r>
      <w:r w:rsidR="004C5B2F">
        <w:rPr>
          <w:rFonts w:ascii="Times New Roman" w:hAnsi="Times New Roman"/>
        </w:rPr>
        <w:t>2</w:t>
      </w:r>
    </w:p>
    <w:p w:rsidR="00B81AA1" w:rsidRPr="00B81AA1" w:rsidRDefault="00B81AA1" w:rsidP="00B81AA1">
      <w:pPr>
        <w:pStyle w:val="Nzov"/>
        <w:pBdr>
          <w:bottom w:val="single" w:sz="8" w:space="1" w:color="5F497A"/>
        </w:pBdr>
        <w:rPr>
          <w:rFonts w:ascii="Times New Roman" w:hAnsi="Times New Roman"/>
        </w:rPr>
      </w:pPr>
      <w:r w:rsidRPr="00137F24">
        <w:rPr>
          <w:rFonts w:ascii="Times New Roman" w:hAnsi="Times New Roman"/>
          <w:sz w:val="36"/>
          <w:szCs w:val="36"/>
        </w:rPr>
        <w:t>(„ďalej len „Informácia o zmene“)</w:t>
      </w:r>
    </w:p>
    <w:p w:rsidR="002A5D16" w:rsidRDefault="001D1654" w:rsidP="001B1585">
      <w:pPr>
        <w:jc w:val="both"/>
        <w:rPr>
          <w:rFonts w:asciiTheme="minorHAnsi" w:hAnsiTheme="minorHAnsi"/>
          <w:bCs/>
        </w:rPr>
      </w:pPr>
      <w:r w:rsidRPr="00DC4DD5">
        <w:rPr>
          <w:bCs/>
          <w:sz w:val="24"/>
          <w:szCs w:val="24"/>
        </w:rPr>
        <w:t>Úrad vlády Slovenskej republiky ako Riadiaci orgán pre Operačný program Technická pomoc (ďalej len „OP TP“) v súlade s ustanoveniami zákona č. 292/2014 Z.</w:t>
      </w:r>
      <w:r>
        <w:rPr>
          <w:bCs/>
          <w:sz w:val="24"/>
          <w:szCs w:val="24"/>
        </w:rPr>
        <w:t xml:space="preserve"> </w:t>
      </w:r>
      <w:r w:rsidRPr="00DC4DD5">
        <w:rPr>
          <w:bCs/>
          <w:sz w:val="24"/>
          <w:szCs w:val="24"/>
        </w:rPr>
        <w:t xml:space="preserve">z. o príspevku poskytovanom z európskych štrukturálnych a investičných fondov a o zmene a doplnení niektorých zákonov (ďalej len „zákon“) </w:t>
      </w:r>
      <w:r w:rsidR="00EE719A">
        <w:rPr>
          <w:bCs/>
          <w:sz w:val="24"/>
          <w:szCs w:val="24"/>
        </w:rPr>
        <w:t xml:space="preserve">a Metodickým pokynom CKO č. 24 k technickej pomoci </w:t>
      </w:r>
      <w:r w:rsidRPr="001D1654">
        <w:rPr>
          <w:b/>
          <w:bCs/>
          <w:sz w:val="24"/>
          <w:szCs w:val="24"/>
        </w:rPr>
        <w:t xml:space="preserve">informuje o vykonaní zmien </w:t>
      </w:r>
      <w:r w:rsidR="00EE719A">
        <w:rPr>
          <w:b/>
          <w:bCs/>
          <w:sz w:val="24"/>
          <w:szCs w:val="24"/>
        </w:rPr>
        <w:t>vo</w:t>
      </w:r>
      <w:r w:rsidRPr="001D1654">
        <w:rPr>
          <w:b/>
          <w:bCs/>
          <w:sz w:val="24"/>
          <w:szCs w:val="24"/>
        </w:rPr>
        <w:t xml:space="preserve"> vyzvan</w:t>
      </w:r>
      <w:r w:rsidR="00EE719A">
        <w:rPr>
          <w:b/>
          <w:bCs/>
          <w:sz w:val="24"/>
          <w:szCs w:val="24"/>
        </w:rPr>
        <w:t xml:space="preserve">í </w:t>
      </w:r>
      <w:r w:rsidRPr="00DC4DD5">
        <w:rPr>
          <w:bCs/>
          <w:sz w:val="24"/>
          <w:szCs w:val="24"/>
        </w:rPr>
        <w:t xml:space="preserve">na projekty technickej pomoci č. (kód) </w:t>
      </w:r>
      <w:r w:rsidR="005B642A" w:rsidRPr="00671AB6">
        <w:rPr>
          <w:bCs/>
          <w:sz w:val="24"/>
          <w:szCs w:val="24"/>
        </w:rPr>
        <w:t>OPTP-PO1-SC1-2016-</w:t>
      </w:r>
      <w:r w:rsidR="004C5B2F">
        <w:rPr>
          <w:bCs/>
          <w:sz w:val="24"/>
          <w:szCs w:val="24"/>
        </w:rPr>
        <w:t>2</w:t>
      </w:r>
      <w:r w:rsidR="002A5D16" w:rsidRPr="00741FA1">
        <w:rPr>
          <w:bCs/>
          <w:sz w:val="24"/>
          <w:szCs w:val="24"/>
        </w:rPr>
        <w:t xml:space="preserve"> s názvom </w:t>
      </w:r>
      <w:r>
        <w:rPr>
          <w:bCs/>
          <w:sz w:val="24"/>
          <w:szCs w:val="24"/>
        </w:rPr>
        <w:t>„</w:t>
      </w:r>
      <w:r w:rsidR="004C5B2F" w:rsidRPr="004C5B2F">
        <w:rPr>
          <w:bCs/>
          <w:sz w:val="24"/>
          <w:szCs w:val="24"/>
        </w:rPr>
        <w:t>Refundácia miezd AK priamo zapojených do finančného riadenia, kontroly a auditu EŠIF 1</w:t>
      </w:r>
      <w:r w:rsidR="0048260E">
        <w:rPr>
          <w:bCs/>
          <w:sz w:val="24"/>
          <w:szCs w:val="24"/>
        </w:rPr>
        <w:t>“</w:t>
      </w:r>
      <w:r w:rsidR="00AF42FD" w:rsidRPr="00AF42FD">
        <w:rPr>
          <w:bCs/>
          <w:sz w:val="24"/>
          <w:szCs w:val="24"/>
        </w:rPr>
        <w:t xml:space="preserve"> </w:t>
      </w:r>
      <w:r w:rsidR="0048260E">
        <w:rPr>
          <w:bCs/>
          <w:sz w:val="24"/>
          <w:szCs w:val="24"/>
        </w:rPr>
        <w:t>vyhláseného</w:t>
      </w:r>
      <w:r w:rsidR="00AF42FD" w:rsidRPr="00741FA1">
        <w:rPr>
          <w:bCs/>
          <w:sz w:val="24"/>
          <w:szCs w:val="24"/>
        </w:rPr>
        <w:t xml:space="preserve"> dňa </w:t>
      </w:r>
      <w:r w:rsidR="00DC5E78" w:rsidRPr="00DC5E78">
        <w:rPr>
          <w:bCs/>
          <w:sz w:val="24"/>
          <w:szCs w:val="24"/>
        </w:rPr>
        <w:t>9</w:t>
      </w:r>
      <w:r w:rsidR="00AF42FD" w:rsidRPr="00DC5E78">
        <w:rPr>
          <w:bCs/>
          <w:sz w:val="24"/>
          <w:szCs w:val="24"/>
        </w:rPr>
        <w:t>.</w:t>
      </w:r>
      <w:r w:rsidR="0048260E" w:rsidRPr="00DC5E78">
        <w:rPr>
          <w:bCs/>
          <w:sz w:val="24"/>
          <w:szCs w:val="24"/>
        </w:rPr>
        <w:t xml:space="preserve"> </w:t>
      </w:r>
      <w:r w:rsidR="00DC5E78" w:rsidRPr="00DC5E78">
        <w:rPr>
          <w:bCs/>
          <w:sz w:val="24"/>
          <w:szCs w:val="24"/>
        </w:rPr>
        <w:t>3</w:t>
      </w:r>
      <w:r w:rsidR="00AF42FD" w:rsidRPr="00DC5E78">
        <w:rPr>
          <w:bCs/>
          <w:sz w:val="24"/>
          <w:szCs w:val="24"/>
        </w:rPr>
        <w:t>.</w:t>
      </w:r>
      <w:r w:rsidR="0048260E" w:rsidRPr="00DC5E78">
        <w:rPr>
          <w:bCs/>
          <w:sz w:val="24"/>
          <w:szCs w:val="24"/>
        </w:rPr>
        <w:t xml:space="preserve"> </w:t>
      </w:r>
      <w:r w:rsidR="00AF42FD" w:rsidRPr="00DC5E78">
        <w:rPr>
          <w:bCs/>
          <w:sz w:val="24"/>
          <w:szCs w:val="24"/>
        </w:rPr>
        <w:t>2016</w:t>
      </w:r>
      <w:r w:rsidR="00AF42FD" w:rsidRPr="00741FA1">
        <w:rPr>
          <w:bCs/>
          <w:sz w:val="24"/>
          <w:szCs w:val="24"/>
        </w:rPr>
        <w:t xml:space="preserve"> na webovom sídle OP TP</w:t>
      </w:r>
      <w:r>
        <w:rPr>
          <w:bCs/>
          <w:sz w:val="24"/>
          <w:szCs w:val="24"/>
        </w:rPr>
        <w:t>, v nasledovnom rozsahu</w:t>
      </w:r>
      <w:r w:rsidR="00E868CE" w:rsidRPr="00767303">
        <w:rPr>
          <w:rFonts w:asciiTheme="minorHAnsi" w:hAnsiTheme="minorHAnsi"/>
          <w:bCs/>
        </w:rPr>
        <w:t>:</w:t>
      </w:r>
    </w:p>
    <w:p w:rsidR="009150CC" w:rsidRPr="00587ACD" w:rsidRDefault="009150CC" w:rsidP="009150CC">
      <w:pPr>
        <w:pStyle w:val="Odsekzoznamu1"/>
        <w:numPr>
          <w:ilvl w:val="0"/>
          <w:numId w:val="32"/>
        </w:numPr>
        <w:spacing w:before="240" w:after="240" w:line="276" w:lineRule="auto"/>
        <w:rPr>
          <w:rFonts w:asciiTheme="minorHAnsi" w:eastAsia="Times New Roman" w:hAnsiTheme="minorHAnsi"/>
          <w:bCs/>
          <w:i/>
          <w:sz w:val="22"/>
          <w:szCs w:val="22"/>
        </w:rPr>
      </w:pPr>
      <w:r>
        <w:rPr>
          <w:rFonts w:asciiTheme="minorHAnsi" w:eastAsia="Times New Roman" w:hAnsiTheme="minorHAnsi"/>
          <w:bCs/>
          <w:i/>
          <w:sz w:val="22"/>
          <w:szCs w:val="22"/>
        </w:rPr>
        <w:t xml:space="preserve">V časti </w:t>
      </w:r>
      <w:r w:rsidRPr="00587ACD">
        <w:rPr>
          <w:rFonts w:asciiTheme="minorHAnsi" w:eastAsia="Times New Roman" w:hAnsiTheme="minorHAnsi"/>
          <w:b/>
          <w:bCs/>
          <w:i/>
          <w:sz w:val="22"/>
          <w:szCs w:val="22"/>
        </w:rPr>
        <w:t>1.6 Miesto a spôsob podania ŽoNFP</w:t>
      </w:r>
    </w:p>
    <w:p w:rsidR="009150CC" w:rsidRDefault="009150CC" w:rsidP="009150CC">
      <w:pPr>
        <w:pStyle w:val="Default"/>
        <w:ind w:firstLine="360"/>
        <w:jc w:val="both"/>
        <w:rPr>
          <w:sz w:val="23"/>
          <w:szCs w:val="23"/>
        </w:rPr>
      </w:pPr>
      <w:r w:rsidRPr="002D08EE">
        <w:rPr>
          <w:rFonts w:asciiTheme="minorHAnsi" w:hAnsiTheme="minorHAnsi" w:cs="Times New Roman"/>
          <w:sz w:val="22"/>
          <w:szCs w:val="22"/>
        </w:rPr>
        <w:t xml:space="preserve">Žiadateľ je povinný predložiť žiadosť o NFP </w:t>
      </w:r>
      <w:r w:rsidRPr="002B139F">
        <w:rPr>
          <w:rFonts w:asciiTheme="minorHAnsi" w:hAnsiTheme="minorHAnsi" w:cs="Times New Roman"/>
          <w:sz w:val="22"/>
          <w:szCs w:val="22"/>
        </w:rPr>
        <w:t>riadne, včas a v určenej forme:</w:t>
      </w:r>
      <w:r>
        <w:rPr>
          <w:sz w:val="23"/>
          <w:szCs w:val="23"/>
        </w:rPr>
        <w:t xml:space="preserve"> </w:t>
      </w:r>
    </w:p>
    <w:p w:rsidR="009150CC" w:rsidRDefault="009150CC" w:rsidP="009150CC">
      <w:pPr>
        <w:pStyle w:val="Default"/>
        <w:ind w:firstLine="708"/>
        <w:jc w:val="both"/>
        <w:rPr>
          <w:rFonts w:asciiTheme="minorHAnsi" w:hAnsiTheme="minorHAnsi" w:cs="Times New Roman"/>
          <w:sz w:val="22"/>
          <w:szCs w:val="22"/>
        </w:rPr>
      </w:pPr>
      <w:r w:rsidRPr="007775EB">
        <w:rPr>
          <w:rFonts w:asciiTheme="minorHAnsi" w:hAnsiTheme="minorHAnsi" w:cs="Times New Roman"/>
          <w:b/>
          <w:sz w:val="22"/>
          <w:szCs w:val="22"/>
        </w:rPr>
        <w:t>elektronicky</w:t>
      </w:r>
      <w:r w:rsidRPr="002D08EE">
        <w:rPr>
          <w:rFonts w:asciiTheme="minorHAnsi" w:hAnsiTheme="minorHAnsi" w:cs="Times New Roman"/>
          <w:sz w:val="22"/>
          <w:szCs w:val="22"/>
        </w:rPr>
        <w:t xml:space="preserve">, prostredníctvom ITMS2014+ </w:t>
      </w:r>
    </w:p>
    <w:p w:rsidR="009150CC" w:rsidRDefault="009150CC" w:rsidP="009150CC">
      <w:pPr>
        <w:pStyle w:val="Odsekzoznamu"/>
        <w:spacing w:before="240" w:after="240"/>
        <w:ind w:left="0" w:firstLine="708"/>
        <w:jc w:val="both"/>
        <w:rPr>
          <w:rFonts w:asciiTheme="minorHAnsi" w:hAnsiTheme="minorHAnsi"/>
          <w:sz w:val="22"/>
          <w:szCs w:val="22"/>
        </w:rPr>
      </w:pPr>
      <w:r w:rsidRPr="002B139F">
        <w:rPr>
          <w:rFonts w:asciiTheme="minorHAnsi" w:hAnsiTheme="minorHAnsi"/>
          <w:b/>
          <w:sz w:val="22"/>
          <w:szCs w:val="22"/>
        </w:rPr>
        <w:t xml:space="preserve">a zároveň v </w:t>
      </w:r>
      <w:r>
        <w:rPr>
          <w:rFonts w:asciiTheme="minorHAnsi" w:hAnsiTheme="minorHAnsi"/>
          <w:b/>
          <w:sz w:val="22"/>
          <w:szCs w:val="22"/>
        </w:rPr>
        <w:t>listinnej</w:t>
      </w:r>
      <w:r w:rsidRPr="002B139F">
        <w:rPr>
          <w:rFonts w:asciiTheme="minorHAnsi" w:hAnsiTheme="minorHAnsi"/>
          <w:b/>
          <w:sz w:val="22"/>
          <w:szCs w:val="22"/>
        </w:rPr>
        <w:t xml:space="preserve"> podobe</w:t>
      </w:r>
      <w:r w:rsidRPr="002B139F">
        <w:rPr>
          <w:rFonts w:asciiTheme="minorHAnsi" w:hAnsiTheme="minorHAnsi"/>
          <w:sz w:val="22"/>
          <w:szCs w:val="22"/>
        </w:rPr>
        <w:t>, spolu so všetkými prílohami v jednom origináli (vytlačenom po odoslaní prostredníctvom ITMS2014+) a jednej kópii jedným z nasledovných spôsobov:</w:t>
      </w:r>
    </w:p>
    <w:p w:rsidR="009150CC" w:rsidRPr="00FC0520" w:rsidRDefault="009150CC" w:rsidP="009150CC">
      <w:pPr>
        <w:pStyle w:val="Odsekzoznamu"/>
        <w:spacing w:before="240" w:after="240"/>
        <w:ind w:left="0" w:firstLine="708"/>
        <w:jc w:val="both"/>
      </w:pPr>
    </w:p>
    <w:p w:rsidR="009150CC" w:rsidRPr="009446DF" w:rsidRDefault="009150CC" w:rsidP="009150CC">
      <w:pPr>
        <w:pStyle w:val="Odsekzoznamu"/>
        <w:numPr>
          <w:ilvl w:val="0"/>
          <w:numId w:val="6"/>
        </w:numPr>
        <w:spacing w:before="240" w:after="240"/>
        <w:jc w:val="both"/>
        <w:rPr>
          <w:rFonts w:ascii="Calibri" w:hAnsi="Calibri"/>
          <w:sz w:val="22"/>
          <w:szCs w:val="22"/>
        </w:rPr>
      </w:pPr>
      <w:r w:rsidRPr="009446DF">
        <w:rPr>
          <w:rFonts w:ascii="Calibri" w:hAnsi="Calibri"/>
          <w:sz w:val="22"/>
          <w:szCs w:val="22"/>
        </w:rPr>
        <w:t>doporučenou poštou alebo kuriérskou službou na adresu:</w:t>
      </w:r>
    </w:p>
    <w:p w:rsidR="009150CC" w:rsidRPr="0062456D" w:rsidRDefault="009150CC" w:rsidP="009150CC">
      <w:pPr>
        <w:spacing w:after="0"/>
        <w:ind w:firstLine="357"/>
        <w:jc w:val="both"/>
      </w:pPr>
      <w:r w:rsidRPr="0062456D">
        <w:t>Úrad vlády S</w:t>
      </w:r>
      <w:r w:rsidRPr="00FC0520">
        <w:t>lovenskej republiky</w:t>
      </w:r>
      <w:r w:rsidRPr="0062456D">
        <w:t xml:space="preserve"> </w:t>
      </w:r>
    </w:p>
    <w:p w:rsidR="009150CC" w:rsidRPr="0062456D" w:rsidRDefault="009150CC" w:rsidP="009150CC">
      <w:pPr>
        <w:spacing w:after="0"/>
        <w:ind w:firstLine="357"/>
        <w:jc w:val="both"/>
      </w:pPr>
      <w:r w:rsidRPr="0062456D">
        <w:t xml:space="preserve">sekcia operačných programov </w:t>
      </w:r>
    </w:p>
    <w:p w:rsidR="009150CC" w:rsidRPr="0062456D" w:rsidRDefault="009150CC" w:rsidP="009150CC">
      <w:pPr>
        <w:spacing w:after="0"/>
        <w:ind w:firstLine="357"/>
        <w:jc w:val="both"/>
      </w:pPr>
      <w:r w:rsidRPr="00FC0520">
        <w:t>odbor implementácie projektov OP TP</w:t>
      </w:r>
    </w:p>
    <w:p w:rsidR="009150CC" w:rsidRPr="0062456D" w:rsidRDefault="009150CC" w:rsidP="009150CC">
      <w:pPr>
        <w:spacing w:after="0"/>
        <w:ind w:firstLine="357"/>
        <w:jc w:val="both"/>
      </w:pPr>
      <w:r w:rsidRPr="0062456D">
        <w:t xml:space="preserve">Námestie slobody 1 </w:t>
      </w:r>
    </w:p>
    <w:p w:rsidR="009150CC" w:rsidRPr="00FC0520" w:rsidRDefault="009150CC" w:rsidP="009150CC">
      <w:pPr>
        <w:spacing w:after="0"/>
        <w:ind w:firstLine="357"/>
        <w:jc w:val="both"/>
      </w:pPr>
      <w:r w:rsidRPr="0062456D">
        <w:t>813 70 Bratislava 15</w:t>
      </w:r>
    </w:p>
    <w:p w:rsidR="009150CC" w:rsidRDefault="009150CC" w:rsidP="009150CC">
      <w:pPr>
        <w:pStyle w:val="Odsekzoznamu"/>
        <w:numPr>
          <w:ilvl w:val="0"/>
          <w:numId w:val="6"/>
        </w:numPr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9446DF">
        <w:rPr>
          <w:rFonts w:asciiTheme="minorHAnsi" w:hAnsiTheme="minorHAnsi"/>
          <w:sz w:val="22"/>
          <w:szCs w:val="22"/>
        </w:rPr>
        <w:t xml:space="preserve">osobne v pracovných dňoch </w:t>
      </w:r>
    </w:p>
    <w:p w:rsidR="009150CC" w:rsidRDefault="009150CC" w:rsidP="009150CC">
      <w:pPr>
        <w:pStyle w:val="Odsekzoznamu"/>
        <w:numPr>
          <w:ilvl w:val="1"/>
          <w:numId w:val="6"/>
        </w:numPr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9446DF">
        <w:rPr>
          <w:rFonts w:asciiTheme="minorHAnsi" w:hAnsiTheme="minorHAnsi"/>
          <w:sz w:val="22"/>
          <w:szCs w:val="22"/>
        </w:rPr>
        <w:t>v čase od 8.</w:t>
      </w:r>
      <w:r>
        <w:rPr>
          <w:rFonts w:asciiTheme="minorHAnsi" w:hAnsiTheme="minorHAnsi"/>
          <w:sz w:val="22"/>
          <w:szCs w:val="22"/>
        </w:rPr>
        <w:t>00</w:t>
      </w:r>
      <w:r w:rsidRPr="009446DF">
        <w:rPr>
          <w:rFonts w:asciiTheme="minorHAnsi" w:hAnsiTheme="minorHAnsi"/>
          <w:sz w:val="22"/>
          <w:szCs w:val="22"/>
        </w:rPr>
        <w:t xml:space="preserve"> hod. do </w:t>
      </w:r>
      <w:r>
        <w:rPr>
          <w:rFonts w:asciiTheme="minorHAnsi" w:hAnsiTheme="minorHAnsi"/>
          <w:sz w:val="22"/>
          <w:szCs w:val="22"/>
        </w:rPr>
        <w:t>15.00</w:t>
      </w:r>
      <w:r w:rsidRPr="009446DF">
        <w:rPr>
          <w:rFonts w:asciiTheme="minorHAnsi" w:hAnsiTheme="minorHAnsi"/>
          <w:sz w:val="22"/>
          <w:szCs w:val="22"/>
        </w:rPr>
        <w:t xml:space="preserve"> hod. </w:t>
      </w:r>
      <w:r>
        <w:rPr>
          <w:rFonts w:asciiTheme="minorHAnsi" w:hAnsiTheme="minorHAnsi"/>
          <w:sz w:val="22"/>
          <w:szCs w:val="22"/>
        </w:rPr>
        <w:t>(obedňajšia prestávka 11.45-12.15 hod):</w:t>
      </w:r>
    </w:p>
    <w:p w:rsidR="009150CC" w:rsidRPr="0062456D" w:rsidRDefault="009150CC" w:rsidP="009150CC">
      <w:pPr>
        <w:spacing w:after="0"/>
        <w:ind w:firstLine="357"/>
        <w:jc w:val="both"/>
      </w:pPr>
      <w:r>
        <w:t xml:space="preserve">podateľňa </w:t>
      </w:r>
      <w:r w:rsidRPr="0062456D">
        <w:t>Úrad</w:t>
      </w:r>
      <w:r>
        <w:t>u</w:t>
      </w:r>
      <w:r w:rsidRPr="0062456D">
        <w:t xml:space="preserve"> vlády S</w:t>
      </w:r>
      <w:r w:rsidRPr="00FC0520">
        <w:t>lovenskej republiky</w:t>
      </w:r>
      <w:r w:rsidRPr="0062456D">
        <w:t xml:space="preserve"> </w:t>
      </w:r>
    </w:p>
    <w:p w:rsidR="009150CC" w:rsidRPr="0062456D" w:rsidRDefault="009150CC" w:rsidP="009150CC">
      <w:pPr>
        <w:spacing w:after="0"/>
        <w:ind w:firstLine="357"/>
        <w:jc w:val="both"/>
      </w:pPr>
      <w:r w:rsidRPr="0062456D">
        <w:t xml:space="preserve">Námestie slobody 1 </w:t>
      </w:r>
    </w:p>
    <w:p w:rsidR="009150CC" w:rsidRPr="00FC0520" w:rsidRDefault="009150CC" w:rsidP="009150CC">
      <w:pPr>
        <w:spacing w:after="0"/>
        <w:ind w:firstLine="357"/>
        <w:jc w:val="both"/>
      </w:pPr>
      <w:r w:rsidRPr="0062456D">
        <w:t>813 70 Bratislava 15</w:t>
      </w:r>
    </w:p>
    <w:p w:rsidR="009150CC" w:rsidRPr="009446DF" w:rsidRDefault="009150CC" w:rsidP="009150CC">
      <w:pPr>
        <w:pStyle w:val="Odsekzoznamu"/>
        <w:numPr>
          <w:ilvl w:val="1"/>
          <w:numId w:val="6"/>
        </w:numPr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9446DF">
        <w:rPr>
          <w:rFonts w:asciiTheme="minorHAnsi" w:hAnsiTheme="minorHAnsi"/>
          <w:sz w:val="22"/>
          <w:szCs w:val="22"/>
        </w:rPr>
        <w:t>v čase od 8.30 hod. do 14.30 hod. na adresu:</w:t>
      </w:r>
    </w:p>
    <w:p w:rsidR="009150CC" w:rsidRPr="0062456D" w:rsidRDefault="009150CC" w:rsidP="009150CC">
      <w:pPr>
        <w:spacing w:after="0"/>
        <w:ind w:firstLine="357"/>
        <w:jc w:val="both"/>
      </w:pPr>
      <w:r w:rsidRPr="00FC0520">
        <w:t>Úrad vlády Slovenskej republiky</w:t>
      </w:r>
    </w:p>
    <w:p w:rsidR="009150CC" w:rsidRPr="0062456D" w:rsidRDefault="009150CC" w:rsidP="009150CC">
      <w:pPr>
        <w:spacing w:after="0"/>
        <w:ind w:firstLine="357"/>
        <w:jc w:val="both"/>
      </w:pPr>
      <w:r w:rsidRPr="0062456D">
        <w:t xml:space="preserve">sekcia operačných programov </w:t>
      </w:r>
    </w:p>
    <w:p w:rsidR="009150CC" w:rsidRPr="00FC0520" w:rsidRDefault="009150CC" w:rsidP="009150CC">
      <w:pPr>
        <w:spacing w:after="0"/>
        <w:ind w:firstLine="357"/>
        <w:jc w:val="both"/>
      </w:pPr>
      <w:r w:rsidRPr="00FC0520">
        <w:t xml:space="preserve">odbor implementácie projektov OP TP </w:t>
      </w:r>
    </w:p>
    <w:p w:rsidR="009150CC" w:rsidRPr="00FC0520" w:rsidRDefault="009150CC" w:rsidP="009150CC">
      <w:pPr>
        <w:spacing w:after="0"/>
        <w:ind w:firstLine="357"/>
        <w:jc w:val="both"/>
      </w:pPr>
      <w:r w:rsidRPr="00FC0520">
        <w:t>Radlinského 13</w:t>
      </w:r>
    </w:p>
    <w:p w:rsidR="009150CC" w:rsidRPr="0062456D" w:rsidRDefault="009150CC" w:rsidP="009150CC">
      <w:pPr>
        <w:spacing w:after="0"/>
        <w:ind w:firstLine="357"/>
        <w:jc w:val="both"/>
      </w:pPr>
      <w:r w:rsidRPr="00FC0520">
        <w:lastRenderedPageBreak/>
        <w:t>Bratislava</w:t>
      </w:r>
    </w:p>
    <w:p w:rsidR="009150CC" w:rsidRDefault="009150CC" w:rsidP="009150CC">
      <w:pPr>
        <w:spacing w:before="240" w:after="240"/>
        <w:ind w:firstLine="360"/>
        <w:jc w:val="both"/>
      </w:pPr>
      <w:r>
        <w:t>RO OP TP nie je oprávnený v zmysle v súčasnosti platných právnych prepisov obmedziť pre žiadateľov predkladanie ŽoNFP v listinnej podobe. V zmysle zákona o </w:t>
      </w:r>
      <w:proofErr w:type="spellStart"/>
      <w:r>
        <w:t>e-Governmente</w:t>
      </w:r>
      <w:proofErr w:type="spellEnd"/>
      <w:r>
        <w:t xml:space="preserve"> môže žiadateľ písomné doručenie ŽoNFP nahradiť elektronickým doručením</w:t>
      </w:r>
      <w:r w:rsidRPr="00713A77">
        <w:t xml:space="preserve"> </w:t>
      </w:r>
      <w:r>
        <w:t xml:space="preserve">prostredníctvom </w:t>
      </w:r>
      <w:r w:rsidRPr="002B139F">
        <w:rPr>
          <w:rFonts w:asciiTheme="minorHAnsi" w:hAnsiTheme="minorHAnsi"/>
        </w:rPr>
        <w:t>Ústredn</w:t>
      </w:r>
      <w:r>
        <w:rPr>
          <w:rFonts w:asciiTheme="minorHAnsi" w:hAnsiTheme="minorHAnsi"/>
        </w:rPr>
        <w:t>ého</w:t>
      </w:r>
      <w:r w:rsidRPr="002B139F">
        <w:rPr>
          <w:rFonts w:asciiTheme="minorHAnsi" w:hAnsiTheme="minorHAnsi"/>
        </w:rPr>
        <w:t xml:space="preserve"> portál</w:t>
      </w:r>
      <w:r>
        <w:rPr>
          <w:rFonts w:asciiTheme="minorHAnsi" w:hAnsiTheme="minorHAnsi"/>
        </w:rPr>
        <w:t>u</w:t>
      </w:r>
      <w:r w:rsidRPr="002B139F">
        <w:rPr>
          <w:rFonts w:asciiTheme="minorHAnsi" w:hAnsiTheme="minorHAnsi"/>
        </w:rPr>
        <w:t xml:space="preserve"> verejnej správy</w:t>
      </w:r>
      <w:r>
        <w:t xml:space="preserve"> (ÚP VS na adrese </w:t>
      </w:r>
      <w:proofErr w:type="spellStart"/>
      <w:r>
        <w:t>www.slovensko.sk</w:t>
      </w:r>
      <w:proofErr w:type="spellEnd"/>
      <w:r>
        <w:t>) do elektronickej schránky RO OP TP (špeciálna služba ÚV SR zriadená pre takéto podanie, v prípade ak táto služba ešte nie je zriadená, môže byť pre tento účel použitá služba „Všeobecnej agendy“).</w:t>
      </w:r>
    </w:p>
    <w:p w:rsidR="009150CC" w:rsidRPr="00D72F45" w:rsidRDefault="009150CC" w:rsidP="009150CC">
      <w:pPr>
        <w:spacing w:before="240" w:after="240"/>
        <w:ind w:firstLine="360"/>
        <w:jc w:val="both"/>
        <w:rPr>
          <w:rFonts w:asciiTheme="minorHAnsi" w:hAnsiTheme="minorHAnsi"/>
        </w:rPr>
      </w:pPr>
      <w:r w:rsidRPr="00D72F45">
        <w:rPr>
          <w:rFonts w:asciiTheme="minorHAnsi" w:hAnsiTheme="minorHAnsi"/>
        </w:rPr>
        <w:t>Žiadateľ postupuje pri predložení ŽoNFP do elektronickej schránky RO OP TP nasledovne:</w:t>
      </w:r>
    </w:p>
    <w:p w:rsidR="009150CC" w:rsidRPr="00D72F45" w:rsidRDefault="009150CC" w:rsidP="009150CC">
      <w:pPr>
        <w:pStyle w:val="SRKNorm"/>
        <w:numPr>
          <w:ilvl w:val="0"/>
          <w:numId w:val="34"/>
        </w:numPr>
        <w:spacing w:before="0" w:after="120" w:line="276" w:lineRule="auto"/>
        <w:ind w:left="782" w:hanging="357"/>
        <w:contextualSpacing w:val="0"/>
        <w:rPr>
          <w:rFonts w:asciiTheme="minorHAnsi" w:hAnsiTheme="minorHAnsi"/>
          <w:sz w:val="22"/>
          <w:szCs w:val="22"/>
        </w:rPr>
      </w:pPr>
      <w:r w:rsidRPr="00D72F45">
        <w:rPr>
          <w:rFonts w:asciiTheme="minorHAnsi" w:hAnsiTheme="minorHAnsi"/>
          <w:sz w:val="22"/>
          <w:szCs w:val="22"/>
        </w:rPr>
        <w:t xml:space="preserve">do termínu integrácie ITMS2014+ s Ústredným portálom verejnej správy žiadateľ odošle žiadosť o NFP, vrátane príloh prostredníctvom ITMS2014+, následne vygenerovaný </w:t>
      </w:r>
      <w:proofErr w:type="spellStart"/>
      <w:r w:rsidRPr="00D72F45">
        <w:rPr>
          <w:rFonts w:asciiTheme="minorHAnsi" w:hAnsiTheme="minorHAnsi"/>
          <w:sz w:val="22"/>
          <w:szCs w:val="22"/>
        </w:rPr>
        <w:t>pdf</w:t>
      </w:r>
      <w:proofErr w:type="spellEnd"/>
      <w:r w:rsidRPr="00D72F45">
        <w:rPr>
          <w:rFonts w:asciiTheme="minorHAnsi" w:hAnsiTheme="minorHAnsi"/>
          <w:sz w:val="22"/>
          <w:szCs w:val="22"/>
        </w:rPr>
        <w:t xml:space="preserve"> súbor ŽoNFP, už bez príloh, uloží do verzie PDF/A-1a, autorizuje ho kvalifikovaným elektronickým podpisom, kvalifikovaným elektronickým podpisom s mandátnym certifikátom alebo kvalifikovanou elektronickou pečaťou a odošle do elektronickej schránky RO OP TP;</w:t>
      </w:r>
    </w:p>
    <w:p w:rsidR="009150CC" w:rsidRPr="00D72F45" w:rsidRDefault="009150CC" w:rsidP="009150CC">
      <w:pPr>
        <w:pStyle w:val="SRKNorm"/>
        <w:numPr>
          <w:ilvl w:val="0"/>
          <w:numId w:val="34"/>
        </w:numPr>
        <w:spacing w:before="0" w:after="120" w:line="276" w:lineRule="auto"/>
        <w:ind w:left="782" w:hanging="357"/>
        <w:contextualSpacing w:val="0"/>
        <w:rPr>
          <w:rFonts w:asciiTheme="minorHAnsi" w:hAnsiTheme="minorHAnsi"/>
          <w:sz w:val="22"/>
          <w:szCs w:val="22"/>
        </w:rPr>
      </w:pPr>
      <w:r w:rsidRPr="00D72F45">
        <w:rPr>
          <w:rFonts w:asciiTheme="minorHAnsi" w:hAnsiTheme="minorHAnsi"/>
          <w:sz w:val="22"/>
          <w:szCs w:val="22"/>
        </w:rPr>
        <w:t xml:space="preserve">po termíne integrácie ITMS2014+ s Ústredným portálom verejnej správy žiadateľ autorizuje a odošle ŽoNFP bez príloh priamo z prostredia ITMS2014+ (podrobnejšie informácie po integrácii poskytne RO OP TP žiadateľom na webovom sídle RO OP TP ). </w:t>
      </w:r>
    </w:p>
    <w:p w:rsidR="009150CC" w:rsidRPr="00D72F45" w:rsidRDefault="009150CC" w:rsidP="009150CC">
      <w:pPr>
        <w:pStyle w:val="SRKNorm"/>
        <w:numPr>
          <w:ilvl w:val="0"/>
          <w:numId w:val="34"/>
        </w:numPr>
        <w:spacing w:before="0" w:after="120" w:line="276" w:lineRule="auto"/>
        <w:ind w:left="782" w:hanging="357"/>
        <w:contextualSpacing w:val="0"/>
        <w:rPr>
          <w:rFonts w:asciiTheme="minorHAnsi" w:hAnsiTheme="minorHAnsi"/>
          <w:sz w:val="22"/>
          <w:szCs w:val="22"/>
        </w:rPr>
      </w:pPr>
      <w:r w:rsidRPr="00D72F45">
        <w:rPr>
          <w:rFonts w:asciiTheme="minorHAnsi" w:hAnsiTheme="minorHAnsi"/>
          <w:sz w:val="22"/>
          <w:szCs w:val="22"/>
        </w:rPr>
        <w:t>Žiadateľ štandardne neautorizuje prílohy ŽoNFP, ale ich iba vloží do ITMS2014+. V  prípade prílohy Splnomocnenia osoby splnomocnenej zastupovať žiadateľa v konaní o ŽoNFP je potrebné doručiť prílohu ŽoNFP</w:t>
      </w:r>
      <w:r w:rsidRPr="00D72F45">
        <w:rPr>
          <w:rStyle w:val="Odkaznapoznmkupodiarou"/>
          <w:rFonts w:asciiTheme="minorHAnsi" w:hAnsiTheme="minorHAnsi"/>
          <w:sz w:val="22"/>
          <w:szCs w:val="22"/>
        </w:rPr>
        <w:footnoteReference w:id="1"/>
      </w:r>
      <w:r w:rsidRPr="00D72F45">
        <w:rPr>
          <w:rFonts w:asciiTheme="minorHAnsi" w:hAnsiTheme="minorHAnsi"/>
          <w:sz w:val="22"/>
          <w:szCs w:val="22"/>
        </w:rPr>
        <w:t xml:space="preserve"> autorizovanú kvalifikovaným elektronickým podpisom, kvalifikovaným elektronickým podpisom s mandátnym certifikátom alebo kvalifikovanou elektronickou pečaťou do elektronickej schránky RO OP TP ). </w:t>
      </w:r>
    </w:p>
    <w:p w:rsidR="009150CC" w:rsidRPr="00D72F45" w:rsidRDefault="009150CC" w:rsidP="009150CC">
      <w:pPr>
        <w:pStyle w:val="SRKNorm"/>
        <w:numPr>
          <w:ilvl w:val="0"/>
          <w:numId w:val="34"/>
        </w:numPr>
        <w:spacing w:before="0" w:after="120" w:line="276" w:lineRule="auto"/>
        <w:ind w:left="782" w:hanging="357"/>
        <w:contextualSpacing w:val="0"/>
        <w:rPr>
          <w:rFonts w:asciiTheme="minorHAnsi" w:hAnsiTheme="minorHAnsi"/>
          <w:sz w:val="22"/>
          <w:szCs w:val="22"/>
        </w:rPr>
      </w:pPr>
      <w:r w:rsidRPr="00D72F45">
        <w:rPr>
          <w:rFonts w:asciiTheme="minorHAnsi" w:hAnsiTheme="minorHAnsi"/>
          <w:sz w:val="22"/>
          <w:szCs w:val="22"/>
        </w:rPr>
        <w:t>Aj v prípade, že žiadateľ predkladá ŽoNFP bez príloh výlučne elektronicky, je oprávnený doručiť vybrané prílohy ŽoNFP, ktoré nie sú dostupné v elektronickej podobe, resp. ich zaručená konverzia vykonaná postupom podľa § 36 zákona o </w:t>
      </w:r>
      <w:proofErr w:type="spellStart"/>
      <w:r w:rsidRPr="00D72F45">
        <w:rPr>
          <w:rFonts w:asciiTheme="minorHAnsi" w:hAnsiTheme="minorHAnsi"/>
          <w:sz w:val="22"/>
          <w:szCs w:val="22"/>
        </w:rPr>
        <w:t>e-Governmente</w:t>
      </w:r>
      <w:proofErr w:type="spellEnd"/>
      <w:r w:rsidRPr="00D72F45">
        <w:rPr>
          <w:rFonts w:asciiTheme="minorHAnsi" w:hAnsiTheme="minorHAnsi"/>
          <w:sz w:val="22"/>
          <w:szCs w:val="22"/>
        </w:rPr>
        <w:t xml:space="preserve"> do elektronickej podoby by neúmerne zaťažila žiadateľa, v listinnej podobe. V tomto prípade sa za dátum doručenia ŽoNFP bude považovať dátum, ktorý nastane neskôr; buď dátum doručenia ŽoNFP do elektronickej schránky RO alebo dátum podania/odovzdania listinnej prílohy ŽoNFP. </w:t>
      </w:r>
    </w:p>
    <w:p w:rsidR="009150CC" w:rsidRPr="00D72F45" w:rsidRDefault="009150CC" w:rsidP="009150CC">
      <w:pPr>
        <w:pStyle w:val="SRKNorm"/>
        <w:numPr>
          <w:ilvl w:val="0"/>
          <w:numId w:val="34"/>
        </w:numPr>
        <w:spacing w:before="0" w:after="120" w:line="276" w:lineRule="auto"/>
        <w:ind w:left="782" w:hanging="357"/>
        <w:contextualSpacing w:val="0"/>
        <w:rPr>
          <w:rFonts w:asciiTheme="minorHAnsi" w:hAnsiTheme="minorHAnsi"/>
          <w:sz w:val="22"/>
          <w:szCs w:val="22"/>
        </w:rPr>
      </w:pPr>
      <w:r w:rsidRPr="00D72F45">
        <w:rPr>
          <w:rFonts w:asciiTheme="minorHAnsi" w:hAnsiTheme="minorHAnsi"/>
          <w:sz w:val="22"/>
          <w:szCs w:val="22"/>
        </w:rPr>
        <w:t>V prípade, ak žiadateľ predloží ŽoNFP bez príloh elektronickým spôsobom a má aktivovanú elektronickú schránku, RO OP TP je povinný doručovať všetky rozhodnutia, vydané v konaní o ŽoNFP elektronicky, v súlade so zákonom o </w:t>
      </w:r>
      <w:proofErr w:type="spellStart"/>
      <w:r w:rsidRPr="00D72F45">
        <w:rPr>
          <w:rFonts w:asciiTheme="minorHAnsi" w:hAnsiTheme="minorHAnsi"/>
          <w:sz w:val="22"/>
          <w:szCs w:val="22"/>
        </w:rPr>
        <w:t>e-Governmente</w:t>
      </w:r>
      <w:proofErr w:type="spellEnd"/>
      <w:r w:rsidRPr="00D72F45">
        <w:rPr>
          <w:rFonts w:asciiTheme="minorHAnsi" w:hAnsiTheme="minorHAnsi"/>
          <w:sz w:val="22"/>
          <w:szCs w:val="22"/>
        </w:rPr>
        <w:t>.</w:t>
      </w:r>
    </w:p>
    <w:p w:rsidR="009150CC" w:rsidRPr="002B139F" w:rsidRDefault="009150CC" w:rsidP="009150CC">
      <w:pPr>
        <w:pStyle w:val="Default"/>
        <w:spacing w:after="120" w:line="276" w:lineRule="auto"/>
        <w:ind w:left="360" w:firstLine="348"/>
        <w:jc w:val="both"/>
        <w:rPr>
          <w:rFonts w:asciiTheme="minorHAnsi" w:hAnsiTheme="minorHAnsi" w:cs="Times New Roman"/>
          <w:sz w:val="22"/>
          <w:szCs w:val="22"/>
        </w:rPr>
      </w:pPr>
      <w:r w:rsidRPr="002B139F">
        <w:rPr>
          <w:rFonts w:asciiTheme="minorHAnsi" w:hAnsiTheme="minorHAnsi" w:cs="Times New Roman"/>
          <w:sz w:val="22"/>
          <w:szCs w:val="22"/>
        </w:rPr>
        <w:t>Za písomné doručenie ŽoNFP, ako aj ďalších dokumentov v rámci konania o ŽoNFP, vyžadovaných podľa ustanovení Systému riadenia EŠIF sa v zmysle zákona o </w:t>
      </w:r>
      <w:proofErr w:type="spellStart"/>
      <w:r w:rsidRPr="002B139F">
        <w:rPr>
          <w:rFonts w:asciiTheme="minorHAnsi" w:hAnsiTheme="minorHAnsi" w:cs="Times New Roman"/>
          <w:sz w:val="22"/>
          <w:szCs w:val="22"/>
        </w:rPr>
        <w:t>e-Governmente</w:t>
      </w:r>
      <w:proofErr w:type="spellEnd"/>
      <w:r w:rsidRPr="002B139F">
        <w:rPr>
          <w:rFonts w:asciiTheme="minorHAnsi" w:hAnsiTheme="minorHAnsi" w:cs="Times New Roman"/>
          <w:sz w:val="22"/>
          <w:szCs w:val="22"/>
        </w:rPr>
        <w:t xml:space="preserve"> považuje aj doručenie ŽoNFP bez príloh, resp. ďalších dokumentov v rámci konania o ŽoNFP, autorizovaných kvalifikovaným elektronickým podpisom, kvalifikovaným elektronickým </w:t>
      </w:r>
      <w:r w:rsidRPr="002B139F">
        <w:rPr>
          <w:rFonts w:asciiTheme="minorHAnsi" w:hAnsiTheme="minorHAnsi" w:cs="Times New Roman"/>
          <w:sz w:val="22"/>
          <w:szCs w:val="22"/>
        </w:rPr>
        <w:lastRenderedPageBreak/>
        <w:t>podpisom s mandátnym certifikátom alebo kvalifikovanou elektronickou pečaťou do elektronickej schránky RO OP TP.</w:t>
      </w:r>
    </w:p>
    <w:p w:rsidR="009150CC" w:rsidRPr="00F75923" w:rsidRDefault="009150CC" w:rsidP="009150CC">
      <w:pPr>
        <w:pStyle w:val="Default"/>
        <w:spacing w:after="120" w:line="276" w:lineRule="auto"/>
        <w:ind w:left="360" w:firstLine="348"/>
        <w:jc w:val="both"/>
        <w:rPr>
          <w:rFonts w:asciiTheme="minorHAnsi" w:hAnsiTheme="minorHAnsi" w:cs="Times New Roman"/>
          <w:sz w:val="22"/>
          <w:szCs w:val="22"/>
        </w:rPr>
      </w:pPr>
      <w:r w:rsidRPr="00F75923">
        <w:rPr>
          <w:rFonts w:asciiTheme="minorHAnsi" w:hAnsiTheme="minorHAnsi" w:cs="Times New Roman"/>
          <w:sz w:val="22"/>
          <w:szCs w:val="22"/>
        </w:rPr>
        <w:t>Ž</w:t>
      </w:r>
      <w:r>
        <w:rPr>
          <w:rFonts w:asciiTheme="minorHAnsi" w:hAnsiTheme="minorHAnsi" w:cs="Times New Roman"/>
          <w:sz w:val="22"/>
          <w:szCs w:val="22"/>
        </w:rPr>
        <w:t xml:space="preserve">iadosť </w:t>
      </w:r>
      <w:r w:rsidRPr="00F75923">
        <w:rPr>
          <w:rFonts w:asciiTheme="minorHAnsi" w:hAnsiTheme="minorHAnsi" w:cs="Times New Roman"/>
          <w:sz w:val="22"/>
          <w:szCs w:val="22"/>
        </w:rPr>
        <w:t>o</w:t>
      </w:r>
      <w:r>
        <w:rPr>
          <w:rFonts w:asciiTheme="minorHAnsi" w:hAnsiTheme="minorHAnsi" w:cs="Times New Roman"/>
          <w:sz w:val="22"/>
          <w:szCs w:val="22"/>
        </w:rPr>
        <w:t xml:space="preserve"> </w:t>
      </w:r>
      <w:r w:rsidRPr="00F75923">
        <w:rPr>
          <w:rFonts w:asciiTheme="minorHAnsi" w:hAnsiTheme="minorHAnsi" w:cs="Times New Roman"/>
          <w:sz w:val="22"/>
          <w:szCs w:val="22"/>
        </w:rPr>
        <w:t xml:space="preserve">NFP vrátane príloh je predložená </w:t>
      </w:r>
      <w:r w:rsidRPr="004B023A">
        <w:rPr>
          <w:rFonts w:asciiTheme="minorHAnsi" w:hAnsiTheme="minorHAnsi" w:cs="Times New Roman"/>
          <w:b/>
          <w:sz w:val="22"/>
          <w:szCs w:val="22"/>
        </w:rPr>
        <w:t>riadne</w:t>
      </w:r>
      <w:r>
        <w:rPr>
          <w:rFonts w:asciiTheme="minorHAnsi" w:hAnsiTheme="minorHAnsi" w:cs="Times New Roman"/>
          <w:sz w:val="22"/>
          <w:szCs w:val="22"/>
        </w:rPr>
        <w:t xml:space="preserve">, </w:t>
      </w:r>
      <w:r w:rsidRPr="00F75923">
        <w:rPr>
          <w:rFonts w:asciiTheme="minorHAnsi" w:hAnsiTheme="minorHAnsi" w:cs="Times New Roman"/>
          <w:sz w:val="22"/>
          <w:szCs w:val="22"/>
        </w:rPr>
        <w:t xml:space="preserve">ak sú formulár </w:t>
      </w:r>
      <w:r>
        <w:rPr>
          <w:rFonts w:asciiTheme="minorHAnsi" w:hAnsiTheme="minorHAnsi" w:cs="Times New Roman"/>
          <w:sz w:val="22"/>
          <w:szCs w:val="22"/>
        </w:rPr>
        <w:t xml:space="preserve">žiadosti </w:t>
      </w:r>
      <w:r w:rsidRPr="00F75923">
        <w:rPr>
          <w:rFonts w:asciiTheme="minorHAnsi" w:hAnsiTheme="minorHAnsi" w:cs="Times New Roman"/>
          <w:sz w:val="22"/>
          <w:szCs w:val="22"/>
        </w:rPr>
        <w:t>o</w:t>
      </w:r>
      <w:r>
        <w:rPr>
          <w:rFonts w:asciiTheme="minorHAnsi" w:hAnsiTheme="minorHAnsi" w:cs="Times New Roman"/>
          <w:sz w:val="22"/>
          <w:szCs w:val="22"/>
        </w:rPr>
        <w:t xml:space="preserve"> </w:t>
      </w:r>
      <w:r w:rsidRPr="00F75923">
        <w:rPr>
          <w:rFonts w:asciiTheme="minorHAnsi" w:hAnsiTheme="minorHAnsi" w:cs="Times New Roman"/>
          <w:sz w:val="22"/>
          <w:szCs w:val="22"/>
        </w:rPr>
        <w:t xml:space="preserve">NFP a prílohy vyplnené na počítači v slovenskom jazyku, resp. v prípade príloh predložených v inom ako slovenskom jazyku, je priložený preklad do slovenského jazyka. Preklad do slovenského jazyka sa nevyžaduje v prípade príloh, ktoré sú originálne vyhotovené v českom jazyku a sú vypracované vo formáte, ktorý umožňuje objektívne posúdenie obsahu žiadosti (t.j. čitateľnosť písma). </w:t>
      </w:r>
    </w:p>
    <w:p w:rsidR="009150CC" w:rsidRPr="00F75923" w:rsidRDefault="009150CC" w:rsidP="009150CC">
      <w:pPr>
        <w:pStyle w:val="Default"/>
        <w:spacing w:after="120" w:line="276" w:lineRule="auto"/>
        <w:ind w:left="360" w:firstLine="348"/>
        <w:jc w:val="both"/>
        <w:rPr>
          <w:rFonts w:asciiTheme="minorHAnsi" w:hAnsiTheme="minorHAnsi" w:cs="Times New Roman"/>
          <w:sz w:val="22"/>
          <w:szCs w:val="22"/>
        </w:rPr>
      </w:pPr>
      <w:r w:rsidRPr="00F75923">
        <w:rPr>
          <w:rFonts w:asciiTheme="minorHAnsi" w:hAnsiTheme="minorHAnsi" w:cs="Times New Roman"/>
          <w:sz w:val="22"/>
          <w:szCs w:val="22"/>
        </w:rPr>
        <w:t>Žiadosť</w:t>
      </w:r>
      <w:r>
        <w:rPr>
          <w:rFonts w:asciiTheme="minorHAnsi" w:hAnsiTheme="minorHAnsi" w:cs="Times New Roman"/>
          <w:sz w:val="22"/>
          <w:szCs w:val="22"/>
        </w:rPr>
        <w:t xml:space="preserve"> o NFP </w:t>
      </w:r>
      <w:r w:rsidRPr="00F75923">
        <w:rPr>
          <w:rFonts w:asciiTheme="minorHAnsi" w:hAnsiTheme="minorHAnsi" w:cs="Times New Roman"/>
          <w:sz w:val="22"/>
          <w:szCs w:val="22"/>
        </w:rPr>
        <w:t xml:space="preserve"> je doručená </w:t>
      </w:r>
      <w:r w:rsidRPr="004B023A">
        <w:rPr>
          <w:rFonts w:asciiTheme="minorHAnsi" w:hAnsiTheme="minorHAnsi" w:cs="Times New Roman"/>
          <w:b/>
          <w:sz w:val="22"/>
          <w:szCs w:val="22"/>
        </w:rPr>
        <w:t>včas</w:t>
      </w:r>
      <w:r w:rsidRPr="00F75923">
        <w:rPr>
          <w:rFonts w:asciiTheme="minorHAnsi" w:hAnsiTheme="minorHAnsi" w:cs="Times New Roman"/>
          <w:sz w:val="22"/>
          <w:szCs w:val="22"/>
        </w:rPr>
        <w:t xml:space="preserve">, ak je doručená v </w:t>
      </w:r>
      <w:r>
        <w:rPr>
          <w:rFonts w:asciiTheme="minorHAnsi" w:hAnsiTheme="minorHAnsi" w:cs="Times New Roman"/>
          <w:sz w:val="22"/>
          <w:szCs w:val="22"/>
        </w:rPr>
        <w:t>listinnej</w:t>
      </w:r>
      <w:r w:rsidRPr="00F75923">
        <w:rPr>
          <w:rFonts w:asciiTheme="minorHAnsi" w:hAnsiTheme="minorHAnsi" w:cs="Times New Roman"/>
          <w:sz w:val="22"/>
          <w:szCs w:val="22"/>
        </w:rPr>
        <w:t xml:space="preserve"> podobe na adresu stanovenú vo vyzvaní</w:t>
      </w:r>
      <w:r>
        <w:rPr>
          <w:rFonts w:asciiTheme="minorHAnsi" w:hAnsiTheme="minorHAnsi" w:cs="Times New Roman"/>
          <w:sz w:val="22"/>
          <w:szCs w:val="22"/>
        </w:rPr>
        <w:t xml:space="preserve"> alebo elektronicky, do elektronickej schránky RO OP TP</w:t>
      </w:r>
      <w:r w:rsidRPr="00F75923">
        <w:rPr>
          <w:rFonts w:asciiTheme="minorHAnsi" w:hAnsiTheme="minorHAnsi" w:cs="Times New Roman"/>
          <w:sz w:val="22"/>
          <w:szCs w:val="22"/>
        </w:rPr>
        <w:t xml:space="preserve">, do dátumu uzatvorenia vyzvania, osobne na </w:t>
      </w:r>
      <w:r>
        <w:rPr>
          <w:rFonts w:asciiTheme="minorHAnsi" w:hAnsiTheme="minorHAnsi" w:cs="Times New Roman"/>
          <w:sz w:val="22"/>
          <w:szCs w:val="22"/>
        </w:rPr>
        <w:t>podateľňu ÚV SR alebo RO OP TP</w:t>
      </w:r>
      <w:r w:rsidRPr="00F75923">
        <w:rPr>
          <w:rFonts w:asciiTheme="minorHAnsi" w:hAnsiTheme="minorHAnsi" w:cs="Times New Roman"/>
          <w:sz w:val="22"/>
          <w:szCs w:val="22"/>
        </w:rPr>
        <w:t xml:space="preserve"> alebo odovzdaná na poštovú, resp. inú prepravu (napr. zaslanie prostredníctvom kuriéra). Za dátum doručenia žiadosti sa považuje: </w:t>
      </w:r>
    </w:p>
    <w:p w:rsidR="009150CC" w:rsidRPr="00F75923" w:rsidRDefault="009150CC" w:rsidP="009150CC">
      <w:pPr>
        <w:pStyle w:val="Default"/>
        <w:numPr>
          <w:ilvl w:val="0"/>
          <w:numId w:val="6"/>
        </w:numPr>
        <w:spacing w:before="120" w:after="120"/>
        <w:jc w:val="both"/>
        <w:rPr>
          <w:rFonts w:asciiTheme="minorHAnsi" w:hAnsiTheme="minorHAnsi" w:cs="Times New Roman"/>
          <w:sz w:val="22"/>
          <w:szCs w:val="22"/>
        </w:rPr>
      </w:pPr>
      <w:r w:rsidRPr="00F75923">
        <w:rPr>
          <w:rFonts w:asciiTheme="minorHAnsi" w:hAnsiTheme="minorHAnsi" w:cs="Times New Roman"/>
          <w:sz w:val="22"/>
          <w:szCs w:val="22"/>
        </w:rPr>
        <w:t xml:space="preserve">v prípade osobného doručenia deň jej fyzického doručenia v písomnej forme na adresu </w:t>
      </w:r>
      <w:r>
        <w:rPr>
          <w:rFonts w:asciiTheme="minorHAnsi" w:hAnsiTheme="minorHAnsi" w:cs="Times New Roman"/>
          <w:sz w:val="22"/>
          <w:szCs w:val="22"/>
        </w:rPr>
        <w:t>ÚV SR</w:t>
      </w:r>
      <w:r w:rsidRPr="00F75923">
        <w:rPr>
          <w:rFonts w:asciiTheme="minorHAnsi" w:hAnsiTheme="minorHAnsi" w:cs="Times New Roman"/>
          <w:sz w:val="22"/>
          <w:szCs w:val="22"/>
        </w:rPr>
        <w:t xml:space="preserve"> </w:t>
      </w:r>
      <w:r>
        <w:rPr>
          <w:rFonts w:asciiTheme="minorHAnsi" w:hAnsiTheme="minorHAnsi" w:cs="Times New Roman"/>
          <w:sz w:val="22"/>
          <w:szCs w:val="22"/>
        </w:rPr>
        <w:t xml:space="preserve">alebo RO OP TP </w:t>
      </w:r>
      <w:r w:rsidRPr="00F75923">
        <w:rPr>
          <w:rFonts w:asciiTheme="minorHAnsi" w:hAnsiTheme="minorHAnsi" w:cs="Times New Roman"/>
          <w:sz w:val="22"/>
          <w:szCs w:val="22"/>
        </w:rPr>
        <w:t xml:space="preserve">uvedenú vyššie; </w:t>
      </w:r>
    </w:p>
    <w:p w:rsidR="009150CC" w:rsidRDefault="009150CC" w:rsidP="009150CC">
      <w:pPr>
        <w:pStyle w:val="Default"/>
        <w:numPr>
          <w:ilvl w:val="0"/>
          <w:numId w:val="6"/>
        </w:numPr>
        <w:spacing w:before="120" w:after="120"/>
        <w:jc w:val="both"/>
        <w:rPr>
          <w:rFonts w:asciiTheme="minorHAnsi" w:hAnsiTheme="minorHAnsi" w:cs="Times New Roman"/>
          <w:sz w:val="22"/>
          <w:szCs w:val="22"/>
        </w:rPr>
      </w:pPr>
      <w:r w:rsidRPr="00F75923">
        <w:rPr>
          <w:rFonts w:asciiTheme="minorHAnsi" w:hAnsiTheme="minorHAnsi" w:cs="Times New Roman"/>
          <w:sz w:val="22"/>
          <w:szCs w:val="22"/>
        </w:rPr>
        <w:t>v prípade zaslania poštou alebo kuriérom deň odovzdania žiadosti na takúto prepravu</w:t>
      </w:r>
    </w:p>
    <w:p w:rsidR="009150CC" w:rsidRPr="00F75923" w:rsidRDefault="009150CC" w:rsidP="009150CC">
      <w:pPr>
        <w:pStyle w:val="Default"/>
        <w:numPr>
          <w:ilvl w:val="0"/>
          <w:numId w:val="6"/>
        </w:numPr>
        <w:spacing w:before="120" w:after="120"/>
        <w:jc w:val="both"/>
        <w:rPr>
          <w:rFonts w:asciiTheme="minorHAnsi" w:hAnsiTheme="minorHAnsi" w:cs="Times New Roman"/>
          <w:sz w:val="22"/>
          <w:szCs w:val="22"/>
        </w:rPr>
      </w:pPr>
      <w:r>
        <w:rPr>
          <w:rFonts w:asciiTheme="minorHAnsi" w:hAnsiTheme="minorHAnsi" w:cs="Times New Roman"/>
          <w:sz w:val="22"/>
          <w:szCs w:val="22"/>
        </w:rPr>
        <w:t>v prípade elektronického doručenia do elektronickej schránky RO OP TP</w:t>
      </w:r>
      <w:r w:rsidRPr="00063D7C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dátum </w:t>
      </w:r>
      <w:r w:rsidRPr="002B139F">
        <w:rPr>
          <w:rFonts w:asciiTheme="minorHAnsi" w:hAnsiTheme="minorHAnsi"/>
          <w:sz w:val="22"/>
          <w:szCs w:val="22"/>
        </w:rPr>
        <w:t>doručenia ŽoNFP do elektronickej schránky RO</w:t>
      </w:r>
      <w:r>
        <w:rPr>
          <w:rFonts w:asciiTheme="minorHAnsi" w:hAnsiTheme="minorHAnsi"/>
          <w:sz w:val="22"/>
          <w:szCs w:val="22"/>
        </w:rPr>
        <w:t xml:space="preserve"> OP TP</w:t>
      </w:r>
      <w:r w:rsidRPr="00F75923">
        <w:rPr>
          <w:rFonts w:asciiTheme="minorHAnsi" w:hAnsiTheme="minorHAnsi" w:cs="Times New Roman"/>
          <w:sz w:val="22"/>
          <w:szCs w:val="22"/>
        </w:rPr>
        <w:t xml:space="preserve">. </w:t>
      </w:r>
    </w:p>
    <w:p w:rsidR="009150CC" w:rsidRDefault="009150CC" w:rsidP="009150CC">
      <w:pPr>
        <w:pStyle w:val="Default"/>
        <w:spacing w:after="120" w:line="276" w:lineRule="auto"/>
        <w:ind w:left="360" w:firstLine="348"/>
        <w:jc w:val="both"/>
        <w:rPr>
          <w:rFonts w:asciiTheme="minorHAnsi" w:hAnsiTheme="minorHAnsi" w:cs="Times New Roman"/>
          <w:sz w:val="22"/>
          <w:szCs w:val="22"/>
        </w:rPr>
      </w:pPr>
      <w:r w:rsidRPr="00F75923">
        <w:rPr>
          <w:rFonts w:asciiTheme="minorHAnsi" w:hAnsiTheme="minorHAnsi" w:cs="Times New Roman"/>
          <w:sz w:val="22"/>
          <w:szCs w:val="22"/>
        </w:rPr>
        <w:t xml:space="preserve">Žiadosť je doručená </w:t>
      </w:r>
      <w:r w:rsidRPr="00F75923">
        <w:rPr>
          <w:rFonts w:asciiTheme="minorHAnsi" w:hAnsiTheme="minorHAnsi" w:cs="Times New Roman"/>
          <w:b/>
          <w:sz w:val="22"/>
          <w:szCs w:val="22"/>
        </w:rPr>
        <w:t xml:space="preserve">vo forme určenej </w:t>
      </w:r>
      <w:r w:rsidRPr="00C6125A">
        <w:rPr>
          <w:rFonts w:asciiTheme="minorHAnsi" w:hAnsiTheme="minorHAnsi" w:cs="Times New Roman"/>
          <w:b/>
          <w:sz w:val="22"/>
          <w:szCs w:val="22"/>
        </w:rPr>
        <w:t>RO OP TP</w:t>
      </w:r>
      <w:r>
        <w:rPr>
          <w:rFonts w:asciiTheme="minorHAnsi" w:hAnsiTheme="minorHAnsi" w:cs="Times New Roman"/>
          <w:b/>
          <w:sz w:val="22"/>
          <w:szCs w:val="22"/>
        </w:rPr>
        <w:t>,</w:t>
      </w:r>
      <w:r w:rsidRPr="00F75923">
        <w:rPr>
          <w:rFonts w:asciiTheme="minorHAnsi" w:hAnsiTheme="minorHAnsi" w:cs="Times New Roman"/>
          <w:sz w:val="22"/>
          <w:szCs w:val="22"/>
        </w:rPr>
        <w:t xml:space="preserve"> ak je formulár </w:t>
      </w:r>
      <w:r>
        <w:rPr>
          <w:rFonts w:asciiTheme="minorHAnsi" w:hAnsiTheme="minorHAnsi" w:cs="Times New Roman"/>
          <w:sz w:val="22"/>
          <w:szCs w:val="22"/>
        </w:rPr>
        <w:t xml:space="preserve">žiadosti </w:t>
      </w:r>
      <w:r w:rsidRPr="00F75923">
        <w:rPr>
          <w:rFonts w:asciiTheme="minorHAnsi" w:hAnsiTheme="minorHAnsi" w:cs="Times New Roman"/>
          <w:sz w:val="22"/>
          <w:szCs w:val="22"/>
        </w:rPr>
        <w:t>o</w:t>
      </w:r>
      <w:r>
        <w:rPr>
          <w:rFonts w:asciiTheme="minorHAnsi" w:hAnsiTheme="minorHAnsi" w:cs="Times New Roman"/>
          <w:sz w:val="22"/>
          <w:szCs w:val="22"/>
        </w:rPr>
        <w:t xml:space="preserve"> NFP</w:t>
      </w:r>
      <w:r w:rsidRPr="00F75923">
        <w:rPr>
          <w:rFonts w:asciiTheme="minorHAnsi" w:hAnsiTheme="minorHAnsi" w:cs="Times New Roman"/>
          <w:sz w:val="22"/>
          <w:szCs w:val="22"/>
        </w:rPr>
        <w:t xml:space="preserve"> zaslaný elektronicky prostredníctvom verejnej časti ITMS2014+ a zároveň </w:t>
      </w:r>
      <w:r>
        <w:rPr>
          <w:rFonts w:asciiTheme="minorHAnsi" w:hAnsiTheme="minorHAnsi" w:cs="Times New Roman"/>
          <w:sz w:val="22"/>
          <w:szCs w:val="22"/>
        </w:rPr>
        <w:t xml:space="preserve">je žiadosť </w:t>
      </w:r>
      <w:r w:rsidRPr="00F75923">
        <w:rPr>
          <w:rFonts w:asciiTheme="minorHAnsi" w:hAnsiTheme="minorHAnsi" w:cs="Times New Roman"/>
          <w:sz w:val="22"/>
          <w:szCs w:val="22"/>
        </w:rPr>
        <w:t>o</w:t>
      </w:r>
      <w:r>
        <w:rPr>
          <w:rFonts w:asciiTheme="minorHAnsi" w:hAnsiTheme="minorHAnsi" w:cs="Times New Roman"/>
          <w:sz w:val="22"/>
          <w:szCs w:val="22"/>
        </w:rPr>
        <w:t> </w:t>
      </w:r>
      <w:r w:rsidRPr="00F75923">
        <w:rPr>
          <w:rFonts w:asciiTheme="minorHAnsi" w:hAnsiTheme="minorHAnsi" w:cs="Times New Roman"/>
          <w:sz w:val="22"/>
          <w:szCs w:val="22"/>
        </w:rPr>
        <w:t>NFP</w:t>
      </w:r>
      <w:r>
        <w:rPr>
          <w:rFonts w:asciiTheme="minorHAnsi" w:hAnsiTheme="minorHAnsi" w:cs="Times New Roman"/>
          <w:sz w:val="22"/>
          <w:szCs w:val="22"/>
        </w:rPr>
        <w:t xml:space="preserve"> s prílohami</w:t>
      </w:r>
      <w:r w:rsidRPr="00F75923">
        <w:rPr>
          <w:rFonts w:asciiTheme="minorHAnsi" w:hAnsiTheme="minorHAnsi" w:cs="Times New Roman"/>
          <w:sz w:val="22"/>
          <w:szCs w:val="22"/>
        </w:rPr>
        <w:t xml:space="preserve"> po odoslaní cez portál ITM2014+ doručen</w:t>
      </w:r>
      <w:r>
        <w:rPr>
          <w:rFonts w:asciiTheme="minorHAnsi" w:hAnsiTheme="minorHAnsi" w:cs="Times New Roman"/>
          <w:sz w:val="22"/>
          <w:szCs w:val="22"/>
        </w:rPr>
        <w:t>á aj</w:t>
      </w:r>
      <w:r w:rsidRPr="00F75923">
        <w:rPr>
          <w:rFonts w:asciiTheme="minorHAnsi" w:hAnsiTheme="minorHAnsi" w:cs="Times New Roman"/>
          <w:sz w:val="22"/>
          <w:szCs w:val="22"/>
        </w:rPr>
        <w:t xml:space="preserve"> v </w:t>
      </w:r>
      <w:r>
        <w:rPr>
          <w:rFonts w:asciiTheme="minorHAnsi" w:hAnsiTheme="minorHAnsi" w:cs="Times New Roman"/>
          <w:sz w:val="22"/>
          <w:szCs w:val="22"/>
        </w:rPr>
        <w:t>listinnej</w:t>
      </w:r>
      <w:r w:rsidRPr="00F75923">
        <w:rPr>
          <w:rFonts w:asciiTheme="minorHAnsi" w:hAnsiTheme="minorHAnsi" w:cs="Times New Roman"/>
          <w:sz w:val="22"/>
          <w:szCs w:val="22"/>
        </w:rPr>
        <w:t xml:space="preserve"> podobe</w:t>
      </w:r>
      <w:r>
        <w:rPr>
          <w:rFonts w:asciiTheme="minorHAnsi" w:hAnsiTheme="minorHAnsi" w:cs="Times New Roman"/>
          <w:sz w:val="22"/>
          <w:szCs w:val="22"/>
        </w:rPr>
        <w:t xml:space="preserve"> alebo elektronicky do elektronickej schránky RO OP TP</w:t>
      </w:r>
      <w:r w:rsidRPr="00F75923">
        <w:rPr>
          <w:rFonts w:asciiTheme="minorHAnsi" w:hAnsiTheme="minorHAnsi" w:cs="Times New Roman"/>
          <w:sz w:val="22"/>
          <w:szCs w:val="22"/>
        </w:rPr>
        <w:t xml:space="preserve">. </w:t>
      </w:r>
    </w:p>
    <w:p w:rsidR="009150CC" w:rsidRDefault="009150CC" w:rsidP="009150CC">
      <w:pPr>
        <w:pStyle w:val="Default"/>
        <w:spacing w:after="120" w:line="276" w:lineRule="auto"/>
        <w:ind w:left="360" w:firstLine="348"/>
        <w:jc w:val="both"/>
        <w:rPr>
          <w:rFonts w:asciiTheme="minorHAnsi" w:hAnsiTheme="minorHAnsi" w:cs="Times New Roman"/>
          <w:sz w:val="22"/>
          <w:szCs w:val="22"/>
        </w:rPr>
      </w:pPr>
      <w:r w:rsidRPr="002D08EE">
        <w:rPr>
          <w:rFonts w:asciiTheme="minorHAnsi" w:hAnsiTheme="minorHAnsi" w:cs="Times New Roman"/>
          <w:sz w:val="22"/>
          <w:szCs w:val="22"/>
        </w:rPr>
        <w:t xml:space="preserve">V prípade, ak žiadateľ nepredloží žiadosť o NFP riadne, včas alebo v určenej forme, riadiaci orgán zastaví konanie vydaním rozhodnutia o zastavení konania o žiadosti o NFP. </w:t>
      </w:r>
    </w:p>
    <w:p w:rsidR="009150CC" w:rsidRPr="002B139F" w:rsidRDefault="009150CC" w:rsidP="009150CC">
      <w:pPr>
        <w:rPr>
          <w:lang w:eastAsia="sk-SK"/>
        </w:rPr>
      </w:pPr>
      <w:r w:rsidRPr="002D08EE">
        <w:rPr>
          <w:rFonts w:asciiTheme="minorHAnsi" w:hAnsiTheme="minorHAnsi"/>
        </w:rPr>
        <w:t>V prípade,</w:t>
      </w:r>
      <w:r>
        <w:rPr>
          <w:rFonts w:asciiTheme="minorHAnsi" w:hAnsiTheme="minorHAnsi"/>
        </w:rPr>
        <w:t xml:space="preserve"> že žiadosť o NFP podpisuje </w:t>
      </w:r>
      <w:r w:rsidRPr="004D3F96">
        <w:rPr>
          <w:rFonts w:asciiTheme="minorHAnsi" w:hAnsiTheme="minorHAnsi"/>
        </w:rPr>
        <w:t>v mene štatutára splnomocnená osoba</w:t>
      </w:r>
      <w:r>
        <w:rPr>
          <w:rFonts w:asciiTheme="minorHAnsi" w:hAnsiTheme="minorHAnsi"/>
        </w:rPr>
        <w:t>,</w:t>
      </w:r>
      <w:r w:rsidRPr="004D3F96">
        <w:rPr>
          <w:rFonts w:asciiTheme="minorHAnsi" w:hAnsiTheme="minorHAnsi"/>
        </w:rPr>
        <w:t xml:space="preserve"> je žiadateľ povinný predložiť spolu so žiadosťou o NFP aj </w:t>
      </w:r>
      <w:r>
        <w:rPr>
          <w:rFonts w:asciiTheme="minorHAnsi" w:hAnsiTheme="minorHAnsi"/>
        </w:rPr>
        <w:t>s</w:t>
      </w:r>
      <w:r w:rsidRPr="004D3F96">
        <w:rPr>
          <w:rFonts w:asciiTheme="minorHAnsi" w:hAnsiTheme="minorHAnsi"/>
        </w:rPr>
        <w:t>plnomoc</w:t>
      </w:r>
      <w:r>
        <w:rPr>
          <w:rFonts w:asciiTheme="minorHAnsi" w:hAnsiTheme="minorHAnsi"/>
        </w:rPr>
        <w:t>nenie</w:t>
      </w:r>
      <w:r w:rsidRPr="004D3F96">
        <w:rPr>
          <w:rFonts w:asciiTheme="minorHAnsi" w:hAnsiTheme="minorHAnsi"/>
        </w:rPr>
        <w:t xml:space="preserve"> na tento úkon.</w:t>
      </w:r>
    </w:p>
    <w:p w:rsidR="009150CC" w:rsidRPr="00FC0520" w:rsidRDefault="009150CC" w:rsidP="009150CC">
      <w:pPr>
        <w:spacing w:before="240" w:after="240"/>
        <w:ind w:firstLine="360"/>
        <w:jc w:val="both"/>
      </w:pPr>
      <w:r w:rsidRPr="00FC0520">
        <w:t xml:space="preserve">V prípade, ak žiadateľ nepredloží žiadosť o NFP riadne, včas alebo v určenej forme, riadiaci orgán zastaví konanie vydaním rozhodnutia o zastavení konania o žiadosti o NFP. </w:t>
      </w:r>
    </w:p>
    <w:p w:rsidR="009150CC" w:rsidRDefault="009150CC" w:rsidP="009150CC">
      <w:pPr>
        <w:jc w:val="both"/>
        <w:rPr>
          <w:rFonts w:asciiTheme="minorHAnsi" w:hAnsiTheme="minorHAnsi"/>
          <w:b/>
          <w:bCs/>
          <w:i/>
        </w:rPr>
      </w:pPr>
      <w:r w:rsidRPr="00FC0520">
        <w:t xml:space="preserve">Postup pri získavaní prístupu do verejnej časti ITMS2014+ je popísaný na webovom sídle </w:t>
      </w:r>
      <w:hyperlink r:id="rId9" w:history="1">
        <w:r w:rsidRPr="0062456D">
          <w:rPr>
            <w:u w:val="single"/>
          </w:rPr>
          <w:t>www.ITMS2014.sk</w:t>
        </w:r>
      </w:hyperlink>
      <w:r w:rsidRPr="00FC0520">
        <w:t xml:space="preserve"> v časti ČASTO KLADENÉ OTÁZKY (REGISTRÁCIA DO ITMS2014+).</w:t>
      </w:r>
    </w:p>
    <w:p w:rsidR="009150CC" w:rsidRDefault="009150CC" w:rsidP="009150CC">
      <w:pPr>
        <w:spacing w:before="240" w:after="240"/>
        <w:jc w:val="both"/>
        <w:rPr>
          <w:u w:val="single"/>
        </w:rPr>
      </w:pPr>
      <w:r w:rsidRPr="00741FA1">
        <w:rPr>
          <w:u w:val="single"/>
        </w:rPr>
        <w:t>Zdôvodnenie zmeny:</w:t>
      </w:r>
      <w:r>
        <w:rPr>
          <w:u w:val="single"/>
        </w:rPr>
        <w:t xml:space="preserve">  </w:t>
      </w:r>
    </w:p>
    <w:p w:rsidR="009150CC" w:rsidRDefault="009150CC" w:rsidP="009150CC">
      <w:pPr>
        <w:spacing w:before="240" w:after="240"/>
        <w:jc w:val="both"/>
        <w:rPr>
          <w:i/>
        </w:rPr>
      </w:pPr>
      <w:r w:rsidRPr="00B92E05">
        <w:rPr>
          <w:i/>
        </w:rPr>
        <w:t>V zmysle zákona</w:t>
      </w:r>
      <w:r>
        <w:rPr>
          <w:i/>
        </w:rPr>
        <w:t xml:space="preserve"> o </w:t>
      </w:r>
      <w:proofErr w:type="spellStart"/>
      <w:r>
        <w:rPr>
          <w:i/>
        </w:rPr>
        <w:t>e-Governmente</w:t>
      </w:r>
      <w:proofErr w:type="spellEnd"/>
      <w:r>
        <w:rPr>
          <w:i/>
        </w:rPr>
        <w:t xml:space="preserve"> </w:t>
      </w:r>
      <w:r w:rsidRPr="00030CB0">
        <w:rPr>
          <w:i/>
        </w:rPr>
        <w:t>je žiadateľ oprávnený predložiť žiadosť o NFP elektronicky, a to aj bez určenia tejto možnosti poskytovateľom vo v</w:t>
      </w:r>
      <w:r>
        <w:rPr>
          <w:i/>
        </w:rPr>
        <w:t>y</w:t>
      </w:r>
      <w:r w:rsidRPr="00030CB0">
        <w:rPr>
          <w:i/>
        </w:rPr>
        <w:t>zv</w:t>
      </w:r>
      <w:r>
        <w:rPr>
          <w:i/>
        </w:rPr>
        <w:t>aní</w:t>
      </w:r>
      <w:r w:rsidRPr="00030CB0">
        <w:rPr>
          <w:i/>
        </w:rPr>
        <w:t xml:space="preserve">. </w:t>
      </w:r>
      <w:r>
        <w:rPr>
          <w:i/>
        </w:rPr>
        <w:t>V nadväznosti na  Metodický výklad CKO č.4 zabezpečil RO OP TP</w:t>
      </w:r>
      <w:r w:rsidRPr="00030CB0">
        <w:rPr>
          <w:i/>
        </w:rPr>
        <w:t xml:space="preserve"> zadefinovanie postupov a procesov prijímania a spracovania ŽoNFP vo všetkých</w:t>
      </w:r>
      <w:r>
        <w:rPr>
          <w:i/>
        </w:rPr>
        <w:t xml:space="preserve"> vyzvaniach, ktoré nie sú uzavreté </w:t>
      </w:r>
      <w:r w:rsidRPr="00030CB0">
        <w:rPr>
          <w:i/>
        </w:rPr>
        <w:t xml:space="preserve"> formou zverejnenia informácie o zmene </w:t>
      </w:r>
      <w:r>
        <w:rPr>
          <w:i/>
        </w:rPr>
        <w:t>vyzvania</w:t>
      </w:r>
      <w:r w:rsidRPr="00030CB0">
        <w:rPr>
          <w:i/>
        </w:rPr>
        <w:t xml:space="preserve"> na webovom sídle </w:t>
      </w:r>
      <w:r>
        <w:rPr>
          <w:i/>
        </w:rPr>
        <w:t>RO OP TP</w:t>
      </w:r>
      <w:r w:rsidRPr="00030CB0">
        <w:rPr>
          <w:i/>
        </w:rPr>
        <w:t xml:space="preserve"> na základe § 17, odsek 7 zákona o príspevku z EŠIF (bez potreby predĺženia termínu na predkladanie ŽoNFP)</w:t>
      </w:r>
      <w:r>
        <w:rPr>
          <w:i/>
        </w:rPr>
        <w:t>.</w:t>
      </w:r>
    </w:p>
    <w:p w:rsidR="009150CC" w:rsidRPr="00663983" w:rsidRDefault="009150CC" w:rsidP="009150CC">
      <w:pPr>
        <w:jc w:val="both"/>
        <w:rPr>
          <w:i/>
        </w:rPr>
      </w:pPr>
      <w:r>
        <w:rPr>
          <w:i/>
        </w:rPr>
        <w:t>-----------------------------------------------------------------------------------------------------------------------</w:t>
      </w:r>
    </w:p>
    <w:p w:rsidR="009150CC" w:rsidRPr="00A5652B" w:rsidRDefault="009150CC" w:rsidP="009150CC">
      <w:pPr>
        <w:pStyle w:val="Odsekzoznamu"/>
        <w:numPr>
          <w:ilvl w:val="0"/>
          <w:numId w:val="30"/>
        </w:numPr>
        <w:jc w:val="both"/>
        <w:rPr>
          <w:rFonts w:asciiTheme="minorHAnsi" w:hAnsiTheme="minorHAnsi"/>
          <w:bCs/>
          <w:i/>
          <w:sz w:val="22"/>
          <w:szCs w:val="22"/>
        </w:rPr>
      </w:pPr>
      <w:r w:rsidRPr="00A5652B">
        <w:rPr>
          <w:rFonts w:asciiTheme="minorHAnsi" w:hAnsiTheme="minorHAnsi"/>
          <w:bCs/>
          <w:i/>
          <w:sz w:val="22"/>
          <w:szCs w:val="22"/>
        </w:rPr>
        <w:t xml:space="preserve">V časti </w:t>
      </w:r>
      <w:r w:rsidRPr="00A5652B">
        <w:rPr>
          <w:rFonts w:asciiTheme="minorHAnsi" w:hAnsiTheme="minorHAnsi"/>
          <w:b/>
          <w:bCs/>
          <w:i/>
          <w:sz w:val="22"/>
          <w:szCs w:val="22"/>
        </w:rPr>
        <w:t>3. Overovanie podmienok poskytnutia príspevku a ďalšie informácie k vyzvaniu</w:t>
      </w:r>
    </w:p>
    <w:p w:rsidR="009150CC" w:rsidRPr="0056566D" w:rsidRDefault="009150CC" w:rsidP="009150CC">
      <w:pPr>
        <w:spacing w:before="240" w:after="240"/>
        <w:ind w:firstLine="360"/>
        <w:jc w:val="both"/>
        <w:rPr>
          <w:b/>
          <w:u w:val="single"/>
        </w:rPr>
      </w:pPr>
      <w:r>
        <w:rPr>
          <w:rFonts w:asciiTheme="minorHAnsi" w:eastAsiaTheme="minorHAnsi" w:hAnsiTheme="minorHAnsi"/>
          <w:bCs/>
          <w:color w:val="000000"/>
        </w:rPr>
        <w:lastRenderedPageBreak/>
        <w:t>d</w:t>
      </w:r>
      <w:r w:rsidRPr="00DB42B1">
        <w:rPr>
          <w:rFonts w:asciiTheme="minorHAnsi" w:eastAsiaTheme="minorHAnsi" w:hAnsiTheme="minorHAnsi"/>
          <w:bCs/>
          <w:color w:val="000000"/>
        </w:rPr>
        <w:t>oplnenie nasledovnej časti -</w:t>
      </w:r>
      <w:r>
        <w:rPr>
          <w:rFonts w:asciiTheme="minorHAnsi" w:eastAsiaTheme="minorHAnsi" w:hAnsiTheme="minorHAnsi"/>
          <w:b/>
          <w:bCs/>
          <w:color w:val="000000"/>
          <w:u w:val="single"/>
        </w:rPr>
        <w:t xml:space="preserve">  </w:t>
      </w:r>
      <w:r w:rsidRPr="0056566D">
        <w:rPr>
          <w:b/>
          <w:u w:val="single"/>
        </w:rPr>
        <w:t>Overovanie podmienok poskytnutia príspevku</w:t>
      </w:r>
    </w:p>
    <w:p w:rsidR="009150CC" w:rsidRDefault="009150CC" w:rsidP="009150CC">
      <w:pPr>
        <w:spacing w:before="240" w:after="240"/>
        <w:ind w:firstLine="360"/>
        <w:jc w:val="both"/>
      </w:pPr>
      <w:r>
        <w:t>CKO priebežne integruje ITMS2014+ s inými informačnými systémami verejnej správy</w:t>
      </w:r>
      <w:r w:rsidRPr="0064560E">
        <w:rPr>
          <w:vertAlign w:val="superscript"/>
        </w:rPr>
        <w:footnoteReference w:id="2"/>
      </w:r>
      <w:r>
        <w:t xml:space="preserve"> tak, aby dosiahol pre užívateľa (RO, resp. žiadateľa/prijímateľa) maximálny komfort pri preukazovaní a overovaní podmienok poskytnutia príspevku. V prípade, ak je k dispozícii funkčná integrácia ITMS2014+ s informačným systémom verejnej správy, nie je efektívne a účelné preukazovať a overovať splnenie podmienok poskytnutia príspevku alternatívnym spôsobom. </w:t>
      </w:r>
    </w:p>
    <w:p w:rsidR="009150CC" w:rsidRPr="00D56CE6" w:rsidRDefault="009150CC" w:rsidP="009150CC">
      <w:pPr>
        <w:spacing w:before="240" w:after="240"/>
        <w:ind w:firstLine="360"/>
        <w:jc w:val="both"/>
      </w:pPr>
      <w:r>
        <w:t xml:space="preserve">Žiadateľ má možnosť </w:t>
      </w:r>
      <w:proofErr w:type="spellStart"/>
      <w:r w:rsidRPr="0056566D">
        <w:rPr>
          <w:b/>
        </w:rPr>
        <w:t>ex-ante</w:t>
      </w:r>
      <w:proofErr w:type="spellEnd"/>
      <w:r w:rsidRPr="0056566D">
        <w:rPr>
          <w:b/>
        </w:rPr>
        <w:t xml:space="preserve"> overenia</w:t>
      </w:r>
      <w:r>
        <w:t xml:space="preserve"> splnenia podmienok poskytnutia príspevku v príslušných elektronických verejných registroch, resp. v ITMS2014+. Ak žiadateľ zistí v elektronických verejných registroch/ITMS2014+ nesúlad s podmienkou poskytnutia príspevku, je oprávnený predložiť dokument (resp. zdôvodnenie absencie dokumentu) aj bez výzvy na doplnenie ŽoNFP, ako súčasť predkladanej ŽoNFP v ITMS2014+. Ide napríklad o situácie, ak žiadateľ uzavrel s veriteľom dohodu o splátkach a RO OP TP akceptuje v zmysle výzvy dohodu o splátkach, ktorú riadne plní ako splnenie podmienky nebyť dlžníkom, ale v elektronickom verejnom registri/ITMS2014+ figuruje stále ako dlžník; ak v elektronickom verejnom registri/ITMS2014+ nie je dostupná účtovná závierka subjektu a pod.</w:t>
      </w:r>
    </w:p>
    <w:p w:rsidR="009150CC" w:rsidRPr="00393C22" w:rsidRDefault="009150CC" w:rsidP="009150CC">
      <w:pPr>
        <w:spacing w:before="240" w:after="240"/>
        <w:ind w:firstLine="360"/>
        <w:jc w:val="both"/>
      </w:pPr>
      <w:r>
        <w:t>V prípade funkčnej integrácie ITMS2014+ s informačnými systémami verejnej správy, alebo v prípade overovania podmienky poskytnutia príspevku RO OP TP v elektronických verejných registroch</w:t>
      </w:r>
      <w:r w:rsidRPr="00393C22">
        <w:t xml:space="preserve"> je RO </w:t>
      </w:r>
      <w:r>
        <w:t xml:space="preserve">OP TP </w:t>
      </w:r>
      <w:r w:rsidRPr="00393C22">
        <w:t>povinný v</w:t>
      </w:r>
      <w:r>
        <w:t> </w:t>
      </w:r>
      <w:r w:rsidRPr="00393C22">
        <w:t>prípade, ak zistí overením nesplnenie podmienky poskytnutia príspevku</w:t>
      </w:r>
      <w:r>
        <w:t>,</w:t>
      </w:r>
      <w:r w:rsidRPr="00393C22">
        <w:t xml:space="preserve"> vyzvať žiadateľa na doplnenie ŽoNFP – doručenie potvrdenia o</w:t>
      </w:r>
      <w:r>
        <w:t> </w:t>
      </w:r>
      <w:r w:rsidRPr="00393C22">
        <w:t>splnení podmienky poskytnutia príspevku.</w:t>
      </w:r>
      <w:r>
        <w:t xml:space="preserve"> V prípade, ak žiadateľ predložil ŽoNFP elektronicky do elektronickej schránky RO OP TP, RO OP TP vyzýva žiadateľa v rámci konania o ŽoNFP rovnako elektronicky, do elektronickej schránky žiadateľa.</w:t>
      </w:r>
    </w:p>
    <w:p w:rsidR="009150CC" w:rsidRPr="00AE1A6C" w:rsidRDefault="009150CC" w:rsidP="009150CC">
      <w:pPr>
        <w:spacing w:before="240" w:after="240"/>
        <w:ind w:firstLine="360"/>
        <w:jc w:val="both"/>
      </w:pPr>
      <w:r>
        <w:t>V prípade akýchkoľvek pochybností môže RO OP TP vyzvať žiadateľa na preukázanie splnenia podmienky poskytnutia príspevku, pričom v prípade nepreukázania podmienky zo strany žiadateľa rozhodne o zastavení konania o ŽoNFP.</w:t>
      </w:r>
    </w:p>
    <w:p w:rsidR="009150CC" w:rsidRDefault="009150CC" w:rsidP="009150CC">
      <w:pPr>
        <w:spacing w:before="240" w:after="240"/>
        <w:ind w:firstLine="360"/>
        <w:jc w:val="both"/>
      </w:pPr>
      <w:r>
        <w:t xml:space="preserve">Podmienky poskytnutia príspevku, ktoré nie je možné overiť v elektronických verejných registroch, preukazuje žiadateľ najmä vložením </w:t>
      </w:r>
      <w:proofErr w:type="spellStart"/>
      <w:r>
        <w:t>skenu</w:t>
      </w:r>
      <w:proofErr w:type="spellEnd"/>
      <w:r>
        <w:t xml:space="preserve"> dokumentu vo formáte PDF (resp. v inom formáte dokumentu</w:t>
      </w:r>
      <w:r w:rsidRPr="0056566D">
        <w:footnoteReference w:id="3"/>
      </w:r>
      <w:r>
        <w:t xml:space="preserve">, ak ho vypracúva žiadateľ sám a nie je potrebné, aby bol úradne osvedčený/podpísaný, napr. </w:t>
      </w:r>
      <w:proofErr w:type="spellStart"/>
      <w:r>
        <w:t>rtf</w:t>
      </w:r>
      <w:proofErr w:type="spellEnd"/>
      <w:r>
        <w:t xml:space="preserve"> a pod.) do ITMS2014+ ako prílohu ŽoNFP.</w:t>
      </w:r>
    </w:p>
    <w:p w:rsidR="009150CC" w:rsidRDefault="009150CC" w:rsidP="009150CC">
      <w:pPr>
        <w:autoSpaceDE w:val="0"/>
        <w:autoSpaceDN w:val="0"/>
        <w:adjustRightInd w:val="0"/>
        <w:spacing w:before="120" w:after="120"/>
        <w:ind w:firstLine="360"/>
        <w:jc w:val="both"/>
      </w:pPr>
      <w:r>
        <w:t>Pri dokumentoch, ktoré je v zmysle požiadavky RO OP TP žiadateľ povinný predložiť úradne osvedčené, môže žiadateľ zabezpečiť zaručenú konverziu dokumentu v súlade so zákonom o </w:t>
      </w:r>
      <w:proofErr w:type="spellStart"/>
      <w:r>
        <w:t>e-Governmente</w:t>
      </w:r>
      <w:proofErr w:type="spellEnd"/>
      <w:r>
        <w:t xml:space="preserve"> a vložiť ho do ITMS2014+ ako prílohu ŽoNFP.</w:t>
      </w:r>
    </w:p>
    <w:p w:rsidR="009150CC" w:rsidRDefault="009150CC" w:rsidP="009150CC">
      <w:pPr>
        <w:autoSpaceDE w:val="0"/>
        <w:autoSpaceDN w:val="0"/>
        <w:adjustRightInd w:val="0"/>
        <w:spacing w:before="120" w:after="120"/>
        <w:ind w:firstLine="360"/>
        <w:jc w:val="both"/>
      </w:pPr>
    </w:p>
    <w:p w:rsidR="009150CC" w:rsidRPr="002D08EE" w:rsidRDefault="009150CC" w:rsidP="009150CC">
      <w:pPr>
        <w:autoSpaceDE w:val="0"/>
        <w:autoSpaceDN w:val="0"/>
        <w:adjustRightInd w:val="0"/>
        <w:spacing w:before="120" w:after="120"/>
        <w:ind w:firstLine="360"/>
        <w:jc w:val="both"/>
        <w:rPr>
          <w:rFonts w:asciiTheme="minorHAnsi" w:eastAsiaTheme="minorHAnsi" w:hAnsiTheme="minorHAnsi"/>
          <w:color w:val="000000"/>
          <w:u w:val="single"/>
        </w:rPr>
      </w:pPr>
      <w:r w:rsidRPr="00DB42B1">
        <w:rPr>
          <w:rFonts w:asciiTheme="minorHAnsi" w:eastAsiaTheme="minorHAnsi" w:hAnsiTheme="minorHAnsi"/>
          <w:bCs/>
          <w:color w:val="000000"/>
        </w:rPr>
        <w:t>Úprava nasledovnej časti -</w:t>
      </w:r>
      <w:r>
        <w:rPr>
          <w:rFonts w:asciiTheme="minorHAnsi" w:eastAsiaTheme="minorHAnsi" w:hAnsiTheme="minorHAnsi"/>
          <w:b/>
          <w:bCs/>
          <w:color w:val="000000"/>
          <w:u w:val="single"/>
        </w:rPr>
        <w:t xml:space="preserve"> </w:t>
      </w:r>
      <w:r w:rsidRPr="002D08EE">
        <w:rPr>
          <w:rFonts w:asciiTheme="minorHAnsi" w:eastAsiaTheme="minorHAnsi" w:hAnsiTheme="minorHAnsi"/>
          <w:b/>
          <w:bCs/>
          <w:color w:val="000000"/>
          <w:u w:val="single"/>
        </w:rPr>
        <w:t xml:space="preserve">Príprava zmluvy o poskytnutí NFP </w:t>
      </w:r>
    </w:p>
    <w:p w:rsidR="009150CC" w:rsidRPr="00E54FE7" w:rsidRDefault="009150CC" w:rsidP="009150CC">
      <w:pPr>
        <w:spacing w:before="240" w:after="240"/>
        <w:ind w:firstLine="360"/>
        <w:jc w:val="both"/>
      </w:pPr>
      <w:r w:rsidRPr="00E54FE7">
        <w:lastRenderedPageBreak/>
        <w:t xml:space="preserve">V zmysle  §  25  ods.  1 zákona o príspevku  z EŠIF sa príspevok  poskytuje prijímateľovi  na základe a v súlade so zmluvou o NFP uzavretou podľa § 269 ods. 2 Obchodného zákonníka. </w:t>
      </w:r>
    </w:p>
    <w:p w:rsidR="009150CC" w:rsidRPr="00E54FE7" w:rsidRDefault="009150CC" w:rsidP="009150CC">
      <w:pPr>
        <w:spacing w:before="240" w:after="240"/>
        <w:ind w:firstLine="360"/>
        <w:jc w:val="both"/>
      </w:pPr>
      <w:r w:rsidRPr="00E54FE7">
        <w:t xml:space="preserve">Žiadateľ je v súlade s § 25 ods. 4 zákona o príspevku z EŠIF povinný, pred uzavretím zmluvy </w:t>
      </w:r>
      <w:r w:rsidRPr="00E54FE7">
        <w:br/>
        <w:t xml:space="preserve">o poskytnutí NFP, </w:t>
      </w:r>
      <w:r w:rsidRPr="00AD5488">
        <w:rPr>
          <w:b/>
        </w:rPr>
        <w:t xml:space="preserve">poskytnúť RO OP TP súčinnosť </w:t>
      </w:r>
      <w:r w:rsidRPr="00E54FE7">
        <w:t xml:space="preserve">v rozsahu potrebnom na uzavretie zmluvy </w:t>
      </w:r>
      <w:r w:rsidRPr="00E54FE7">
        <w:br/>
        <w:t>o poskytnutí NFP.</w:t>
      </w:r>
    </w:p>
    <w:p w:rsidR="009150CC" w:rsidRPr="00E54FE7" w:rsidRDefault="009150CC" w:rsidP="009150CC">
      <w:pPr>
        <w:spacing w:before="240" w:after="240"/>
        <w:ind w:firstLine="360"/>
        <w:jc w:val="both"/>
      </w:pPr>
      <w:r>
        <w:t xml:space="preserve">RO </w:t>
      </w:r>
      <w:r w:rsidRPr="00E54FE7">
        <w:t>zasiela písomný návrh na uzavretie zmluvy o</w:t>
      </w:r>
      <w:r>
        <w:t xml:space="preserve"> poskytnutí </w:t>
      </w:r>
      <w:r w:rsidRPr="00E54FE7">
        <w:t>NFP a určí lehotu na prijatie návrhu žiadateľovi:</w:t>
      </w:r>
    </w:p>
    <w:p w:rsidR="009150CC" w:rsidRPr="00E54FE7" w:rsidRDefault="009150CC" w:rsidP="009150CC">
      <w:pPr>
        <w:pStyle w:val="Odsekzoznamu"/>
        <w:numPr>
          <w:ilvl w:val="1"/>
          <w:numId w:val="24"/>
        </w:numPr>
        <w:tabs>
          <w:tab w:val="left" w:pos="900"/>
        </w:tabs>
        <w:spacing w:before="120" w:after="120" w:line="288" w:lineRule="auto"/>
        <w:ind w:left="900"/>
        <w:jc w:val="both"/>
        <w:rPr>
          <w:rFonts w:asciiTheme="minorHAnsi" w:hAnsiTheme="minorHAnsi" w:cs="Calibri"/>
          <w:spacing w:val="-3"/>
          <w:sz w:val="22"/>
          <w:szCs w:val="22"/>
        </w:rPr>
      </w:pPr>
      <w:r w:rsidRPr="00E54FE7">
        <w:rPr>
          <w:rFonts w:asciiTheme="minorHAnsi" w:hAnsiTheme="minorHAnsi" w:cs="Calibri"/>
          <w:spacing w:val="-3"/>
          <w:sz w:val="22"/>
          <w:szCs w:val="22"/>
        </w:rPr>
        <w:t xml:space="preserve">ktorému rozhodnutie o schválení nadobudlo právoplatnosť, </w:t>
      </w:r>
    </w:p>
    <w:p w:rsidR="009150CC" w:rsidRPr="00E54FE7" w:rsidRDefault="009150CC" w:rsidP="009150CC">
      <w:pPr>
        <w:pStyle w:val="Odsekzoznamu"/>
        <w:numPr>
          <w:ilvl w:val="1"/>
          <w:numId w:val="24"/>
        </w:numPr>
        <w:tabs>
          <w:tab w:val="left" w:pos="900"/>
        </w:tabs>
        <w:spacing w:before="120" w:after="120" w:line="288" w:lineRule="auto"/>
        <w:ind w:left="900"/>
        <w:jc w:val="both"/>
        <w:rPr>
          <w:rFonts w:asciiTheme="minorHAnsi" w:hAnsiTheme="minorHAnsi" w:cs="Calibri"/>
          <w:spacing w:val="-3"/>
          <w:sz w:val="22"/>
          <w:szCs w:val="22"/>
        </w:rPr>
      </w:pPr>
      <w:r w:rsidRPr="00E54FE7">
        <w:rPr>
          <w:rFonts w:asciiTheme="minorHAnsi" w:hAnsiTheme="minorHAnsi" w:cs="Calibri"/>
          <w:spacing w:val="-3"/>
          <w:sz w:val="22"/>
          <w:szCs w:val="22"/>
        </w:rPr>
        <w:t xml:space="preserve">ktorý splnil podmienky určené vo výroku rozhodnutia podľa § 19 ods. 11 zákona o príspevku z EŠIF, ak boli podmienky vo výroku rozhodnutia určené a, </w:t>
      </w:r>
    </w:p>
    <w:p w:rsidR="009150CC" w:rsidRPr="00E54FE7" w:rsidRDefault="009150CC" w:rsidP="009150CC">
      <w:pPr>
        <w:pStyle w:val="Odsekzoznamu"/>
        <w:numPr>
          <w:ilvl w:val="1"/>
          <w:numId w:val="24"/>
        </w:numPr>
        <w:tabs>
          <w:tab w:val="left" w:pos="900"/>
        </w:tabs>
        <w:spacing w:before="120" w:after="120" w:line="288" w:lineRule="auto"/>
        <w:ind w:left="900"/>
        <w:jc w:val="both"/>
        <w:rPr>
          <w:rFonts w:asciiTheme="minorHAnsi" w:hAnsiTheme="minorHAnsi" w:cs="Calibri"/>
          <w:spacing w:val="-3"/>
          <w:sz w:val="22"/>
          <w:szCs w:val="22"/>
        </w:rPr>
      </w:pPr>
      <w:r w:rsidRPr="00E54FE7">
        <w:rPr>
          <w:rFonts w:asciiTheme="minorHAnsi" w:hAnsiTheme="minorHAnsi" w:cs="Calibri"/>
          <w:spacing w:val="-3"/>
          <w:sz w:val="22"/>
          <w:szCs w:val="22"/>
        </w:rPr>
        <w:t>ktorý poskytol potrebnú súčinnosť.</w:t>
      </w:r>
    </w:p>
    <w:p w:rsidR="009150CC" w:rsidRDefault="009150CC" w:rsidP="009150CC">
      <w:pPr>
        <w:spacing w:before="240" w:after="240"/>
        <w:ind w:firstLine="360"/>
        <w:jc w:val="both"/>
      </w:pPr>
      <w:r w:rsidRPr="001132F4">
        <w:t>V prípade, ak je prij</w:t>
      </w:r>
      <w:r>
        <w:t>ímateľ a RO OP TP tá istá osoba</w:t>
      </w:r>
      <w:r w:rsidRPr="001132F4">
        <w:t>, Zmluva o</w:t>
      </w:r>
      <w:r>
        <w:t xml:space="preserve"> poskytnutí </w:t>
      </w:r>
      <w:r w:rsidRPr="001132F4">
        <w:t>NFP sa n</w:t>
      </w:r>
      <w:r>
        <w:t xml:space="preserve">euzatvára a práva a povinnosti </w:t>
      </w:r>
      <w:r w:rsidRPr="001132F4">
        <w:t xml:space="preserve">sú upravené rozhodnutím o schválení ŽoNFP. </w:t>
      </w:r>
      <w:r w:rsidRPr="00773D2F">
        <w:t xml:space="preserve">Rozhodnutie o schválení ŽoNFP nadobúda </w:t>
      </w:r>
      <w:r w:rsidRPr="007D627F">
        <w:t>účinnosť</w:t>
      </w:r>
      <w:r>
        <w:t xml:space="preserve"> </w:t>
      </w:r>
      <w:r w:rsidRPr="007D627F">
        <w:t xml:space="preserve">v momente, keď nadobudne právoplatnosť podľa paragrafu 52 odsek 1 zákona </w:t>
      </w:r>
      <w:r>
        <w:br/>
        <w:t>č</w:t>
      </w:r>
      <w:r w:rsidRPr="007D627F">
        <w:t>. 71/1967 Zb. o správnom konaní</w:t>
      </w:r>
      <w:r>
        <w:t xml:space="preserve"> (Správny poriadok) v znení neskorších predpisov</w:t>
      </w:r>
      <w:r w:rsidRPr="00773D2F">
        <w:t>.</w:t>
      </w:r>
    </w:p>
    <w:p w:rsidR="00F962E9" w:rsidRPr="00F962E9" w:rsidRDefault="00F962E9" w:rsidP="009150CC">
      <w:pPr>
        <w:spacing w:before="240" w:after="240"/>
        <w:ind w:firstLine="360"/>
        <w:jc w:val="both"/>
        <w:rPr>
          <w:u w:val="single"/>
        </w:rPr>
      </w:pPr>
      <w:r w:rsidRPr="00F962E9">
        <w:rPr>
          <w:u w:val="single"/>
        </w:rPr>
        <w:t>Právny nárok na poskytnutie príspevku vzniká nadobudnutím účinnosti zmluvy o NFP alebo nadobudnutím právoplatnosti Rozhodnutia, ak je prijímateľ a RO OP TP tá istá osoba.</w:t>
      </w:r>
    </w:p>
    <w:p w:rsidR="009150CC" w:rsidRPr="001132F4" w:rsidRDefault="009150CC" w:rsidP="009150CC">
      <w:pPr>
        <w:spacing w:before="240" w:after="240"/>
        <w:ind w:firstLine="360"/>
        <w:jc w:val="both"/>
      </w:pPr>
      <w:r w:rsidRPr="001132F4">
        <w:t xml:space="preserve"> Zmluva o poskytnutí NFP, ktorú RO OP TP uzavrie so Žiadateľom po</w:t>
      </w:r>
      <w:r>
        <w:t xml:space="preserve"> ukončení procesu schvaľovania </w:t>
      </w:r>
      <w:r w:rsidRPr="001132F4">
        <w:t>a výbere vhodných projektov, upravuje podrobné podmienky realizácie schválenéh</w:t>
      </w:r>
      <w:r>
        <w:t xml:space="preserve">o projektu </w:t>
      </w:r>
      <w:r w:rsidRPr="001132F4">
        <w:t>a zohľadňuje  pre  prijímateľa  relevantné  ustanovenia  všeobecne  záväzných právnych  predpisov  EÚ  a SR  a  relevantné  ustanovenia  Systému  riadenia  EŠIF, Systému finančného riadenia a ďalších riadiacich dokumentov, ktorých úprava bola právnymi normami ponechaná na príslušné orgány.</w:t>
      </w:r>
    </w:p>
    <w:p w:rsidR="009150CC" w:rsidRDefault="009150CC" w:rsidP="009150CC">
      <w:pPr>
        <w:spacing w:before="240" w:after="240"/>
        <w:ind w:firstLine="360"/>
        <w:jc w:val="both"/>
      </w:pPr>
      <w:r w:rsidRPr="001132F4">
        <w:t>Vzor zmluvy o poskytnutí NFP</w:t>
      </w:r>
      <w:r w:rsidRPr="00E54FE7">
        <w:t xml:space="preserve"> </w:t>
      </w:r>
      <w:r>
        <w:t xml:space="preserve">ako aj </w:t>
      </w:r>
      <w:r w:rsidRPr="001132F4">
        <w:t>Rozhodnuti</w:t>
      </w:r>
      <w:r>
        <w:t>a</w:t>
      </w:r>
      <w:r w:rsidRPr="001132F4">
        <w:t xml:space="preserve"> o schválení ŽoNFP</w:t>
      </w:r>
      <w:r>
        <w:t xml:space="preserve"> v prípade</w:t>
      </w:r>
      <w:r w:rsidRPr="001132F4">
        <w:t xml:space="preserve"> ak je prij</w:t>
      </w:r>
      <w:r>
        <w:t xml:space="preserve">ímateľ a RO OP TP tá istá osoba, </w:t>
      </w:r>
      <w:r w:rsidRPr="001132F4">
        <w:t xml:space="preserve"> </w:t>
      </w:r>
      <w:r>
        <w:t>sú</w:t>
      </w:r>
      <w:r w:rsidRPr="001132F4">
        <w:t xml:space="preserve"> zverejnen</w:t>
      </w:r>
      <w:r>
        <w:t>é</w:t>
      </w:r>
      <w:r w:rsidRPr="001132F4">
        <w:t xml:space="preserve"> na webovom sídle RO</w:t>
      </w:r>
      <w:r>
        <w:t xml:space="preserve"> OP TP </w:t>
      </w:r>
      <w:r w:rsidRPr="001132F4">
        <w:t xml:space="preserve"> </w:t>
      </w:r>
      <w:hyperlink r:id="rId10" w:history="1">
        <w:r w:rsidRPr="002E00FB">
          <w:rPr>
            <w:rStyle w:val="Hypertextovprepojenie"/>
          </w:rPr>
          <w:t>http://optp.vlada.gov.sk</w:t>
        </w:r>
      </w:hyperlink>
      <w:r>
        <w:t>. V</w:t>
      </w:r>
      <w:r w:rsidRPr="001132F4">
        <w:t xml:space="preserve"> prípade zmeny vzoru zmluvy o poskytnutí NFP</w:t>
      </w:r>
      <w:r>
        <w:t>/</w:t>
      </w:r>
      <w:r w:rsidRPr="001132F4">
        <w:t xml:space="preserve"> Rozhodnuti</w:t>
      </w:r>
      <w:r>
        <w:t>a</w:t>
      </w:r>
      <w:r w:rsidRPr="001132F4">
        <w:t xml:space="preserve"> o schválení ŽoNFP zverejnen</w:t>
      </w:r>
      <w:r>
        <w:t>ých</w:t>
      </w:r>
      <w:r w:rsidRPr="001132F4">
        <w:t xml:space="preserve"> na webovom sídle RO OP TP, ktor</w:t>
      </w:r>
      <w:r>
        <w:t>é</w:t>
      </w:r>
      <w:r w:rsidRPr="001132F4">
        <w:t xml:space="preserve"> nie </w:t>
      </w:r>
      <w:r>
        <w:t>sú</w:t>
      </w:r>
      <w:r w:rsidRPr="001132F4">
        <w:t xml:space="preserve"> prílohou vyzvania,  </w:t>
      </w:r>
      <w:r>
        <w:t xml:space="preserve">RO </w:t>
      </w:r>
      <w:r w:rsidRPr="001132F4">
        <w:t>nahradí zverejnen</w:t>
      </w:r>
      <w:r>
        <w:t>é</w:t>
      </w:r>
      <w:r w:rsidRPr="001132F4">
        <w:t xml:space="preserve"> vzor</w:t>
      </w:r>
      <w:r>
        <w:t>y</w:t>
      </w:r>
      <w:r w:rsidRPr="001132F4">
        <w:t xml:space="preserve"> novou verziou. Predchádzajúc</w:t>
      </w:r>
      <w:r>
        <w:t>e</w:t>
      </w:r>
      <w:r w:rsidRPr="001132F4">
        <w:t xml:space="preserve"> verzi</w:t>
      </w:r>
      <w:r>
        <w:t>e</w:t>
      </w:r>
      <w:r w:rsidRPr="001132F4">
        <w:t xml:space="preserve"> </w:t>
      </w:r>
      <w:r>
        <w:t>sú</w:t>
      </w:r>
      <w:r w:rsidRPr="001132F4">
        <w:t xml:space="preserve"> dostupn</w:t>
      </w:r>
      <w:r>
        <w:t>é</w:t>
      </w:r>
      <w:r w:rsidRPr="001132F4">
        <w:t xml:space="preserve">   v archíve   s jasným   označením   čísla   verzie   a vymedzeným   obdobím   platnosti.</w:t>
      </w:r>
    </w:p>
    <w:p w:rsidR="009150CC" w:rsidRPr="00DB42B1" w:rsidRDefault="009150CC" w:rsidP="009150CC">
      <w:pPr>
        <w:autoSpaceDE w:val="0"/>
        <w:autoSpaceDN w:val="0"/>
        <w:adjustRightInd w:val="0"/>
        <w:spacing w:before="120" w:after="120"/>
        <w:ind w:firstLine="360"/>
        <w:jc w:val="both"/>
        <w:rPr>
          <w:rFonts w:asciiTheme="minorHAnsi" w:eastAsiaTheme="minorHAnsi" w:hAnsiTheme="minorHAnsi"/>
          <w:color w:val="000000"/>
          <w:u w:val="single"/>
        </w:rPr>
      </w:pPr>
      <w:r w:rsidRPr="00DB42B1">
        <w:rPr>
          <w:rFonts w:asciiTheme="minorHAnsi" w:eastAsiaTheme="minorHAnsi" w:hAnsiTheme="minorHAnsi"/>
          <w:color w:val="000000"/>
          <w:u w:val="single"/>
        </w:rPr>
        <w:t xml:space="preserve">RO OP TP zašle žiadateľovi návrh na uzavretie zmluvy o poskytnutí NFP bezodkladne po podpise štatutárnym orgánom. V zmysle zákona č. 305/2013 o elektronickej podobe výkonu pôsobnosti orgánov verejnej moci a o zmene a doplnení niektorých zákonov (zákon o </w:t>
      </w:r>
      <w:proofErr w:type="spellStart"/>
      <w:r w:rsidRPr="00DB42B1">
        <w:rPr>
          <w:rFonts w:asciiTheme="minorHAnsi" w:eastAsiaTheme="minorHAnsi" w:hAnsiTheme="minorHAnsi"/>
          <w:color w:val="000000"/>
          <w:u w:val="single"/>
        </w:rPr>
        <w:t>e-Governmente</w:t>
      </w:r>
      <w:proofErr w:type="spellEnd"/>
      <w:r w:rsidRPr="00DB42B1">
        <w:rPr>
          <w:rFonts w:asciiTheme="minorHAnsi" w:eastAsiaTheme="minorHAnsi" w:hAnsiTheme="minorHAnsi"/>
          <w:color w:val="000000"/>
          <w:u w:val="single"/>
        </w:rPr>
        <w:t>) je</w:t>
      </w:r>
      <w:r w:rsidRPr="00DB42B1">
        <w:rPr>
          <w:rFonts w:asciiTheme="minorHAnsi" w:eastAsiaTheme="minorHAnsi" w:hAnsiTheme="minorHAnsi"/>
          <w:color w:val="000000"/>
          <w:u w:val="single"/>
        </w:rPr>
        <w:br/>
        <w:t xml:space="preserve">od 1. 11. 2016 zmluva o poskytnutí NFP vyhotovená v elektronickej podobe a zmluvné strany ju podpisujú kvalifikovaným elektronickým podpisom (na základe kvalifikovaného certifikátu, mandátneho certifikátu). Uzatvorenie zmluvy v elektronickej podobe sa rovnako vzťahuje aj na uzavretie každého dodatku k Zmluve o poskytnutí NFP. </w:t>
      </w:r>
    </w:p>
    <w:p w:rsidR="009150CC" w:rsidRPr="00DB42B1" w:rsidRDefault="009150CC" w:rsidP="009150CC">
      <w:pPr>
        <w:autoSpaceDE w:val="0"/>
        <w:autoSpaceDN w:val="0"/>
        <w:adjustRightInd w:val="0"/>
        <w:spacing w:before="120" w:after="120"/>
        <w:ind w:firstLine="360"/>
        <w:jc w:val="both"/>
        <w:rPr>
          <w:rFonts w:asciiTheme="minorHAnsi" w:eastAsiaTheme="minorHAnsi" w:hAnsiTheme="minorHAnsi"/>
          <w:color w:val="000000"/>
          <w:u w:val="single"/>
        </w:rPr>
      </w:pPr>
      <w:r w:rsidRPr="00DB42B1">
        <w:rPr>
          <w:rFonts w:asciiTheme="minorHAnsi" w:eastAsiaTheme="minorHAnsi" w:hAnsiTheme="minorHAnsi"/>
          <w:color w:val="000000"/>
          <w:u w:val="single"/>
        </w:rPr>
        <w:lastRenderedPageBreak/>
        <w:t>Iba v riadne odôvodnených prípadoch môže RO OP TP pristúpiť k podpisu zmluvy v tlačenej forme. V tomto prípade RO OP TP zašle žiadateľovi návrh na uzavretie zmluvy o poskytnutí NFP v minimálne šiestich rovnopisoch doporučenou poštou, alebo iným vhodným spôsobom bezodkladne po podpise štatutárnym orgánom.</w:t>
      </w:r>
    </w:p>
    <w:p w:rsidR="009150CC" w:rsidRPr="00DB42B1" w:rsidRDefault="009150CC" w:rsidP="009150CC">
      <w:pPr>
        <w:autoSpaceDE w:val="0"/>
        <w:autoSpaceDN w:val="0"/>
        <w:adjustRightInd w:val="0"/>
        <w:spacing w:before="120" w:after="120"/>
        <w:ind w:firstLine="360"/>
        <w:jc w:val="both"/>
        <w:rPr>
          <w:rFonts w:asciiTheme="minorHAnsi" w:eastAsiaTheme="minorHAnsi" w:hAnsiTheme="minorHAnsi"/>
          <w:color w:val="000000"/>
          <w:u w:val="single"/>
        </w:rPr>
      </w:pPr>
      <w:r w:rsidRPr="00DB42B1">
        <w:rPr>
          <w:rFonts w:asciiTheme="minorHAnsi" w:eastAsiaTheme="minorHAnsi" w:hAnsiTheme="minorHAnsi"/>
          <w:color w:val="000000"/>
          <w:u w:val="single"/>
        </w:rPr>
        <w:t xml:space="preserve">RO OP TP poskytne žiadateľovi lehotu na prijatie návrhu na uzavretie zmluvy o poskytnutí NFP (minimálne 5 pracovných dní). </w:t>
      </w:r>
    </w:p>
    <w:p w:rsidR="009150CC" w:rsidRPr="00DB42B1" w:rsidRDefault="009150CC" w:rsidP="009150CC">
      <w:pPr>
        <w:autoSpaceDE w:val="0"/>
        <w:autoSpaceDN w:val="0"/>
        <w:adjustRightInd w:val="0"/>
        <w:spacing w:before="120" w:after="120"/>
        <w:ind w:firstLine="360"/>
        <w:jc w:val="both"/>
        <w:rPr>
          <w:rFonts w:asciiTheme="minorHAnsi" w:eastAsiaTheme="minorHAnsi" w:hAnsiTheme="minorHAnsi"/>
          <w:color w:val="000000"/>
          <w:u w:val="single"/>
        </w:rPr>
      </w:pPr>
      <w:r w:rsidRPr="00DB42B1">
        <w:rPr>
          <w:rFonts w:asciiTheme="minorHAnsi" w:eastAsiaTheme="minorHAnsi" w:hAnsiTheme="minorHAnsi"/>
          <w:color w:val="000000"/>
          <w:u w:val="single"/>
        </w:rPr>
        <w:t xml:space="preserve">Návrh na uzavretie zmluvy o poskytnutí NFP zaniká dňom uplynutia lehoty určenej v tomto návrhu alebo doručením prejavu žiadateľa o odmietnutí návrhu na uzavretie zmluvy o poskytnutí NFP. Žiadateľ je zároveň oprávnený rozhodnúť o nevyužití poskytnutej minimálnej lehoty na prijatie návrhu a o následnom prijatí/odmietnutí návrhu na uzavretie zmluvy o poskytnutí NFP. </w:t>
      </w:r>
    </w:p>
    <w:p w:rsidR="009150CC" w:rsidRPr="00AD5488" w:rsidRDefault="009150CC" w:rsidP="009150CC">
      <w:pPr>
        <w:spacing w:before="240" w:after="240"/>
        <w:ind w:firstLine="360"/>
        <w:jc w:val="both"/>
      </w:pPr>
      <w:r w:rsidRPr="00DB42B1">
        <w:rPr>
          <w:rFonts w:asciiTheme="minorHAnsi" w:eastAsiaTheme="minorHAnsi" w:hAnsiTheme="minorHAnsi"/>
          <w:color w:val="000000"/>
          <w:u w:val="single"/>
        </w:rPr>
        <w:t xml:space="preserve">Žiadateľ zároveň zasiela na RO OP TP aj podpisový vzor, prípadne aj splnomocnenie, v dvoch rovnopisoch (vzor podpisového vzoru je zverejnený pri zmluve o NFP na webovom sídle RO OP TP </w:t>
      </w:r>
      <w:hyperlink r:id="rId11" w:history="1">
        <w:r w:rsidRPr="00DB42B1">
          <w:rPr>
            <w:rStyle w:val="Hypertextovprepojenie"/>
            <w:rFonts w:asciiTheme="minorHAnsi" w:eastAsiaTheme="minorHAnsi" w:hAnsiTheme="minorHAnsi"/>
          </w:rPr>
          <w:t>http://www.optp.vlada.gov.sk/ine-dokumenty/</w:t>
        </w:r>
      </w:hyperlink>
      <w:r w:rsidRPr="00DB42B1">
        <w:rPr>
          <w:rFonts w:asciiTheme="minorHAnsi" w:eastAsiaTheme="minorHAnsi" w:hAnsiTheme="minorHAnsi"/>
          <w:color w:val="000000"/>
          <w:u w:val="single"/>
        </w:rPr>
        <w:t>).</w:t>
      </w:r>
      <w:r w:rsidRPr="002D08EE">
        <w:rPr>
          <w:rFonts w:asciiTheme="minorHAnsi" w:eastAsiaTheme="minorHAnsi" w:hAnsiTheme="minorHAnsi"/>
          <w:color w:val="000000"/>
        </w:rPr>
        <w:t xml:space="preserve"> </w:t>
      </w:r>
      <w:r w:rsidRPr="00AD5488">
        <w:t>Deň doručenia prijatého návrhu na uza</w:t>
      </w:r>
      <w:r>
        <w:t xml:space="preserve">vretie zmluvy o poskytnutí NFP </w:t>
      </w:r>
      <w:r w:rsidRPr="00AD5488">
        <w:t xml:space="preserve">je dňom nadobudnutia platnosti a zároveň momentom uzavretia zmluvy. </w:t>
      </w:r>
    </w:p>
    <w:p w:rsidR="009150CC" w:rsidRDefault="009150CC" w:rsidP="009150CC">
      <w:pPr>
        <w:spacing w:before="240" w:after="240"/>
        <w:ind w:firstLine="360"/>
        <w:jc w:val="both"/>
      </w:pPr>
      <w:r w:rsidRPr="00AD5488">
        <w:t>RO OP TP zabezpečí v súlade s ustanoveniami zákona o slobode informácií zverejnenie zmluvy o poskytnutí NFP</w:t>
      </w:r>
      <w:r>
        <w:t xml:space="preserve"> v Centrálnom registri zmlúv</w:t>
      </w:r>
      <w:r w:rsidRPr="00AD5488">
        <w:t xml:space="preserve">. Deň nasledujúci po dni jej zverejnenia je deň účinnosti zmluvy o poskytnutí NFP a žiadateľ sa stáva prijímateľom. </w:t>
      </w:r>
      <w:r>
        <w:t>Právny nárok na poskytnutie príspevku vzniká nadobudnutím účinnosti zmluvy o NFP alebo nadobudnutím právoplatnosti Rozhodnutia, ak je prijímateľ a RO OP TP tá istá osoba.</w:t>
      </w:r>
    </w:p>
    <w:p w:rsidR="009150CC" w:rsidRPr="00AD5488" w:rsidRDefault="009150CC" w:rsidP="009150CC">
      <w:pPr>
        <w:spacing w:before="240" w:after="240"/>
        <w:ind w:firstLine="360"/>
        <w:jc w:val="both"/>
      </w:pPr>
      <w:r w:rsidRPr="00AD5488">
        <w:t>Zároveň sú od tohto dňa obe zmluvné strany viazané ustanoveniami zmluvy o poskytnutí NFP, vrátane povinnosti RO OP TP oznámiť Prijímateľovi vhodným spôsobom nevzbudzujúcim pochybnosti (napr. listom alebo iným vhodným spôsobom v nadväznosti na zvolenú formu komunikácie medzi RO a Prijímateľom určenú v zmluve o poskytnutí NFP) nové znenie zmenených článkov zmluvy o poskytnutí NFP, ku ktorým došlo z dôvodu zmien v Systém riadenia EŠIF, Systém finančného riadenia a ostatných dokumentov, na ktoré sa zmluva o poskytnutí NFP odvoláva.</w:t>
      </w:r>
    </w:p>
    <w:p w:rsidR="009150CC" w:rsidRDefault="009150CC" w:rsidP="009150CC">
      <w:pPr>
        <w:spacing w:before="240" w:after="240"/>
        <w:jc w:val="both"/>
        <w:rPr>
          <w:b/>
          <w:color w:val="000000"/>
        </w:rPr>
      </w:pPr>
      <w:r>
        <w:t>Zmeny projektov ako aj podmienky a spôsob ukončovania zmluvného vzťahu sú bližšie popísané v Príručke pre prijímateľa.</w:t>
      </w:r>
    </w:p>
    <w:p w:rsidR="009150CC" w:rsidRDefault="009150CC" w:rsidP="009150CC">
      <w:pPr>
        <w:spacing w:before="240" w:after="240"/>
        <w:jc w:val="both"/>
        <w:rPr>
          <w:u w:val="single"/>
        </w:rPr>
      </w:pPr>
      <w:r w:rsidRPr="00741FA1">
        <w:rPr>
          <w:u w:val="single"/>
        </w:rPr>
        <w:t>Zdôvodnenie zmeny:</w:t>
      </w:r>
      <w:r>
        <w:rPr>
          <w:u w:val="single"/>
        </w:rPr>
        <w:t xml:space="preserve">  </w:t>
      </w:r>
    </w:p>
    <w:p w:rsidR="009150CC" w:rsidRPr="00663983" w:rsidRDefault="009150CC" w:rsidP="009150CC">
      <w:pPr>
        <w:spacing w:before="240" w:after="240"/>
        <w:jc w:val="both"/>
        <w:rPr>
          <w:i/>
        </w:rPr>
      </w:pPr>
      <w:r>
        <w:rPr>
          <w:i/>
        </w:rPr>
        <w:t xml:space="preserve">RO OP TP uvedenú časť </w:t>
      </w:r>
      <w:r w:rsidRPr="00DB42B1">
        <w:rPr>
          <w:i/>
          <w:u w:val="single"/>
        </w:rPr>
        <w:t>Overovanie podmienok poskytnutia príspevku</w:t>
      </w:r>
      <w:r>
        <w:rPr>
          <w:i/>
        </w:rPr>
        <w:t xml:space="preserve"> doplnil v nadväznosti na  Metodický výklad CKO č.4 a časť </w:t>
      </w:r>
      <w:r w:rsidRPr="00DB42B1">
        <w:rPr>
          <w:rFonts w:asciiTheme="minorHAnsi" w:eastAsiaTheme="minorHAnsi" w:hAnsiTheme="minorHAnsi"/>
          <w:bCs/>
          <w:i/>
          <w:color w:val="000000"/>
          <w:u w:val="single"/>
        </w:rPr>
        <w:t>Príprava zmluvy o poskytnutí NFP</w:t>
      </w:r>
      <w:r w:rsidRPr="002D08EE">
        <w:rPr>
          <w:rFonts w:asciiTheme="minorHAnsi" w:eastAsiaTheme="minorHAnsi" w:hAnsiTheme="minorHAnsi"/>
          <w:b/>
          <w:bCs/>
          <w:color w:val="000000"/>
          <w:u w:val="single"/>
        </w:rPr>
        <w:t xml:space="preserve"> </w:t>
      </w:r>
      <w:r w:rsidRPr="00C0525C">
        <w:rPr>
          <w:i/>
        </w:rPr>
        <w:t>aktualizova</w:t>
      </w:r>
      <w:r>
        <w:rPr>
          <w:i/>
        </w:rPr>
        <w:t>l</w:t>
      </w:r>
      <w:r w:rsidRPr="00C0525C">
        <w:rPr>
          <w:i/>
        </w:rPr>
        <w:t xml:space="preserve"> </w:t>
      </w:r>
      <w:r>
        <w:rPr>
          <w:i/>
        </w:rPr>
        <w:t xml:space="preserve">(podčiarknutý text) </w:t>
      </w:r>
      <w:r w:rsidRPr="00C0525C">
        <w:rPr>
          <w:i/>
        </w:rPr>
        <w:t>s oh</w:t>
      </w:r>
      <w:r>
        <w:rPr>
          <w:i/>
        </w:rPr>
        <w:t>ľ</w:t>
      </w:r>
      <w:r w:rsidRPr="00C0525C">
        <w:rPr>
          <w:i/>
        </w:rPr>
        <w:t>adom na elektronick</w:t>
      </w:r>
      <w:r>
        <w:rPr>
          <w:i/>
        </w:rPr>
        <w:t>é</w:t>
      </w:r>
      <w:r w:rsidRPr="00C0525C">
        <w:rPr>
          <w:i/>
        </w:rPr>
        <w:t xml:space="preserve"> podpisovanie zml</w:t>
      </w:r>
      <w:r>
        <w:rPr>
          <w:i/>
        </w:rPr>
        <w:t>ú</w:t>
      </w:r>
      <w:r w:rsidRPr="00C0525C">
        <w:rPr>
          <w:i/>
        </w:rPr>
        <w:t>v o NFP a intern</w:t>
      </w:r>
      <w:r>
        <w:rPr>
          <w:i/>
        </w:rPr>
        <w:t>ý</w:t>
      </w:r>
      <w:r w:rsidRPr="00C0525C">
        <w:rPr>
          <w:i/>
        </w:rPr>
        <w:t>ch rozhodnut</w:t>
      </w:r>
      <w:r>
        <w:rPr>
          <w:i/>
        </w:rPr>
        <w:t>í</w:t>
      </w:r>
      <w:r w:rsidRPr="00C0525C">
        <w:rPr>
          <w:rFonts w:asciiTheme="minorHAnsi" w:eastAsiaTheme="minorHAnsi" w:hAnsiTheme="minorHAnsi"/>
          <w:color w:val="FF0000"/>
        </w:rPr>
        <w:t xml:space="preserve"> </w:t>
      </w:r>
      <w:r w:rsidRPr="00C0525C">
        <w:rPr>
          <w:i/>
        </w:rPr>
        <w:t xml:space="preserve">v zmysle zákona č. 305/2013 o elektronickej podobe výkonu pôsobnosti orgánov verejnej moci a o zmene a doplnení niektorých zákonov (zákon o </w:t>
      </w:r>
      <w:proofErr w:type="spellStart"/>
      <w:r w:rsidRPr="00C0525C">
        <w:rPr>
          <w:i/>
        </w:rPr>
        <w:t>e-Governmente</w:t>
      </w:r>
      <w:proofErr w:type="spellEnd"/>
      <w:r w:rsidRPr="00C0525C">
        <w:rPr>
          <w:i/>
        </w:rPr>
        <w:t>)</w:t>
      </w:r>
      <w:r>
        <w:rPr>
          <w:i/>
        </w:rPr>
        <w:t>.</w:t>
      </w:r>
    </w:p>
    <w:p w:rsidR="00774486" w:rsidRDefault="00774486" w:rsidP="00774486">
      <w:pPr>
        <w:jc w:val="both"/>
        <w:rPr>
          <w:i/>
        </w:rPr>
      </w:pPr>
      <w:r>
        <w:rPr>
          <w:i/>
        </w:rPr>
        <w:t>-----------------------------------------------------------------------------------------------------------------------</w:t>
      </w:r>
    </w:p>
    <w:p w:rsidR="009150CC" w:rsidRPr="00261637" w:rsidRDefault="009150CC" w:rsidP="009150CC">
      <w:pPr>
        <w:pStyle w:val="Odsekzoznamu"/>
        <w:numPr>
          <w:ilvl w:val="0"/>
          <w:numId w:val="30"/>
        </w:numPr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v</w:t>
      </w:r>
      <w:r w:rsidRPr="00767303">
        <w:rPr>
          <w:rFonts w:asciiTheme="minorHAnsi" w:hAnsiTheme="minorHAnsi"/>
          <w:bCs/>
          <w:sz w:val="22"/>
          <w:szCs w:val="22"/>
        </w:rPr>
        <w:t> časti</w:t>
      </w:r>
      <w:r w:rsidRPr="00767303">
        <w:rPr>
          <w:rFonts w:asciiTheme="minorHAnsi" w:hAnsi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/>
          <w:b/>
          <w:bCs/>
          <w:sz w:val="22"/>
          <w:szCs w:val="22"/>
        </w:rPr>
        <w:t xml:space="preserve">5. </w:t>
      </w:r>
      <w:r w:rsidRPr="00767303">
        <w:rPr>
          <w:rFonts w:asciiTheme="minorHAnsi" w:hAnsiTheme="minorHAnsi"/>
          <w:b/>
          <w:bCs/>
          <w:sz w:val="22"/>
          <w:szCs w:val="22"/>
        </w:rPr>
        <w:t xml:space="preserve">Prílohy vyzvania:  Príloha č. </w:t>
      </w:r>
      <w:r>
        <w:rPr>
          <w:rFonts w:asciiTheme="minorHAnsi" w:hAnsiTheme="minorHAnsi"/>
          <w:b/>
          <w:bCs/>
          <w:sz w:val="22"/>
          <w:szCs w:val="22"/>
        </w:rPr>
        <w:t>2</w:t>
      </w:r>
      <w:r w:rsidRPr="00767303">
        <w:rPr>
          <w:rFonts w:asciiTheme="minorHAnsi" w:hAnsiTheme="minorHAnsi"/>
          <w:b/>
          <w:bCs/>
          <w:sz w:val="22"/>
          <w:szCs w:val="22"/>
        </w:rPr>
        <w:t xml:space="preserve"> – </w:t>
      </w:r>
      <w:r w:rsidRPr="00A70824">
        <w:rPr>
          <w:rFonts w:asciiTheme="minorHAnsi" w:hAnsiTheme="minorHAnsi"/>
          <w:bCs/>
          <w:iCs/>
          <w:sz w:val="22"/>
          <w:szCs w:val="22"/>
        </w:rPr>
        <w:t>Zoznam povinných merateľných ukazovateľov</w:t>
      </w:r>
    </w:p>
    <w:p w:rsidR="009150CC" w:rsidRDefault="009150CC" w:rsidP="009150CC">
      <w:pPr>
        <w:pStyle w:val="Odsekzoznamu"/>
        <w:ind w:left="1068"/>
        <w:rPr>
          <w:rFonts w:asciiTheme="minorHAnsi" w:hAnsiTheme="minorHAnsi"/>
          <w:b/>
          <w:bCs/>
          <w:sz w:val="22"/>
          <w:szCs w:val="22"/>
        </w:rPr>
      </w:pPr>
    </w:p>
    <w:p w:rsidR="009150CC" w:rsidRPr="00544503" w:rsidRDefault="009150CC" w:rsidP="009150CC">
      <w:pPr>
        <w:jc w:val="both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>Zoznam ukazovateľov bol doplnený o iné údaje a spôsob výpočtu ročných a kumulatívnych hodnôt.</w:t>
      </w:r>
    </w:p>
    <w:p w:rsidR="009150CC" w:rsidRPr="00741FA1" w:rsidRDefault="009150CC" w:rsidP="009150CC">
      <w:pPr>
        <w:rPr>
          <w:u w:val="single"/>
        </w:rPr>
      </w:pPr>
      <w:r w:rsidRPr="00741FA1">
        <w:rPr>
          <w:u w:val="single"/>
        </w:rPr>
        <w:lastRenderedPageBreak/>
        <w:t>Zdôvodnenie</w:t>
      </w:r>
      <w:r>
        <w:rPr>
          <w:u w:val="single"/>
        </w:rPr>
        <w:t xml:space="preserve"> zmeny</w:t>
      </w:r>
      <w:r w:rsidRPr="00741FA1">
        <w:rPr>
          <w:u w:val="single"/>
        </w:rPr>
        <w:t>:</w:t>
      </w:r>
    </w:p>
    <w:p w:rsidR="009150CC" w:rsidRDefault="009150CC" w:rsidP="009150CC">
      <w:pPr>
        <w:jc w:val="both"/>
        <w:rPr>
          <w:i/>
        </w:rPr>
      </w:pPr>
      <w:r w:rsidRPr="00767303">
        <w:rPr>
          <w:i/>
        </w:rPr>
        <w:t xml:space="preserve">RO OP TP </w:t>
      </w:r>
      <w:r>
        <w:rPr>
          <w:i/>
        </w:rPr>
        <w:t xml:space="preserve">aktualizoval zoznam merateľných ukazovateľov z dôvodu aktualizácie Číselníka merateľných ukazovateľov a schválenia iných údajov prispievajúcich k sledovaniu princípov rovnosti mužov a žien a nediskriminácie gestorom HP </w:t>
      </w:r>
      <w:proofErr w:type="spellStart"/>
      <w:r>
        <w:rPr>
          <w:i/>
        </w:rPr>
        <w:t>RMŽaND</w:t>
      </w:r>
      <w:proofErr w:type="spellEnd"/>
      <w:r>
        <w:rPr>
          <w:i/>
        </w:rPr>
        <w:t xml:space="preserve"> </w:t>
      </w:r>
      <w:r w:rsidRPr="00544503">
        <w:rPr>
          <w:i/>
        </w:rPr>
        <w:t>.</w:t>
      </w:r>
      <w:r>
        <w:rPr>
          <w:i/>
        </w:rPr>
        <w:t xml:space="preserve"> Iné údaje uvedie žiadateľ v prílohe ŽoNFP – Opis projektu. Zároveň boli po schválení metodikou CKO doplnené definície výpočtu ročných a kumulatívnych hodnôt ukazovateľov. </w:t>
      </w:r>
    </w:p>
    <w:p w:rsidR="009150CC" w:rsidRPr="00663983" w:rsidRDefault="009150CC" w:rsidP="009150CC">
      <w:pPr>
        <w:jc w:val="both"/>
        <w:rPr>
          <w:i/>
        </w:rPr>
      </w:pPr>
      <w:r>
        <w:rPr>
          <w:i/>
        </w:rPr>
        <w:t>-----------------------------------------------------------------------------------------------------------------------</w:t>
      </w:r>
    </w:p>
    <w:p w:rsidR="00544503" w:rsidRPr="000C497E" w:rsidRDefault="00544503">
      <w:pPr>
        <w:spacing w:after="0" w:line="240" w:lineRule="auto"/>
        <w:rPr>
          <w:rFonts w:asciiTheme="minorHAnsi" w:hAnsiTheme="minorHAnsi"/>
          <w:b/>
          <w:color w:val="000000"/>
        </w:rPr>
      </w:pPr>
    </w:p>
    <w:p w:rsidR="001B07A5" w:rsidRDefault="000C497E">
      <w:pPr>
        <w:spacing w:after="0" w:line="240" w:lineRule="auto"/>
        <w:rPr>
          <w:b/>
          <w:color w:val="000000"/>
        </w:rPr>
      </w:pPr>
      <w:r w:rsidRPr="000C497E">
        <w:rPr>
          <w:b/>
          <w:color w:val="000000"/>
        </w:rPr>
        <w:t xml:space="preserve">Uvedené zmeny nadobúdajú platnosť dňa: </w:t>
      </w:r>
      <w:r w:rsidR="009150CC" w:rsidRPr="009A351B">
        <w:rPr>
          <w:b/>
          <w:color w:val="000000"/>
        </w:rPr>
        <w:t>1</w:t>
      </w:r>
      <w:r w:rsidR="009A351B" w:rsidRPr="009A351B">
        <w:rPr>
          <w:b/>
          <w:color w:val="000000"/>
        </w:rPr>
        <w:t>9</w:t>
      </w:r>
      <w:r w:rsidRPr="009A351B">
        <w:rPr>
          <w:b/>
          <w:color w:val="000000"/>
        </w:rPr>
        <w:t>.</w:t>
      </w:r>
      <w:r w:rsidR="00FD58AB" w:rsidRPr="009A351B">
        <w:rPr>
          <w:b/>
          <w:color w:val="000000"/>
        </w:rPr>
        <w:t xml:space="preserve"> </w:t>
      </w:r>
      <w:r w:rsidR="009150CC" w:rsidRPr="009A351B">
        <w:rPr>
          <w:b/>
          <w:color w:val="000000"/>
        </w:rPr>
        <w:t>5</w:t>
      </w:r>
      <w:r w:rsidRPr="009A351B">
        <w:rPr>
          <w:b/>
          <w:color w:val="000000"/>
        </w:rPr>
        <w:t>.</w:t>
      </w:r>
      <w:r w:rsidR="00FD58AB" w:rsidRPr="009A351B">
        <w:rPr>
          <w:b/>
          <w:color w:val="000000"/>
        </w:rPr>
        <w:t xml:space="preserve"> </w:t>
      </w:r>
      <w:r w:rsidRPr="009A351B">
        <w:rPr>
          <w:b/>
          <w:color w:val="000000"/>
        </w:rPr>
        <w:t>201</w:t>
      </w:r>
      <w:r w:rsidR="0036335F" w:rsidRPr="009A351B">
        <w:rPr>
          <w:b/>
          <w:color w:val="000000"/>
        </w:rPr>
        <w:t>7</w:t>
      </w:r>
    </w:p>
    <w:p w:rsidR="001B07A5" w:rsidRDefault="004266C4" w:rsidP="00190281">
      <w:pPr>
        <w:spacing w:before="120"/>
        <w:jc w:val="both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 xml:space="preserve">Vykonané zmeny v </w:t>
      </w:r>
      <w:r w:rsidR="001B07A5" w:rsidRPr="001B07A5">
        <w:rPr>
          <w:rFonts w:asciiTheme="minorHAnsi" w:hAnsiTheme="minorHAnsi"/>
          <w:color w:val="000000"/>
        </w:rPr>
        <w:t xml:space="preserve">náležitostiach a prílohách vyzvania </w:t>
      </w:r>
      <w:r>
        <w:rPr>
          <w:rFonts w:asciiTheme="minorHAnsi" w:hAnsiTheme="minorHAnsi"/>
          <w:color w:val="000000"/>
        </w:rPr>
        <w:t>sa vzťahujú aj na ŽoNFP predložené pred dátumom účinnosti zmeny, o ktorých ešte RO OP TP nerozhodol do dátumu vykonania zmeny.</w:t>
      </w:r>
    </w:p>
    <w:p w:rsidR="00454ADA" w:rsidRDefault="001B07A5" w:rsidP="00190281">
      <w:pPr>
        <w:spacing w:before="120"/>
        <w:jc w:val="both"/>
        <w:rPr>
          <w:rStyle w:val="Hypertextovprepojenie"/>
        </w:rPr>
      </w:pPr>
      <w:r w:rsidRPr="001B07A5">
        <w:rPr>
          <w:rFonts w:asciiTheme="minorHAnsi" w:hAnsiTheme="minorHAnsi"/>
          <w:color w:val="000000"/>
        </w:rPr>
        <w:t>Informácia o zmene je zverejnená na webovom sídle RO OP TP</w:t>
      </w:r>
      <w:r w:rsidRPr="00190281">
        <w:rPr>
          <w:rFonts w:asciiTheme="minorHAnsi" w:hAnsiTheme="minorHAnsi"/>
          <w:color w:val="000000"/>
        </w:rPr>
        <w:t xml:space="preserve"> </w:t>
      </w:r>
      <w:hyperlink r:id="rId12" w:history="1">
        <w:r w:rsidRPr="00190281">
          <w:rPr>
            <w:rStyle w:val="Hypertextovprepojenie"/>
          </w:rPr>
          <w:t>http://optp.vlada.gov.sk</w:t>
        </w:r>
      </w:hyperlink>
      <w:r>
        <w:rPr>
          <w:rStyle w:val="Hypertextovprepojenie"/>
        </w:rPr>
        <w:t>.</w:t>
      </w:r>
    </w:p>
    <w:p w:rsidR="00454ADA" w:rsidRDefault="00454ADA" w:rsidP="00190281">
      <w:pPr>
        <w:spacing w:before="120"/>
        <w:jc w:val="both"/>
        <w:rPr>
          <w:rStyle w:val="Hypertextovprepojenie"/>
        </w:rPr>
      </w:pPr>
      <w:bookmarkStart w:id="0" w:name="_GoBack"/>
      <w:bookmarkEnd w:id="0"/>
    </w:p>
    <w:sectPr w:rsidR="00454ADA" w:rsidSect="00F4420F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2F4" w:rsidRDefault="001132F4" w:rsidP="00784ECE">
      <w:pPr>
        <w:spacing w:after="0" w:line="240" w:lineRule="auto"/>
      </w:pPr>
      <w:r>
        <w:separator/>
      </w:r>
    </w:p>
  </w:endnote>
  <w:endnote w:type="continuationSeparator" w:id="0">
    <w:p w:rsidR="001132F4" w:rsidRDefault="001132F4" w:rsidP="00784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1400401"/>
      <w:docPartObj>
        <w:docPartGallery w:val="Page Numbers (Bottom of Page)"/>
        <w:docPartUnique/>
      </w:docPartObj>
    </w:sdtPr>
    <w:sdtEndPr/>
    <w:sdtContent>
      <w:p w:rsidR="00EF4219" w:rsidRDefault="00EF4219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351B">
          <w:rPr>
            <w:noProof/>
          </w:rPr>
          <w:t>6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2F4" w:rsidRDefault="001132F4" w:rsidP="00F4420F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6EAF071" wp14:editId="0E1705C8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4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" strokecolor="#8064a2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>
      <w:t xml:space="preserve"> </w:t>
    </w:r>
  </w:p>
  <w:p w:rsidR="001132F4" w:rsidRDefault="001132F4" w:rsidP="00F4420F">
    <w:pPr>
      <w:pStyle w:val="Pta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4457E42" wp14:editId="19097116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1132F4" w:rsidRDefault="001132F4" w:rsidP="00F4420F">
    <w:pPr>
      <w:pStyle w:val="Pta"/>
    </w:pPr>
  </w:p>
  <w:p w:rsidR="001132F4" w:rsidRDefault="001132F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2F4" w:rsidRDefault="001132F4" w:rsidP="00784ECE">
      <w:pPr>
        <w:spacing w:after="0" w:line="240" w:lineRule="auto"/>
      </w:pPr>
      <w:r>
        <w:separator/>
      </w:r>
    </w:p>
  </w:footnote>
  <w:footnote w:type="continuationSeparator" w:id="0">
    <w:p w:rsidR="001132F4" w:rsidRDefault="001132F4" w:rsidP="00784ECE">
      <w:pPr>
        <w:spacing w:after="0" w:line="240" w:lineRule="auto"/>
      </w:pPr>
      <w:r>
        <w:continuationSeparator/>
      </w:r>
    </w:p>
  </w:footnote>
  <w:footnote w:id="1">
    <w:p w:rsidR="009150CC" w:rsidRDefault="009150CC" w:rsidP="009150CC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Takéto prílohy musia spĺňať š</w:t>
      </w:r>
      <w:proofErr w:type="spellStart"/>
      <w:r>
        <w:rPr>
          <w:lang w:val="en-GB" w:eastAsia="en-GB"/>
        </w:rPr>
        <w:t>tandardy</w:t>
      </w:r>
      <w:proofErr w:type="spellEnd"/>
      <w:r>
        <w:rPr>
          <w:lang w:val="en-GB" w:eastAsia="en-GB"/>
        </w:rPr>
        <w:t xml:space="preserve"> pre </w:t>
      </w:r>
      <w:proofErr w:type="spellStart"/>
      <w:r>
        <w:rPr>
          <w:lang w:val="en-GB" w:eastAsia="en-GB"/>
        </w:rPr>
        <w:t>formáty</w:t>
      </w:r>
      <w:proofErr w:type="spellEnd"/>
      <w:r>
        <w:rPr>
          <w:lang w:val="en-GB" w:eastAsia="en-GB"/>
        </w:rPr>
        <w:t xml:space="preserve"> </w:t>
      </w:r>
      <w:proofErr w:type="spellStart"/>
      <w:r>
        <w:rPr>
          <w:lang w:val="en-GB" w:eastAsia="en-GB"/>
        </w:rPr>
        <w:t>elektronických</w:t>
      </w:r>
      <w:proofErr w:type="spellEnd"/>
      <w:r>
        <w:rPr>
          <w:lang w:val="en-GB" w:eastAsia="en-GB"/>
        </w:rPr>
        <w:t xml:space="preserve"> </w:t>
      </w:r>
      <w:proofErr w:type="spellStart"/>
      <w:r>
        <w:rPr>
          <w:lang w:val="en-GB" w:eastAsia="en-GB"/>
        </w:rPr>
        <w:t>dokumentov</w:t>
      </w:r>
      <w:proofErr w:type="spellEnd"/>
      <w:r>
        <w:rPr>
          <w:lang w:val="en-GB" w:eastAsia="en-GB"/>
        </w:rPr>
        <w:t xml:space="preserve"> </w:t>
      </w:r>
      <w:proofErr w:type="spellStart"/>
      <w:r>
        <w:rPr>
          <w:lang w:val="en-GB" w:eastAsia="en-GB"/>
        </w:rPr>
        <w:t>podpísateľných</w:t>
      </w:r>
      <w:proofErr w:type="spellEnd"/>
      <w:r>
        <w:rPr>
          <w:lang w:val="en-GB" w:eastAsia="en-GB"/>
        </w:rPr>
        <w:t xml:space="preserve"> </w:t>
      </w:r>
      <w:proofErr w:type="spellStart"/>
      <w:r>
        <w:rPr>
          <w:lang w:val="en-GB" w:eastAsia="en-GB"/>
        </w:rPr>
        <w:t>elektronickým</w:t>
      </w:r>
      <w:proofErr w:type="spellEnd"/>
      <w:r>
        <w:rPr>
          <w:lang w:val="en-GB" w:eastAsia="en-GB"/>
        </w:rPr>
        <w:t xml:space="preserve"> </w:t>
      </w:r>
      <w:proofErr w:type="spellStart"/>
      <w:r>
        <w:rPr>
          <w:lang w:val="en-GB" w:eastAsia="en-GB"/>
        </w:rPr>
        <w:t>podpisom</w:t>
      </w:r>
      <w:proofErr w:type="spellEnd"/>
      <w:r>
        <w:rPr>
          <w:lang w:val="en-GB" w:eastAsia="en-GB"/>
        </w:rPr>
        <w:t xml:space="preserve"> v </w:t>
      </w:r>
      <w:proofErr w:type="spellStart"/>
      <w:r>
        <w:rPr>
          <w:lang w:val="en-GB" w:eastAsia="en-GB"/>
        </w:rPr>
        <w:t>zmysle</w:t>
      </w:r>
      <w:proofErr w:type="spellEnd"/>
      <w:r>
        <w:rPr>
          <w:lang w:val="en-GB" w:eastAsia="en-GB"/>
        </w:rPr>
        <w:t xml:space="preserve"> </w:t>
      </w:r>
      <w:proofErr w:type="spellStart"/>
      <w:r>
        <w:rPr>
          <w:lang w:val="en-GB" w:eastAsia="en-GB"/>
        </w:rPr>
        <w:t>platného</w:t>
      </w:r>
      <w:proofErr w:type="spellEnd"/>
      <w:r>
        <w:rPr>
          <w:lang w:val="en-GB" w:eastAsia="en-GB"/>
        </w:rPr>
        <w:t xml:space="preserve"> </w:t>
      </w:r>
      <w:r w:rsidRPr="00FB01E4">
        <w:t>Výnos</w:t>
      </w:r>
      <w:r>
        <w:t>u</w:t>
      </w:r>
      <w:r w:rsidRPr="00FB01E4">
        <w:t xml:space="preserve"> MF SR č. 55/2014 Z.</w:t>
      </w:r>
      <w:r>
        <w:t xml:space="preserve"> </w:t>
      </w:r>
      <w:r w:rsidRPr="00FB01E4">
        <w:t xml:space="preserve">z. </w:t>
      </w:r>
      <w:proofErr w:type="gramStart"/>
      <w:r>
        <w:rPr>
          <w:lang w:val="en-GB" w:eastAsia="en-GB"/>
        </w:rPr>
        <w:t>o</w:t>
      </w:r>
      <w:proofErr w:type="gramEnd"/>
      <w:r>
        <w:rPr>
          <w:lang w:val="en-GB" w:eastAsia="en-GB"/>
        </w:rPr>
        <w:t xml:space="preserve"> </w:t>
      </w:r>
      <w:proofErr w:type="spellStart"/>
      <w:r>
        <w:rPr>
          <w:lang w:val="en-GB" w:eastAsia="en-GB"/>
        </w:rPr>
        <w:t>štandardoch</w:t>
      </w:r>
      <w:proofErr w:type="spellEnd"/>
      <w:r>
        <w:rPr>
          <w:lang w:val="en-GB" w:eastAsia="en-GB"/>
        </w:rPr>
        <w:t xml:space="preserve"> pre </w:t>
      </w:r>
      <w:proofErr w:type="spellStart"/>
      <w:r>
        <w:rPr>
          <w:lang w:val="en-GB" w:eastAsia="en-GB"/>
        </w:rPr>
        <w:t>informačné</w:t>
      </w:r>
      <w:proofErr w:type="spellEnd"/>
      <w:r>
        <w:rPr>
          <w:lang w:val="en-GB" w:eastAsia="en-GB"/>
        </w:rPr>
        <w:t xml:space="preserve"> </w:t>
      </w:r>
      <w:proofErr w:type="spellStart"/>
      <w:r>
        <w:rPr>
          <w:lang w:val="en-GB" w:eastAsia="en-GB"/>
        </w:rPr>
        <w:t>systémy</w:t>
      </w:r>
      <w:proofErr w:type="spellEnd"/>
      <w:r>
        <w:rPr>
          <w:lang w:val="en-GB" w:eastAsia="en-GB"/>
        </w:rPr>
        <w:t xml:space="preserve"> </w:t>
      </w:r>
      <w:proofErr w:type="spellStart"/>
      <w:r>
        <w:rPr>
          <w:lang w:val="en-GB" w:eastAsia="en-GB"/>
        </w:rPr>
        <w:t>verejnej</w:t>
      </w:r>
      <w:proofErr w:type="spellEnd"/>
      <w:r>
        <w:rPr>
          <w:lang w:val="en-GB" w:eastAsia="en-GB"/>
        </w:rPr>
        <w:t xml:space="preserve"> </w:t>
      </w:r>
      <w:proofErr w:type="spellStart"/>
      <w:r>
        <w:rPr>
          <w:lang w:val="en-GB" w:eastAsia="en-GB"/>
        </w:rPr>
        <w:t>správy</w:t>
      </w:r>
      <w:proofErr w:type="spellEnd"/>
      <w:r>
        <w:rPr>
          <w:lang w:val="en-GB" w:eastAsia="en-GB"/>
        </w:rPr>
        <w:t>.</w:t>
      </w:r>
    </w:p>
  </w:footnote>
  <w:footnote w:id="2">
    <w:p w:rsidR="009150CC" w:rsidRDefault="009150CC" w:rsidP="009150CC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§ 2, písmeno b) zákona č. 275/2006 Z. z. o informačných systémoch verejnej správy a o zmene a doplnení niektorých zákonov v znení neskorších predpisov.</w:t>
      </w:r>
    </w:p>
  </w:footnote>
  <w:footnote w:id="3">
    <w:p w:rsidR="009150CC" w:rsidRDefault="009150CC" w:rsidP="009150CC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RO je oprávnený umožniť žiadateľom predloženie dokumentu aj v inom formáte, ako povoľuje </w:t>
      </w:r>
      <w:r w:rsidRPr="00E67D91">
        <w:t>Výnos MF SR č. 55/2014 Z.</w:t>
      </w:r>
      <w:r>
        <w:t xml:space="preserve"> </w:t>
      </w:r>
      <w:r w:rsidRPr="00E67D91">
        <w:t xml:space="preserve">z. o štandardoch pre </w:t>
      </w:r>
      <w:r>
        <w:t xml:space="preserve">informačné systémy verejnej správy v znení neskorších predpisov.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2F4" w:rsidRDefault="001132F4">
    <w:pPr>
      <w:pStyle w:val="Hlavika"/>
      <w:rPr>
        <w:rFonts w:asciiTheme="minorHAnsi" w:hAnsiTheme="minorHAnsi"/>
        <w:sz w:val="22"/>
        <w:szCs w:val="22"/>
      </w:rPr>
    </w:pPr>
    <w:r w:rsidRPr="003C2776">
      <w:rPr>
        <w:rFonts w:asciiTheme="minorHAnsi" w:hAnsiTheme="minorHAnsi"/>
        <w:noProof/>
        <w:sz w:val="22"/>
        <w:szCs w:val="22"/>
      </w:rPr>
      <w:drawing>
        <wp:anchor distT="0" distB="182880" distL="114300" distR="114300" simplePos="0" relativeHeight="251660288" behindDoc="1" locked="0" layoutInCell="1" allowOverlap="1" wp14:anchorId="22426D91" wp14:editId="697209B2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C2776">
      <w:rPr>
        <w:rFonts w:asciiTheme="minorHAnsi" w:hAnsiTheme="minorHAnsi"/>
        <w:sz w:val="22"/>
        <w:szCs w:val="22"/>
      </w:rPr>
      <w:t xml:space="preserve">                              </w:t>
    </w:r>
    <w:r w:rsidR="00005728">
      <w:rPr>
        <w:rFonts w:asciiTheme="minorHAnsi" w:hAnsiTheme="minorHAnsi"/>
        <w:sz w:val="22"/>
        <w:szCs w:val="22"/>
      </w:rPr>
      <w:t xml:space="preserve">              </w:t>
    </w:r>
    <w:r w:rsidR="00005728" w:rsidRPr="00005728">
      <w:rPr>
        <w:rFonts w:asciiTheme="minorHAnsi" w:hAnsiTheme="minorHAnsi"/>
        <w:b/>
      </w:rPr>
      <w:t xml:space="preserve">Riadiaci orgán pre operačný program Technická pomoc 2014-2020      </w:t>
    </w:r>
  </w:p>
  <w:p w:rsidR="001132F4" w:rsidRDefault="001132F4">
    <w:pPr>
      <w:pStyle w:val="Hlavika"/>
      <w:rPr>
        <w:rFonts w:asciiTheme="minorHAnsi" w:hAnsiTheme="minorHAnsi"/>
        <w:sz w:val="22"/>
        <w:szCs w:val="22"/>
      </w:rPr>
    </w:pPr>
  </w:p>
  <w:p w:rsidR="001132F4" w:rsidRPr="00005728" w:rsidRDefault="001132F4">
    <w:pPr>
      <w:pStyle w:val="Hlavika"/>
      <w:rPr>
        <w:rFonts w:asciiTheme="minorHAnsi" w:hAnsiTheme="minorHAnsi"/>
        <w:b/>
      </w:rPr>
    </w:pPr>
    <w:r>
      <w:rPr>
        <w:rFonts w:asciiTheme="minorHAnsi" w:hAnsiTheme="minorHAnsi"/>
        <w:sz w:val="22"/>
        <w:szCs w:val="22"/>
      </w:rPr>
      <w:t xml:space="preserve">                                      </w:t>
    </w:r>
    <w:r w:rsidR="00005728">
      <w:rPr>
        <w:rFonts w:asciiTheme="minorHAnsi" w:hAnsiTheme="minorHAnsi"/>
        <w:sz w:val="22"/>
        <w:szCs w:val="22"/>
      </w:rPr>
      <w:t xml:space="preserve">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2F4" w:rsidRDefault="001132F4">
    <w:pPr>
      <w:pStyle w:val="Hlavika"/>
    </w:pPr>
    <w:r>
      <w:t>Výzva na predkladanie projektových zámerov/výzva/ vyzvanie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80089"/>
    <w:multiLevelType w:val="hybridMultilevel"/>
    <w:tmpl w:val="6944BC20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614A28"/>
    <w:multiLevelType w:val="hybridMultilevel"/>
    <w:tmpl w:val="E82EE4A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1322C"/>
    <w:multiLevelType w:val="hybridMultilevel"/>
    <w:tmpl w:val="E7AAFA66"/>
    <w:lvl w:ilvl="0" w:tplc="52DA06A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134F42"/>
    <w:multiLevelType w:val="hybridMultilevel"/>
    <w:tmpl w:val="0504C4F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090017">
      <w:start w:val="1"/>
      <w:numFmt w:val="lowerLetter"/>
      <w:lvlText w:val="%3)"/>
      <w:lvlJc w:val="left"/>
      <w:pPr>
        <w:ind w:left="2880" w:hanging="180"/>
      </w:pPr>
    </w:lvl>
    <w:lvl w:ilvl="3" w:tplc="041B000F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4262040"/>
    <w:multiLevelType w:val="hybridMultilevel"/>
    <w:tmpl w:val="CEB0E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984AA9"/>
    <w:multiLevelType w:val="hybridMultilevel"/>
    <w:tmpl w:val="CEB0E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C83644"/>
    <w:multiLevelType w:val="hybridMultilevel"/>
    <w:tmpl w:val="8D4E4B4E"/>
    <w:lvl w:ilvl="0" w:tplc="AED25B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5973EF"/>
    <w:multiLevelType w:val="hybridMultilevel"/>
    <w:tmpl w:val="3F0E61CE"/>
    <w:lvl w:ilvl="0" w:tplc="BEF07F1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31A33C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8AB7B27"/>
    <w:multiLevelType w:val="hybridMultilevel"/>
    <w:tmpl w:val="D792861C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9">
    <w:nsid w:val="1B11149F"/>
    <w:multiLevelType w:val="hybridMultilevel"/>
    <w:tmpl w:val="CEB0E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ED6319"/>
    <w:multiLevelType w:val="hybridMultilevel"/>
    <w:tmpl w:val="DBE8E4D2"/>
    <w:lvl w:ilvl="0" w:tplc="C554B33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F72909"/>
    <w:multiLevelType w:val="hybridMultilevel"/>
    <w:tmpl w:val="4F5CE878"/>
    <w:lvl w:ilvl="0" w:tplc="A5C61106">
      <w:numFmt w:val="bullet"/>
      <w:lvlText w:val="-"/>
      <w:lvlJc w:val="left"/>
      <w:pPr>
        <w:ind w:left="1068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2C8657C6"/>
    <w:multiLevelType w:val="hybridMultilevel"/>
    <w:tmpl w:val="1B0AAF72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4456FFD"/>
    <w:multiLevelType w:val="hybridMultilevel"/>
    <w:tmpl w:val="63541D66"/>
    <w:lvl w:ilvl="0" w:tplc="B8ECDFA6">
      <w:numFmt w:val="bullet"/>
      <w:lvlText w:val="-"/>
      <w:lvlJc w:val="left"/>
      <w:pPr>
        <w:ind w:left="1211" w:hanging="360"/>
      </w:pPr>
      <w:rPr>
        <w:rFonts w:ascii="Calibri" w:eastAsia="Times New Roman" w:hAnsi="Calibri" w:cs="Times New Roman" w:hint="default"/>
        <w:b w:val="0"/>
        <w:i/>
        <w:sz w:val="22"/>
      </w:rPr>
    </w:lvl>
    <w:lvl w:ilvl="1" w:tplc="041B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4">
    <w:nsid w:val="3F247CA7"/>
    <w:multiLevelType w:val="hybridMultilevel"/>
    <w:tmpl w:val="7F0EAE8A"/>
    <w:lvl w:ilvl="0" w:tplc="5310246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31A33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E62D98"/>
    <w:multiLevelType w:val="hybridMultilevel"/>
    <w:tmpl w:val="A808BD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FE3EA8"/>
    <w:multiLevelType w:val="hybridMultilevel"/>
    <w:tmpl w:val="E542CC6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4498F202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090017">
      <w:start w:val="1"/>
      <w:numFmt w:val="lowerLetter"/>
      <w:lvlText w:val="%3)"/>
      <w:lvlJc w:val="lef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FDC6303"/>
    <w:multiLevelType w:val="hybridMultilevel"/>
    <w:tmpl w:val="4D1A3F8C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50273A56"/>
    <w:multiLevelType w:val="hybridMultilevel"/>
    <w:tmpl w:val="2C7866EA"/>
    <w:lvl w:ilvl="0" w:tplc="2DEAEFA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7164CC"/>
    <w:multiLevelType w:val="hybridMultilevel"/>
    <w:tmpl w:val="5CEC2FFC"/>
    <w:lvl w:ilvl="0" w:tplc="041B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0">
    <w:nsid w:val="57550F42"/>
    <w:multiLevelType w:val="hybridMultilevel"/>
    <w:tmpl w:val="778CC534"/>
    <w:lvl w:ilvl="0" w:tplc="065669F4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587F3F41"/>
    <w:multiLevelType w:val="hybridMultilevel"/>
    <w:tmpl w:val="7706C1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BA75D7C"/>
    <w:multiLevelType w:val="hybridMultilevel"/>
    <w:tmpl w:val="A808BD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B31A56"/>
    <w:multiLevelType w:val="hybridMultilevel"/>
    <w:tmpl w:val="9A7631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653396"/>
    <w:multiLevelType w:val="multilevel"/>
    <w:tmpl w:val="4BB6E8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3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5D6F3BEB"/>
    <w:multiLevelType w:val="hybridMultilevel"/>
    <w:tmpl w:val="54861F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FEA24F5C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2C0585"/>
    <w:multiLevelType w:val="hybridMultilevel"/>
    <w:tmpl w:val="F26CCB7A"/>
    <w:lvl w:ilvl="0" w:tplc="04090017">
      <w:start w:val="1"/>
      <w:numFmt w:val="lowerLetter"/>
      <w:lvlText w:val="%1)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090017">
      <w:start w:val="1"/>
      <w:numFmt w:val="lowerLetter"/>
      <w:lvlText w:val="%3)"/>
      <w:lvlJc w:val="lef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7">
    <w:nsid w:val="690F3075"/>
    <w:multiLevelType w:val="hybridMultilevel"/>
    <w:tmpl w:val="36220344"/>
    <w:lvl w:ilvl="0" w:tplc="580C34AC">
      <w:start w:val="2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8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1272F6F"/>
    <w:multiLevelType w:val="hybridMultilevel"/>
    <w:tmpl w:val="D254949C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1">
    <w:nsid w:val="76306078"/>
    <w:multiLevelType w:val="hybridMultilevel"/>
    <w:tmpl w:val="4A3EA52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9115AC8"/>
    <w:multiLevelType w:val="hybridMultilevel"/>
    <w:tmpl w:val="6562D934"/>
    <w:lvl w:ilvl="0" w:tplc="1DF00782">
      <w:start w:val="813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7C8A099B"/>
    <w:multiLevelType w:val="hybridMultilevel"/>
    <w:tmpl w:val="688059F2"/>
    <w:lvl w:ilvl="0" w:tplc="041B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6"/>
  </w:num>
  <w:num w:numId="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33"/>
  </w:num>
  <w:num w:numId="6">
    <w:abstractNumId w:val="10"/>
  </w:num>
  <w:num w:numId="7">
    <w:abstractNumId w:val="21"/>
  </w:num>
  <w:num w:numId="8">
    <w:abstractNumId w:val="32"/>
  </w:num>
  <w:num w:numId="9">
    <w:abstractNumId w:val="23"/>
  </w:num>
  <w:num w:numId="10">
    <w:abstractNumId w:val="20"/>
  </w:num>
  <w:num w:numId="11">
    <w:abstractNumId w:val="18"/>
  </w:num>
  <w:num w:numId="12">
    <w:abstractNumId w:val="0"/>
  </w:num>
  <w:num w:numId="13">
    <w:abstractNumId w:val="5"/>
  </w:num>
  <w:num w:numId="14">
    <w:abstractNumId w:val="3"/>
  </w:num>
  <w:num w:numId="15">
    <w:abstractNumId w:val="4"/>
  </w:num>
  <w:num w:numId="16">
    <w:abstractNumId w:val="16"/>
  </w:num>
  <w:num w:numId="17">
    <w:abstractNumId w:val="25"/>
  </w:num>
  <w:num w:numId="18">
    <w:abstractNumId w:val="30"/>
  </w:num>
  <w:num w:numId="19">
    <w:abstractNumId w:val="8"/>
  </w:num>
  <w:num w:numId="20">
    <w:abstractNumId w:val="26"/>
  </w:num>
  <w:num w:numId="21">
    <w:abstractNumId w:val="9"/>
  </w:num>
  <w:num w:numId="22">
    <w:abstractNumId w:val="15"/>
  </w:num>
  <w:num w:numId="23">
    <w:abstractNumId w:val="22"/>
  </w:num>
  <w:num w:numId="24">
    <w:abstractNumId w:val="7"/>
  </w:num>
  <w:num w:numId="25">
    <w:abstractNumId w:val="14"/>
  </w:num>
  <w:num w:numId="26">
    <w:abstractNumId w:val="2"/>
  </w:num>
  <w:num w:numId="27">
    <w:abstractNumId w:val="31"/>
  </w:num>
  <w:num w:numId="28">
    <w:abstractNumId w:val="1"/>
  </w:num>
  <w:num w:numId="29">
    <w:abstractNumId w:val="17"/>
  </w:num>
  <w:num w:numId="30">
    <w:abstractNumId w:val="11"/>
  </w:num>
  <w:num w:numId="31">
    <w:abstractNumId w:val="19"/>
  </w:num>
  <w:num w:numId="32">
    <w:abstractNumId w:val="13"/>
  </w:num>
  <w:num w:numId="33">
    <w:abstractNumId w:val="28"/>
  </w:num>
  <w:num w:numId="3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CE"/>
    <w:rsid w:val="00005728"/>
    <w:rsid w:val="0001094B"/>
    <w:rsid w:val="00032161"/>
    <w:rsid w:val="0003365B"/>
    <w:rsid w:val="00054C55"/>
    <w:rsid w:val="00056C21"/>
    <w:rsid w:val="0006409B"/>
    <w:rsid w:val="000759C3"/>
    <w:rsid w:val="000C497E"/>
    <w:rsid w:val="000D0982"/>
    <w:rsid w:val="000D0C57"/>
    <w:rsid w:val="000D175A"/>
    <w:rsid w:val="000E63D9"/>
    <w:rsid w:val="00110F51"/>
    <w:rsid w:val="001132F4"/>
    <w:rsid w:val="00126FDE"/>
    <w:rsid w:val="001341B1"/>
    <w:rsid w:val="00144148"/>
    <w:rsid w:val="001508E8"/>
    <w:rsid w:val="0016406A"/>
    <w:rsid w:val="00166324"/>
    <w:rsid w:val="001760A1"/>
    <w:rsid w:val="00182A12"/>
    <w:rsid w:val="00190281"/>
    <w:rsid w:val="0019181B"/>
    <w:rsid w:val="001A48D2"/>
    <w:rsid w:val="001A4AA9"/>
    <w:rsid w:val="001B07A5"/>
    <w:rsid w:val="001B1585"/>
    <w:rsid w:val="001B5681"/>
    <w:rsid w:val="001D1654"/>
    <w:rsid w:val="001D5E8A"/>
    <w:rsid w:val="001D5F3F"/>
    <w:rsid w:val="001E18E9"/>
    <w:rsid w:val="001E486C"/>
    <w:rsid w:val="001F122D"/>
    <w:rsid w:val="001F7C53"/>
    <w:rsid w:val="00204503"/>
    <w:rsid w:val="002058E2"/>
    <w:rsid w:val="002106BF"/>
    <w:rsid w:val="00220D59"/>
    <w:rsid w:val="00222202"/>
    <w:rsid w:val="002366FB"/>
    <w:rsid w:val="002536DF"/>
    <w:rsid w:val="002559EC"/>
    <w:rsid w:val="00260F3F"/>
    <w:rsid w:val="00261637"/>
    <w:rsid w:val="00261CB1"/>
    <w:rsid w:val="00266165"/>
    <w:rsid w:val="002777A8"/>
    <w:rsid w:val="00286AE6"/>
    <w:rsid w:val="002952E1"/>
    <w:rsid w:val="00296481"/>
    <w:rsid w:val="002A5D16"/>
    <w:rsid w:val="002B3A70"/>
    <w:rsid w:val="002C5B67"/>
    <w:rsid w:val="002C6EAC"/>
    <w:rsid w:val="002D161D"/>
    <w:rsid w:val="002F6327"/>
    <w:rsid w:val="003011D9"/>
    <w:rsid w:val="00306239"/>
    <w:rsid w:val="003067C4"/>
    <w:rsid w:val="00317420"/>
    <w:rsid w:val="00317EFA"/>
    <w:rsid w:val="00325683"/>
    <w:rsid w:val="00325A39"/>
    <w:rsid w:val="00340864"/>
    <w:rsid w:val="00354603"/>
    <w:rsid w:val="00354FBB"/>
    <w:rsid w:val="0036335F"/>
    <w:rsid w:val="00376A26"/>
    <w:rsid w:val="00391763"/>
    <w:rsid w:val="003950FD"/>
    <w:rsid w:val="003A2C31"/>
    <w:rsid w:val="003B3942"/>
    <w:rsid w:val="003B3FFB"/>
    <w:rsid w:val="003B475A"/>
    <w:rsid w:val="003C1D64"/>
    <w:rsid w:val="003C2776"/>
    <w:rsid w:val="003C3A87"/>
    <w:rsid w:val="003D0883"/>
    <w:rsid w:val="003E149B"/>
    <w:rsid w:val="003F0073"/>
    <w:rsid w:val="003F114F"/>
    <w:rsid w:val="00411E54"/>
    <w:rsid w:val="00412BEC"/>
    <w:rsid w:val="00426411"/>
    <w:rsid w:val="004266C4"/>
    <w:rsid w:val="00454ADA"/>
    <w:rsid w:val="00457539"/>
    <w:rsid w:val="004641E9"/>
    <w:rsid w:val="0048260E"/>
    <w:rsid w:val="00491051"/>
    <w:rsid w:val="00496D8C"/>
    <w:rsid w:val="004A3880"/>
    <w:rsid w:val="004A420E"/>
    <w:rsid w:val="004C23B7"/>
    <w:rsid w:val="004C5B2F"/>
    <w:rsid w:val="004F1AED"/>
    <w:rsid w:val="004F35ED"/>
    <w:rsid w:val="00505502"/>
    <w:rsid w:val="00520D75"/>
    <w:rsid w:val="005236E4"/>
    <w:rsid w:val="00544503"/>
    <w:rsid w:val="00547592"/>
    <w:rsid w:val="00555B34"/>
    <w:rsid w:val="00556BC9"/>
    <w:rsid w:val="0058004C"/>
    <w:rsid w:val="00593B81"/>
    <w:rsid w:val="005B642A"/>
    <w:rsid w:val="005C1D7C"/>
    <w:rsid w:val="005C5663"/>
    <w:rsid w:val="005D4071"/>
    <w:rsid w:val="005D5FC6"/>
    <w:rsid w:val="005D616C"/>
    <w:rsid w:val="005E3DDC"/>
    <w:rsid w:val="005F5C8C"/>
    <w:rsid w:val="0060188D"/>
    <w:rsid w:val="00610812"/>
    <w:rsid w:val="0062456D"/>
    <w:rsid w:val="006322F4"/>
    <w:rsid w:val="00634B7F"/>
    <w:rsid w:val="0064229B"/>
    <w:rsid w:val="00671AB6"/>
    <w:rsid w:val="00675178"/>
    <w:rsid w:val="0069226A"/>
    <w:rsid w:val="006937F7"/>
    <w:rsid w:val="006A45B7"/>
    <w:rsid w:val="006A6E11"/>
    <w:rsid w:val="006C39F2"/>
    <w:rsid w:val="006C4A28"/>
    <w:rsid w:val="006D1E8B"/>
    <w:rsid w:val="006F0AA9"/>
    <w:rsid w:val="006F5343"/>
    <w:rsid w:val="00700301"/>
    <w:rsid w:val="00702071"/>
    <w:rsid w:val="00702BAC"/>
    <w:rsid w:val="00704476"/>
    <w:rsid w:val="007062A2"/>
    <w:rsid w:val="007065EB"/>
    <w:rsid w:val="0072344A"/>
    <w:rsid w:val="0073464D"/>
    <w:rsid w:val="00741FA1"/>
    <w:rsid w:val="00747278"/>
    <w:rsid w:val="00752228"/>
    <w:rsid w:val="00767303"/>
    <w:rsid w:val="00767360"/>
    <w:rsid w:val="007675D2"/>
    <w:rsid w:val="00774486"/>
    <w:rsid w:val="00784ECE"/>
    <w:rsid w:val="0079608A"/>
    <w:rsid w:val="007A576A"/>
    <w:rsid w:val="007B0FCE"/>
    <w:rsid w:val="007B7E50"/>
    <w:rsid w:val="007C40AA"/>
    <w:rsid w:val="007C4DA2"/>
    <w:rsid w:val="007E2B13"/>
    <w:rsid w:val="007E7CA9"/>
    <w:rsid w:val="007E7DDB"/>
    <w:rsid w:val="00810DAA"/>
    <w:rsid w:val="00815D38"/>
    <w:rsid w:val="00816173"/>
    <w:rsid w:val="00822A82"/>
    <w:rsid w:val="00836039"/>
    <w:rsid w:val="00852EB3"/>
    <w:rsid w:val="0086151A"/>
    <w:rsid w:val="008726EB"/>
    <w:rsid w:val="008802B7"/>
    <w:rsid w:val="008A01C9"/>
    <w:rsid w:val="008A3A69"/>
    <w:rsid w:val="008A448C"/>
    <w:rsid w:val="008B1F86"/>
    <w:rsid w:val="00903481"/>
    <w:rsid w:val="009125E4"/>
    <w:rsid w:val="009150CC"/>
    <w:rsid w:val="00930453"/>
    <w:rsid w:val="00942160"/>
    <w:rsid w:val="009446DF"/>
    <w:rsid w:val="00981E8D"/>
    <w:rsid w:val="00992988"/>
    <w:rsid w:val="009A02E9"/>
    <w:rsid w:val="009A351B"/>
    <w:rsid w:val="009C2449"/>
    <w:rsid w:val="009D0DD2"/>
    <w:rsid w:val="009D6F6E"/>
    <w:rsid w:val="009F0023"/>
    <w:rsid w:val="00A133E3"/>
    <w:rsid w:val="00A2390D"/>
    <w:rsid w:val="00A250D1"/>
    <w:rsid w:val="00A27BEC"/>
    <w:rsid w:val="00A3426C"/>
    <w:rsid w:val="00A356C4"/>
    <w:rsid w:val="00A64129"/>
    <w:rsid w:val="00A70824"/>
    <w:rsid w:val="00A7096E"/>
    <w:rsid w:val="00A721F5"/>
    <w:rsid w:val="00A72653"/>
    <w:rsid w:val="00A75F7B"/>
    <w:rsid w:val="00A91B49"/>
    <w:rsid w:val="00AA0BD9"/>
    <w:rsid w:val="00AA49FC"/>
    <w:rsid w:val="00AA569A"/>
    <w:rsid w:val="00AC139D"/>
    <w:rsid w:val="00AC3856"/>
    <w:rsid w:val="00AD5488"/>
    <w:rsid w:val="00AD7F63"/>
    <w:rsid w:val="00AE1B07"/>
    <w:rsid w:val="00AF42FD"/>
    <w:rsid w:val="00B0119F"/>
    <w:rsid w:val="00B4267B"/>
    <w:rsid w:val="00B517DF"/>
    <w:rsid w:val="00B51B6F"/>
    <w:rsid w:val="00B534C5"/>
    <w:rsid w:val="00B66BB3"/>
    <w:rsid w:val="00B731F7"/>
    <w:rsid w:val="00B745CD"/>
    <w:rsid w:val="00B81AA1"/>
    <w:rsid w:val="00B822E1"/>
    <w:rsid w:val="00B92E05"/>
    <w:rsid w:val="00BA06FA"/>
    <w:rsid w:val="00BA2B9F"/>
    <w:rsid w:val="00BE48FD"/>
    <w:rsid w:val="00BE588D"/>
    <w:rsid w:val="00C02E58"/>
    <w:rsid w:val="00C13405"/>
    <w:rsid w:val="00C144C2"/>
    <w:rsid w:val="00C20634"/>
    <w:rsid w:val="00C3240E"/>
    <w:rsid w:val="00C51E0C"/>
    <w:rsid w:val="00C62740"/>
    <w:rsid w:val="00C9226B"/>
    <w:rsid w:val="00CA28A0"/>
    <w:rsid w:val="00CC755B"/>
    <w:rsid w:val="00CD1A3F"/>
    <w:rsid w:val="00CD6449"/>
    <w:rsid w:val="00CE0EB4"/>
    <w:rsid w:val="00CF13BE"/>
    <w:rsid w:val="00CF428C"/>
    <w:rsid w:val="00CF549F"/>
    <w:rsid w:val="00D15FB0"/>
    <w:rsid w:val="00D16C26"/>
    <w:rsid w:val="00D6511F"/>
    <w:rsid w:val="00D77B6A"/>
    <w:rsid w:val="00D80C37"/>
    <w:rsid w:val="00D811DD"/>
    <w:rsid w:val="00D846A6"/>
    <w:rsid w:val="00D95256"/>
    <w:rsid w:val="00DB0E80"/>
    <w:rsid w:val="00DB31A3"/>
    <w:rsid w:val="00DC5798"/>
    <w:rsid w:val="00DC5E78"/>
    <w:rsid w:val="00DC6870"/>
    <w:rsid w:val="00DE11D5"/>
    <w:rsid w:val="00DE151E"/>
    <w:rsid w:val="00DE6D92"/>
    <w:rsid w:val="00DF361F"/>
    <w:rsid w:val="00DF5758"/>
    <w:rsid w:val="00E27E84"/>
    <w:rsid w:val="00E412B9"/>
    <w:rsid w:val="00E4587E"/>
    <w:rsid w:val="00E54FE7"/>
    <w:rsid w:val="00E60538"/>
    <w:rsid w:val="00E60E4C"/>
    <w:rsid w:val="00E868CE"/>
    <w:rsid w:val="00E92434"/>
    <w:rsid w:val="00E93836"/>
    <w:rsid w:val="00E940B7"/>
    <w:rsid w:val="00EA3709"/>
    <w:rsid w:val="00EB5B9C"/>
    <w:rsid w:val="00ED3EDE"/>
    <w:rsid w:val="00ED7F00"/>
    <w:rsid w:val="00EE719A"/>
    <w:rsid w:val="00EF02CC"/>
    <w:rsid w:val="00EF4219"/>
    <w:rsid w:val="00F048A3"/>
    <w:rsid w:val="00F1158C"/>
    <w:rsid w:val="00F14B1F"/>
    <w:rsid w:val="00F43559"/>
    <w:rsid w:val="00F4420F"/>
    <w:rsid w:val="00F47EA2"/>
    <w:rsid w:val="00F622D4"/>
    <w:rsid w:val="00F70989"/>
    <w:rsid w:val="00F875B0"/>
    <w:rsid w:val="00F962E9"/>
    <w:rsid w:val="00F97977"/>
    <w:rsid w:val="00FB04BF"/>
    <w:rsid w:val="00FB5F38"/>
    <w:rsid w:val="00FB65A9"/>
    <w:rsid w:val="00FD58AB"/>
    <w:rsid w:val="00FE3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784EC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HlavikaChar">
    <w:name w:val="Hlavička Char"/>
    <w:link w:val="Hlavik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PtaChar">
    <w:name w:val="Päta Char"/>
    <w:link w:val="Pt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Textpoznmkypodiarou">
    <w:name w:val="footnote text"/>
    <w:aliases w:val="Char4,Text poznámky pod èiarou 007,Text poznámky pod čiarou 007,_Poznámka pod čiarou,Text poznámky pod eiarou 007,Stinking Styles2,Tekst przypisu- dokt,Char Char Char,Char Char Char Char Char Char Char Char Char,Char Char Ch,o"/>
    <w:basedOn w:val="Normlny"/>
    <w:link w:val="TextpoznmkypodiarouChar"/>
    <w:unhideWhenUsed/>
    <w:rsid w:val="00784EC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Char4 Char,Text poznámky pod èiarou 007 Char,Text poznámky pod čiarou 007 Char,_Poznámka pod čiarou Char,Text poznámky pod eiarou 007 Char,Stinking Styles2 Char,Tekst przypisu- dokt Char,Char Char Char Char,o Char"/>
    <w:link w:val="Textpoznmkypodiarou"/>
    <w:rsid w:val="00784ECE"/>
    <w:rPr>
      <w:rFonts w:ascii="Times New Roman" w:eastAsia="Times New Roman" w:hAnsi="Times New Roman"/>
    </w:rPr>
  </w:style>
  <w:style w:type="character" w:styleId="Odkaznapoznmkupodiarou">
    <w:name w:val="footnote reference"/>
    <w:aliases w:val="BVI fnr,BVI fnr Car Car,BVI fnr Car,BVI fnr Car Car Car Car,BVI fnr Car Car Car Car Char,Footnote Refernece,Fußnotenzeichen_Raxen,callout,Footnote Reference Number,SUPERS,Footnote symbol,Footnote reference number,note TESI"/>
    <w:link w:val="Char2"/>
    <w:rsid w:val="00784ECE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qFormat/>
    <w:rsid w:val="00784ECE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link w:val="Nzov"/>
    <w:rsid w:val="00784ECE"/>
    <w:rPr>
      <w:rFonts w:ascii="Cambria" w:eastAsia="Times New Roman" w:hAnsi="Cambria"/>
      <w:color w:val="5F497A"/>
      <w:spacing w:val="5"/>
      <w:kern w:val="28"/>
      <w:sz w:val="52"/>
      <w:szCs w:val="52"/>
    </w:rPr>
  </w:style>
  <w:style w:type="character" w:customStyle="1" w:styleId="OdsekzoznamuChar">
    <w:name w:val="Odsek zoznamu Char"/>
    <w:aliases w:val="body Char,Odsek zoznamu2 Char,List Paragraph Char1"/>
    <w:link w:val="Odsekzoznamu"/>
    <w:locked/>
    <w:rsid w:val="00784ECE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F4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F428C"/>
    <w:rPr>
      <w:rFonts w:ascii="Tahoma" w:hAnsi="Tahoma" w:cs="Tahoma"/>
      <w:sz w:val="16"/>
      <w:szCs w:val="16"/>
      <w:lang w:eastAsia="en-US"/>
    </w:rPr>
  </w:style>
  <w:style w:type="character" w:styleId="Hypertextovprepojenie">
    <w:name w:val="Hyperlink"/>
    <w:uiPriority w:val="99"/>
    <w:rsid w:val="003C2776"/>
    <w:rPr>
      <w:color w:val="0000FF"/>
      <w:u w:val="single"/>
    </w:rPr>
  </w:style>
  <w:style w:type="paragraph" w:customStyle="1" w:styleId="Odsekzoznamu1">
    <w:name w:val="Odsek zoznamu1"/>
    <w:basedOn w:val="Normlny"/>
    <w:link w:val="ListParagraphChar"/>
    <w:rsid w:val="003C277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ListParagraphChar">
    <w:name w:val="List Paragraph Char"/>
    <w:link w:val="Odsekzoznamu1"/>
    <w:locked/>
    <w:rsid w:val="003C2776"/>
    <w:rPr>
      <w:rFonts w:ascii="Times New Roman" w:hAnsi="Times New Roman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3C2776"/>
    <w:pPr>
      <w:spacing w:after="160" w:line="240" w:lineRule="exact"/>
    </w:pPr>
    <w:rPr>
      <w:sz w:val="20"/>
      <w:szCs w:val="20"/>
      <w:vertAlign w:val="superscript"/>
      <w:lang w:eastAsia="sk-SK"/>
    </w:rPr>
  </w:style>
  <w:style w:type="character" w:styleId="Odkaznakomentr">
    <w:name w:val="annotation reference"/>
    <w:uiPriority w:val="99"/>
    <w:semiHidden/>
    <w:rsid w:val="003E149B"/>
    <w:rPr>
      <w:sz w:val="16"/>
    </w:rPr>
  </w:style>
  <w:style w:type="paragraph" w:styleId="Textkomentra">
    <w:name w:val="annotation text"/>
    <w:basedOn w:val="Normlny"/>
    <w:link w:val="TextkomentraChar"/>
    <w:uiPriority w:val="99"/>
    <w:rsid w:val="003E149B"/>
    <w:pPr>
      <w:spacing w:after="0" w:line="240" w:lineRule="auto"/>
    </w:pPr>
    <w:rPr>
      <w:rFonts w:ascii="Times New Roman" w:hAnsi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E149B"/>
    <w:rPr>
      <w:rFonts w:ascii="Times New Roman" w:hAnsi="Times New Roman"/>
    </w:rPr>
  </w:style>
  <w:style w:type="paragraph" w:customStyle="1" w:styleId="Default">
    <w:name w:val="Default"/>
    <w:rsid w:val="0062456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D1A3F"/>
    <w:pPr>
      <w:spacing w:after="200"/>
    </w:pPr>
    <w:rPr>
      <w:rFonts w:ascii="Calibri" w:hAnsi="Calibr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D1A3F"/>
    <w:rPr>
      <w:rFonts w:ascii="Times New Roman" w:hAnsi="Times New Roman"/>
      <w:b/>
      <w:bCs/>
      <w:lang w:eastAsia="en-US"/>
    </w:rPr>
  </w:style>
  <w:style w:type="paragraph" w:styleId="Zkladntext">
    <w:name w:val="Body Text"/>
    <w:basedOn w:val="Normlny"/>
    <w:link w:val="ZkladntextChar"/>
    <w:rsid w:val="007C40AA"/>
    <w:pPr>
      <w:spacing w:before="130" w:after="130" w:line="240" w:lineRule="auto"/>
      <w:jc w:val="both"/>
    </w:pPr>
    <w:rPr>
      <w:rFonts w:ascii="Times New Roman" w:hAnsi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7C40AA"/>
    <w:rPr>
      <w:rFonts w:ascii="Times New Roman" w:hAnsi="Times New Roman"/>
      <w:sz w:val="22"/>
      <w:lang w:eastAsia="en-US"/>
    </w:rPr>
  </w:style>
  <w:style w:type="character" w:customStyle="1" w:styleId="hps">
    <w:name w:val="hps"/>
    <w:basedOn w:val="Predvolenpsmoodseku"/>
    <w:rsid w:val="007C40AA"/>
  </w:style>
  <w:style w:type="table" w:styleId="Mriekatabuky">
    <w:name w:val="Table Grid"/>
    <w:basedOn w:val="Normlnatabuka"/>
    <w:uiPriority w:val="59"/>
    <w:rsid w:val="0064229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yajntext">
    <w:name w:val="Plain Text"/>
    <w:basedOn w:val="Normlny"/>
    <w:link w:val="ObyajntextChar"/>
    <w:uiPriority w:val="99"/>
    <w:unhideWhenUsed/>
    <w:rsid w:val="003D0883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D0883"/>
    <w:rPr>
      <w:rFonts w:eastAsiaTheme="minorHAnsi" w:cstheme="minorBidi"/>
      <w:sz w:val="22"/>
      <w:szCs w:val="21"/>
      <w:lang w:eastAsia="en-US"/>
    </w:rPr>
  </w:style>
  <w:style w:type="paragraph" w:customStyle="1" w:styleId="SRKNorm">
    <w:name w:val="SRK Norm."/>
    <w:basedOn w:val="Normlny"/>
    <w:next w:val="Normlny"/>
    <w:qFormat/>
    <w:rsid w:val="009150CC"/>
    <w:pPr>
      <w:numPr>
        <w:numId w:val="33"/>
      </w:numPr>
      <w:spacing w:before="200" w:line="240" w:lineRule="auto"/>
      <w:contextualSpacing/>
      <w:jc w:val="both"/>
    </w:pPr>
    <w:rPr>
      <w:rFonts w:ascii="Times New Roman" w:eastAsia="Times New Roman" w:hAnsi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784EC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HlavikaChar">
    <w:name w:val="Hlavička Char"/>
    <w:link w:val="Hlavik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PtaChar">
    <w:name w:val="Päta Char"/>
    <w:link w:val="Pt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Textpoznmkypodiarou">
    <w:name w:val="footnote text"/>
    <w:aliases w:val="Char4,Text poznámky pod èiarou 007,Text poznámky pod čiarou 007,_Poznámka pod čiarou,Text poznámky pod eiarou 007,Stinking Styles2,Tekst przypisu- dokt,Char Char Char,Char Char Char Char Char Char Char Char Char,Char Char Ch,o"/>
    <w:basedOn w:val="Normlny"/>
    <w:link w:val="TextpoznmkypodiarouChar"/>
    <w:unhideWhenUsed/>
    <w:rsid w:val="00784EC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Char4 Char,Text poznámky pod èiarou 007 Char,Text poznámky pod čiarou 007 Char,_Poznámka pod čiarou Char,Text poznámky pod eiarou 007 Char,Stinking Styles2 Char,Tekst przypisu- dokt Char,Char Char Char Char,o Char"/>
    <w:link w:val="Textpoznmkypodiarou"/>
    <w:rsid w:val="00784ECE"/>
    <w:rPr>
      <w:rFonts w:ascii="Times New Roman" w:eastAsia="Times New Roman" w:hAnsi="Times New Roman"/>
    </w:rPr>
  </w:style>
  <w:style w:type="character" w:styleId="Odkaznapoznmkupodiarou">
    <w:name w:val="footnote reference"/>
    <w:aliases w:val="BVI fnr,BVI fnr Car Car,BVI fnr Car,BVI fnr Car Car Car Car,BVI fnr Car Car Car Car Char,Footnote Refernece,Fußnotenzeichen_Raxen,callout,Footnote Reference Number,SUPERS,Footnote symbol,Footnote reference number,note TESI"/>
    <w:link w:val="Char2"/>
    <w:rsid w:val="00784ECE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qFormat/>
    <w:rsid w:val="00784ECE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link w:val="Nzov"/>
    <w:rsid w:val="00784ECE"/>
    <w:rPr>
      <w:rFonts w:ascii="Cambria" w:eastAsia="Times New Roman" w:hAnsi="Cambria"/>
      <w:color w:val="5F497A"/>
      <w:spacing w:val="5"/>
      <w:kern w:val="28"/>
      <w:sz w:val="52"/>
      <w:szCs w:val="52"/>
    </w:rPr>
  </w:style>
  <w:style w:type="character" w:customStyle="1" w:styleId="OdsekzoznamuChar">
    <w:name w:val="Odsek zoznamu Char"/>
    <w:aliases w:val="body Char,Odsek zoznamu2 Char,List Paragraph Char1"/>
    <w:link w:val="Odsekzoznamu"/>
    <w:locked/>
    <w:rsid w:val="00784ECE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F4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F428C"/>
    <w:rPr>
      <w:rFonts w:ascii="Tahoma" w:hAnsi="Tahoma" w:cs="Tahoma"/>
      <w:sz w:val="16"/>
      <w:szCs w:val="16"/>
      <w:lang w:eastAsia="en-US"/>
    </w:rPr>
  </w:style>
  <w:style w:type="character" w:styleId="Hypertextovprepojenie">
    <w:name w:val="Hyperlink"/>
    <w:uiPriority w:val="99"/>
    <w:rsid w:val="003C2776"/>
    <w:rPr>
      <w:color w:val="0000FF"/>
      <w:u w:val="single"/>
    </w:rPr>
  </w:style>
  <w:style w:type="paragraph" w:customStyle="1" w:styleId="Odsekzoznamu1">
    <w:name w:val="Odsek zoznamu1"/>
    <w:basedOn w:val="Normlny"/>
    <w:link w:val="ListParagraphChar"/>
    <w:rsid w:val="003C277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ListParagraphChar">
    <w:name w:val="List Paragraph Char"/>
    <w:link w:val="Odsekzoznamu1"/>
    <w:locked/>
    <w:rsid w:val="003C2776"/>
    <w:rPr>
      <w:rFonts w:ascii="Times New Roman" w:hAnsi="Times New Roman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3C2776"/>
    <w:pPr>
      <w:spacing w:after="160" w:line="240" w:lineRule="exact"/>
    </w:pPr>
    <w:rPr>
      <w:sz w:val="20"/>
      <w:szCs w:val="20"/>
      <w:vertAlign w:val="superscript"/>
      <w:lang w:eastAsia="sk-SK"/>
    </w:rPr>
  </w:style>
  <w:style w:type="character" w:styleId="Odkaznakomentr">
    <w:name w:val="annotation reference"/>
    <w:uiPriority w:val="99"/>
    <w:semiHidden/>
    <w:rsid w:val="003E149B"/>
    <w:rPr>
      <w:sz w:val="16"/>
    </w:rPr>
  </w:style>
  <w:style w:type="paragraph" w:styleId="Textkomentra">
    <w:name w:val="annotation text"/>
    <w:basedOn w:val="Normlny"/>
    <w:link w:val="TextkomentraChar"/>
    <w:uiPriority w:val="99"/>
    <w:rsid w:val="003E149B"/>
    <w:pPr>
      <w:spacing w:after="0" w:line="240" w:lineRule="auto"/>
    </w:pPr>
    <w:rPr>
      <w:rFonts w:ascii="Times New Roman" w:hAnsi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E149B"/>
    <w:rPr>
      <w:rFonts w:ascii="Times New Roman" w:hAnsi="Times New Roman"/>
    </w:rPr>
  </w:style>
  <w:style w:type="paragraph" w:customStyle="1" w:styleId="Default">
    <w:name w:val="Default"/>
    <w:rsid w:val="0062456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D1A3F"/>
    <w:pPr>
      <w:spacing w:after="200"/>
    </w:pPr>
    <w:rPr>
      <w:rFonts w:ascii="Calibri" w:hAnsi="Calibr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D1A3F"/>
    <w:rPr>
      <w:rFonts w:ascii="Times New Roman" w:hAnsi="Times New Roman"/>
      <w:b/>
      <w:bCs/>
      <w:lang w:eastAsia="en-US"/>
    </w:rPr>
  </w:style>
  <w:style w:type="paragraph" w:styleId="Zkladntext">
    <w:name w:val="Body Text"/>
    <w:basedOn w:val="Normlny"/>
    <w:link w:val="ZkladntextChar"/>
    <w:rsid w:val="007C40AA"/>
    <w:pPr>
      <w:spacing w:before="130" w:after="130" w:line="240" w:lineRule="auto"/>
      <w:jc w:val="both"/>
    </w:pPr>
    <w:rPr>
      <w:rFonts w:ascii="Times New Roman" w:hAnsi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7C40AA"/>
    <w:rPr>
      <w:rFonts w:ascii="Times New Roman" w:hAnsi="Times New Roman"/>
      <w:sz w:val="22"/>
      <w:lang w:eastAsia="en-US"/>
    </w:rPr>
  </w:style>
  <w:style w:type="character" w:customStyle="1" w:styleId="hps">
    <w:name w:val="hps"/>
    <w:basedOn w:val="Predvolenpsmoodseku"/>
    <w:rsid w:val="007C40AA"/>
  </w:style>
  <w:style w:type="table" w:styleId="Mriekatabuky">
    <w:name w:val="Table Grid"/>
    <w:basedOn w:val="Normlnatabuka"/>
    <w:uiPriority w:val="59"/>
    <w:rsid w:val="0064229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yajntext">
    <w:name w:val="Plain Text"/>
    <w:basedOn w:val="Normlny"/>
    <w:link w:val="ObyajntextChar"/>
    <w:uiPriority w:val="99"/>
    <w:unhideWhenUsed/>
    <w:rsid w:val="003D0883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D0883"/>
    <w:rPr>
      <w:rFonts w:eastAsiaTheme="minorHAnsi" w:cstheme="minorBidi"/>
      <w:sz w:val="22"/>
      <w:szCs w:val="21"/>
      <w:lang w:eastAsia="en-US"/>
    </w:rPr>
  </w:style>
  <w:style w:type="paragraph" w:customStyle="1" w:styleId="SRKNorm">
    <w:name w:val="SRK Norm."/>
    <w:basedOn w:val="Normlny"/>
    <w:next w:val="Normlny"/>
    <w:qFormat/>
    <w:rsid w:val="009150CC"/>
    <w:pPr>
      <w:numPr>
        <w:numId w:val="33"/>
      </w:numPr>
      <w:spacing w:before="200" w:line="240" w:lineRule="auto"/>
      <w:contextualSpacing/>
      <w:jc w:val="both"/>
    </w:pPr>
    <w:rPr>
      <w:rFonts w:ascii="Times New Roman" w:eastAsia="Times New Roman" w:hAnsi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41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optp.vlada.gov.s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optp.vlada.gov.sk/ine-dokumenty/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://optp.vlada.gov.sk/domov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ITMS2014.sk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61AAA9-0A3D-456C-AB00-4E932BAC1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2531</Words>
  <Characters>14429</Characters>
  <Application>Microsoft Office Word</Application>
  <DocSecurity>0</DocSecurity>
  <Lines>120</Lines>
  <Paragraphs>33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2017-05-15T11:58:00Z</dcterms:created>
  <dcterms:modified xsi:type="dcterms:W3CDTF">2017-05-18T07:37:00Z</dcterms:modified>
</cp:coreProperties>
</file>