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AB" w:rsidRPr="007B2B28" w:rsidRDefault="00271398" w:rsidP="00271398">
      <w:pPr>
        <w:widowControl w:val="0"/>
        <w:autoSpaceDE w:val="0"/>
        <w:autoSpaceDN w:val="0"/>
        <w:adjustRightInd w:val="0"/>
        <w:spacing w:after="0" w:line="240" w:lineRule="auto"/>
        <w:rPr>
          <w:rFonts w:ascii="Roboto" w:hAnsi="Roboto" w:cs="Roboto"/>
          <w:b/>
          <w:bCs/>
          <w:color w:val="0064A3"/>
          <w:sz w:val="36"/>
          <w:szCs w:val="36"/>
        </w:rPr>
      </w:pPr>
      <w:r w:rsidRPr="007B2B28">
        <w:rPr>
          <w:rFonts w:ascii="Roboto" w:hAnsi="Roboto" w:cs="Roboto"/>
          <w:b/>
          <w:bCs/>
          <w:color w:val="0064A3"/>
          <w:sz w:val="36"/>
          <w:szCs w:val="36"/>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7B2B28" w:rsidRDefault="001262E8" w:rsidP="00271398">
            <w:pPr>
              <w:widowControl w:val="0"/>
              <w:autoSpaceDE w:val="0"/>
              <w:autoSpaceDN w:val="0"/>
              <w:adjustRightInd w:val="0"/>
              <w:rPr>
                <w:rFonts w:ascii="Roboto" w:hAnsi="Roboto" w:cs="Roboto"/>
                <w:b/>
                <w:bCs/>
                <w:color w:val="0064A3"/>
                <w:sz w:val="42"/>
                <w:szCs w:val="42"/>
              </w:rPr>
            </w:pPr>
            <w:r w:rsidRPr="007B2B28">
              <w:rPr>
                <w:rFonts w:ascii="Roboto" w:hAnsi="Roboto" w:cs="Roboto"/>
                <w:b/>
                <w:bCs/>
                <w:color w:val="0064A3"/>
                <w:sz w:val="32"/>
                <w:szCs w:val="32"/>
              </w:rPr>
              <w:t>(Popis k</w:t>
            </w:r>
            <w:r w:rsidR="00EE3D96" w:rsidRPr="007B2B28">
              <w:rPr>
                <w:rFonts w:ascii="Roboto" w:hAnsi="Roboto" w:cs="Roboto"/>
                <w:b/>
                <w:bCs/>
                <w:color w:val="0064A3"/>
                <w:sz w:val="32"/>
                <w:szCs w:val="32"/>
              </w:rPr>
              <w:t xml:space="preserve"> vzoru </w:t>
            </w:r>
            <w:r w:rsidR="007B2B28" w:rsidRPr="007B2B28">
              <w:rPr>
                <w:rFonts w:ascii="Roboto" w:hAnsi="Roboto" w:cs="Roboto"/>
                <w:b/>
                <w:bCs/>
                <w:color w:val="0064A3"/>
                <w:sz w:val="32"/>
                <w:szCs w:val="32"/>
              </w:rPr>
              <w:t>Prílohy č 6a</w:t>
            </w:r>
            <w:r w:rsidR="00EE3D96" w:rsidRPr="007B2B28">
              <w:rPr>
                <w:rFonts w:ascii="Roboto" w:hAnsi="Roboto" w:cs="Roboto"/>
                <w:b/>
                <w:bCs/>
                <w:color w:val="0064A3"/>
                <w:sz w:val="32"/>
                <w:szCs w:val="32"/>
              </w:rPr>
              <w:t>)</w:t>
            </w:r>
            <w:r w:rsidR="000902EA" w:rsidRPr="007B2B28">
              <w:rPr>
                <w:rStyle w:val="Odkaznapoznmkupodiarou"/>
                <w:rFonts w:ascii="Roboto" w:hAnsi="Roboto" w:cs="Roboto"/>
                <w:b/>
                <w:bCs/>
                <w:color w:val="0064A3"/>
                <w:sz w:val="32"/>
                <w:szCs w:val="32"/>
              </w:rPr>
              <w:footnoteReference w:id="1"/>
            </w:r>
            <w:r w:rsidR="00271398" w:rsidRPr="007B2B28">
              <w:rPr>
                <w:rFonts w:ascii="Roboto" w:hAnsi="Roboto" w:cs="Roboto"/>
                <w:b/>
                <w:bCs/>
                <w:color w:val="0064A3"/>
                <w:sz w:val="32"/>
                <w:szCs w:val="32"/>
              </w:rPr>
              <w:t>.</w:t>
            </w:r>
            <w:r w:rsidR="00271398" w:rsidRPr="00943B31">
              <w:rPr>
                <w:rFonts w:ascii="Roboto" w:hAnsi="Roboto" w:cs="Roboto"/>
                <w:b/>
                <w:bCs/>
                <w:color w:val="0064A3"/>
                <w:sz w:val="42"/>
                <w:szCs w:val="42"/>
              </w:rPr>
              <w:t xml:space="preserve"> </w:t>
            </w:r>
          </w:p>
          <w:p w:rsidR="00271398" w:rsidRDefault="00271398" w:rsidP="00271398">
            <w:pPr>
              <w:widowControl w:val="0"/>
              <w:autoSpaceDE w:val="0"/>
              <w:autoSpaceDN w:val="0"/>
              <w:adjustRightInd w:val="0"/>
              <w:rPr>
                <w:rFonts w:ascii="Roboto" w:hAnsi="Roboto" w:cs="Roboto"/>
                <w:b/>
                <w:bCs/>
                <w:color w:val="0064A3"/>
                <w:sz w:val="42"/>
                <w:szCs w:val="42"/>
              </w:rPr>
            </w:pPr>
            <w:bookmarkStart w:id="0" w:name="_GoBack"/>
            <w:bookmarkEnd w:id="0"/>
            <w:r w:rsidRPr="00943B31">
              <w:rPr>
                <w:rFonts w:ascii="Roboto" w:hAnsi="Roboto" w:cs="Roboto"/>
                <w:b/>
                <w:bCs/>
                <w:color w:val="0064A3"/>
                <w:sz w:val="42"/>
                <w:szCs w:val="42"/>
              </w:rPr>
              <w:t>Hodnoty merateľných ukazovateľov za aktivity</w:t>
            </w:r>
          </w:p>
          <w:p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lastRenderedPageBreak/>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rsidR="00271398" w:rsidRDefault="00271398"/>
    <w:sectPr w:rsidR="002713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E4" w:rsidRDefault="00753BE4" w:rsidP="0040544C">
      <w:pPr>
        <w:spacing w:after="0" w:line="240" w:lineRule="auto"/>
      </w:pPr>
      <w:r>
        <w:separator/>
      </w:r>
    </w:p>
  </w:endnote>
  <w:endnote w:type="continuationSeparator" w:id="0">
    <w:p w:rsidR="00753BE4" w:rsidRDefault="00753BE4"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E4" w:rsidRDefault="00753BE4" w:rsidP="0040544C">
      <w:pPr>
        <w:spacing w:after="0" w:line="240" w:lineRule="auto"/>
      </w:pPr>
      <w:r>
        <w:separator/>
      </w:r>
    </w:p>
  </w:footnote>
  <w:footnote w:type="continuationSeparator" w:id="0">
    <w:p w:rsidR="00753BE4" w:rsidRDefault="00753BE4"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w:t>
      </w:r>
      <w:r w:rsidR="007B2B28">
        <w:rPr>
          <w:sz w:val="16"/>
          <w:szCs w:val="16"/>
        </w:rPr>
        <w:t>6a</w:t>
      </w:r>
      <w:r w:rsidRPr="00C033FD">
        <w:rPr>
          <w:sz w:val="16"/>
          <w:szCs w:val="16"/>
        </w:rPr>
        <w:t xml:space="preserve">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204767"/>
    <w:rsid w:val="00271398"/>
    <w:rsid w:val="002906C2"/>
    <w:rsid w:val="003310CC"/>
    <w:rsid w:val="0034142B"/>
    <w:rsid w:val="0040544C"/>
    <w:rsid w:val="005A3558"/>
    <w:rsid w:val="006C554F"/>
    <w:rsid w:val="00706E6B"/>
    <w:rsid w:val="00753BE4"/>
    <w:rsid w:val="007714DC"/>
    <w:rsid w:val="007807E5"/>
    <w:rsid w:val="00782671"/>
    <w:rsid w:val="007B2B28"/>
    <w:rsid w:val="00943B31"/>
    <w:rsid w:val="00950FB6"/>
    <w:rsid w:val="00AD18E6"/>
    <w:rsid w:val="00B663E4"/>
    <w:rsid w:val="00C033FD"/>
    <w:rsid w:val="00C03BF7"/>
    <w:rsid w:val="00D06E5C"/>
    <w:rsid w:val="00D91848"/>
    <w:rsid w:val="00DA4277"/>
    <w:rsid w:val="00DF08EA"/>
    <w:rsid w:val="00EE3D96"/>
    <w:rsid w:val="00F87A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04D57-9014-4B0F-8164-56A95B12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924</Words>
  <Characters>5269</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2018-02-12T12:49:00Z</dcterms:created>
  <dcterms:modified xsi:type="dcterms:W3CDTF">2018-02-12T12:52:00Z</dcterms:modified>
</cp:coreProperties>
</file>