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FC" w:rsidRPr="00727285" w:rsidRDefault="006829FC" w:rsidP="00727285">
      <w:pPr>
        <w:pStyle w:val="Default"/>
        <w:spacing w:before="120" w:after="120"/>
        <w:rPr>
          <w:rFonts w:ascii="Times New Roman" w:hAnsi="Times New Roman" w:cs="Times New Roman"/>
        </w:rPr>
      </w:pPr>
    </w:p>
    <w:p w:rsidR="00963010" w:rsidRDefault="00963010" w:rsidP="00963010">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Pr>
          <w:rFonts w:ascii="Times New Roman" w:hAnsi="Times New Roman"/>
        </w:rPr>
        <w:br/>
        <w:t>č.</w:t>
      </w:r>
      <w:r w:rsidRPr="002B3A70">
        <w:rPr>
          <w:b/>
          <w:sz w:val="28"/>
          <w:szCs w:val="28"/>
        </w:rPr>
        <w:t xml:space="preserve"> </w:t>
      </w:r>
      <w:r w:rsidRPr="008B1F86">
        <w:rPr>
          <w:rFonts w:ascii="Times New Roman" w:hAnsi="Times New Roman"/>
        </w:rPr>
        <w:t>(kód)</w:t>
      </w:r>
      <w:r>
        <w:rPr>
          <w:b/>
          <w:sz w:val="28"/>
          <w:szCs w:val="28"/>
        </w:rPr>
        <w:t xml:space="preserve"> </w:t>
      </w:r>
      <w:r w:rsidRPr="002B3A70">
        <w:rPr>
          <w:rFonts w:ascii="Times New Roman" w:hAnsi="Times New Roman"/>
        </w:rPr>
        <w:t>OPTP-P</w:t>
      </w:r>
      <w:r>
        <w:rPr>
          <w:rFonts w:ascii="Times New Roman" w:hAnsi="Times New Roman"/>
        </w:rPr>
        <w:t>O1</w:t>
      </w:r>
      <w:r w:rsidRPr="002B3A70">
        <w:rPr>
          <w:rFonts w:ascii="Times New Roman" w:hAnsi="Times New Roman"/>
        </w:rPr>
        <w:t>-SC</w:t>
      </w:r>
      <w:r w:rsidR="00652E40">
        <w:rPr>
          <w:rFonts w:ascii="Times New Roman" w:hAnsi="Times New Roman"/>
        </w:rPr>
        <w:t>3</w:t>
      </w:r>
      <w:r w:rsidRPr="002B3A70">
        <w:rPr>
          <w:rFonts w:ascii="Times New Roman" w:hAnsi="Times New Roman"/>
        </w:rPr>
        <w:t>-201</w:t>
      </w:r>
      <w:r w:rsidR="00652E40">
        <w:rPr>
          <w:rFonts w:ascii="Times New Roman" w:hAnsi="Times New Roman"/>
        </w:rPr>
        <w:t>7</w:t>
      </w:r>
      <w:r w:rsidRPr="002B3A70">
        <w:rPr>
          <w:rFonts w:ascii="Times New Roman" w:hAnsi="Times New Roman"/>
        </w:rPr>
        <w:t>-</w:t>
      </w:r>
      <w:r>
        <w:rPr>
          <w:rFonts w:ascii="Times New Roman" w:hAnsi="Times New Roman"/>
        </w:rPr>
        <w:t>1</w:t>
      </w:r>
      <w:r w:rsidR="00652E40">
        <w:rPr>
          <w:rFonts w:ascii="Times New Roman" w:hAnsi="Times New Roman"/>
        </w:rPr>
        <w:t>2</w:t>
      </w:r>
    </w:p>
    <w:p w:rsidR="00963010" w:rsidRPr="00652E40" w:rsidRDefault="00963010" w:rsidP="00963010">
      <w:pPr>
        <w:spacing w:before="120" w:after="120"/>
        <w:rPr>
          <w:b/>
          <w:sz w:val="28"/>
          <w:szCs w:val="28"/>
        </w:rPr>
      </w:pPr>
      <w:r>
        <w:rPr>
          <w:b/>
          <w:sz w:val="28"/>
          <w:szCs w:val="28"/>
        </w:rPr>
        <w:t xml:space="preserve">Názov vyzvania: </w:t>
      </w:r>
      <w:r w:rsidR="00652E40" w:rsidRPr="00652E40">
        <w:rPr>
          <w:b/>
          <w:sz w:val="28"/>
          <w:szCs w:val="28"/>
        </w:rPr>
        <w:t>Napĺňanie princípu partnerstva prostredníctvom efektívneho zapojenia občianskej spoločnosti do implementácie a monitorovania EŠIF</w:t>
      </w:r>
    </w:p>
    <w:p w:rsidR="006829FC" w:rsidRPr="00727285" w:rsidRDefault="006829FC" w:rsidP="00963010">
      <w:pPr>
        <w:jc w:val="both"/>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Formálne náležitosti:</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Operačný program: </w:t>
      </w:r>
      <w:r w:rsidRPr="002D08EE">
        <w:rPr>
          <w:rFonts w:asciiTheme="minorHAnsi" w:hAnsiTheme="minorHAnsi"/>
          <w:bCs/>
          <w:sz w:val="22"/>
          <w:szCs w:val="22"/>
        </w:rPr>
        <w:t>Technická pomoc</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Prioritná os: </w:t>
      </w:r>
      <w:r w:rsidRPr="002D08EE">
        <w:rPr>
          <w:rFonts w:asciiTheme="minorHAnsi" w:hAnsiTheme="minorHAnsi"/>
          <w:sz w:val="22"/>
          <w:szCs w:val="22"/>
        </w:rPr>
        <w:t>1 - Riadenie, kontrola a audit EŠIF</w:t>
      </w:r>
    </w:p>
    <w:p w:rsidR="005A7C33" w:rsidRPr="00652E40"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 xml:space="preserve">Špecifický cieľ: </w:t>
      </w:r>
      <w:r w:rsidR="00652E40" w:rsidRPr="00652E40">
        <w:rPr>
          <w:rFonts w:asciiTheme="minorHAnsi" w:hAnsiTheme="minorHAnsi"/>
          <w:sz w:val="22"/>
          <w:szCs w:val="22"/>
        </w:rPr>
        <w:t>3 - Implementovať správny a transparentný systém riadenia, kontroly a auditu EŠIF</w:t>
      </w:r>
    </w:p>
    <w:p w:rsidR="006829FC" w:rsidRPr="00926015" w:rsidRDefault="006829FC" w:rsidP="00727285">
      <w:pPr>
        <w:pStyle w:val="Odsekzoznamu"/>
        <w:numPr>
          <w:ilvl w:val="1"/>
          <w:numId w:val="1"/>
        </w:numPr>
        <w:spacing w:before="120" w:after="120"/>
        <w:rPr>
          <w:b/>
        </w:rPr>
      </w:pPr>
      <w:r w:rsidRPr="00926015">
        <w:rPr>
          <w:b/>
        </w:rPr>
        <w:t xml:space="preserve">Poskytovateľ: </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Názov:</w:t>
      </w:r>
      <w:r w:rsidRPr="002D08EE">
        <w:rPr>
          <w:rFonts w:asciiTheme="minorHAnsi" w:hAnsiTheme="minorHAnsi"/>
          <w:sz w:val="22"/>
          <w:szCs w:val="22"/>
        </w:rPr>
        <w:t xml:space="preserve"> Úrad vlády SR, riadiaci orgán pre OP TP</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Adresa:</w:t>
      </w:r>
      <w:r w:rsidRPr="002D08EE">
        <w:rPr>
          <w:rFonts w:asciiTheme="minorHAnsi" w:hAnsiTheme="minorHAnsi"/>
          <w:sz w:val="22"/>
          <w:szCs w:val="22"/>
        </w:rPr>
        <w:t xml:space="preserve"> Námestie slobody 1, 813 70 Bratislava, Slovenská republika</w:t>
      </w:r>
    </w:p>
    <w:p w:rsidR="006829FC" w:rsidRPr="00761784" w:rsidRDefault="006829FC" w:rsidP="002D08EE">
      <w:pPr>
        <w:pStyle w:val="Odsekzoznamu"/>
        <w:numPr>
          <w:ilvl w:val="1"/>
          <w:numId w:val="1"/>
        </w:numPr>
        <w:spacing w:before="120" w:after="120"/>
        <w:rPr>
          <w:b/>
        </w:rPr>
      </w:pPr>
      <w:r w:rsidRPr="00761784">
        <w:rPr>
          <w:b/>
        </w:rPr>
        <w:t>Dĺžka trvania vyzvania</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Typ vyzvania:</w:t>
      </w:r>
      <w:r w:rsidRPr="002D08EE">
        <w:rPr>
          <w:rFonts w:asciiTheme="minorHAnsi" w:hAnsiTheme="minorHAnsi"/>
          <w:sz w:val="22"/>
          <w:szCs w:val="22"/>
        </w:rPr>
        <w:t xml:space="preserve"> otvorené</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Dátum vyhlásenia:</w:t>
      </w:r>
      <w:r w:rsidRPr="002D08EE">
        <w:rPr>
          <w:rFonts w:asciiTheme="minorHAnsi" w:hAnsiTheme="minorHAnsi"/>
          <w:sz w:val="22"/>
          <w:szCs w:val="22"/>
        </w:rPr>
        <w:t xml:space="preserve"> </w:t>
      </w:r>
      <w:r w:rsidR="00F34FA7">
        <w:rPr>
          <w:rFonts w:asciiTheme="minorHAnsi" w:hAnsiTheme="minorHAnsi"/>
          <w:sz w:val="22"/>
          <w:szCs w:val="22"/>
        </w:rPr>
        <w:t>13</w:t>
      </w:r>
      <w:r w:rsidRPr="002D08EE">
        <w:rPr>
          <w:rFonts w:asciiTheme="minorHAnsi" w:hAnsiTheme="minorHAnsi"/>
          <w:sz w:val="22"/>
          <w:szCs w:val="22"/>
        </w:rPr>
        <w:t>/</w:t>
      </w:r>
      <w:r w:rsidR="00652E40">
        <w:rPr>
          <w:rFonts w:asciiTheme="minorHAnsi" w:hAnsiTheme="minorHAnsi"/>
          <w:sz w:val="22"/>
          <w:szCs w:val="22"/>
        </w:rPr>
        <w:t>0</w:t>
      </w:r>
      <w:r w:rsidR="00F34FA7">
        <w:rPr>
          <w:rFonts w:asciiTheme="minorHAnsi" w:hAnsiTheme="minorHAnsi"/>
          <w:sz w:val="22"/>
          <w:szCs w:val="22"/>
        </w:rPr>
        <w:t>2</w:t>
      </w:r>
      <w:r w:rsidRPr="002D08EE">
        <w:rPr>
          <w:rFonts w:asciiTheme="minorHAnsi" w:hAnsiTheme="minorHAnsi"/>
          <w:sz w:val="22"/>
          <w:szCs w:val="22"/>
        </w:rPr>
        <w:t>/201</w:t>
      </w:r>
      <w:r w:rsidR="00652E40">
        <w:rPr>
          <w:rFonts w:asciiTheme="minorHAnsi" w:hAnsiTheme="minorHAnsi"/>
          <w:sz w:val="22"/>
          <w:szCs w:val="22"/>
        </w:rPr>
        <w:t>7</w:t>
      </w:r>
    </w:p>
    <w:p w:rsidR="006829FC" w:rsidRPr="002D08EE" w:rsidRDefault="006829FC" w:rsidP="002D08EE">
      <w:pPr>
        <w:spacing w:line="276" w:lineRule="auto"/>
        <w:jc w:val="both"/>
        <w:rPr>
          <w:rFonts w:asciiTheme="minorHAnsi" w:hAnsiTheme="minorHAnsi"/>
          <w:sz w:val="22"/>
          <w:szCs w:val="22"/>
        </w:rPr>
      </w:pPr>
      <w:r w:rsidRPr="002D08EE">
        <w:rPr>
          <w:rFonts w:asciiTheme="minorHAnsi" w:hAnsiTheme="minorHAnsi"/>
          <w:b/>
          <w:sz w:val="22"/>
          <w:szCs w:val="22"/>
        </w:rPr>
        <w:t>Dátum uzavretia:</w:t>
      </w:r>
      <w:r w:rsidRPr="002D08EE">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9" w:history="1">
        <w:r w:rsidR="006A444D" w:rsidRPr="004F0F78">
          <w:rPr>
            <w:rStyle w:val="Hypertextovprepojenie"/>
            <w:rFonts w:asciiTheme="minorHAnsi" w:hAnsiTheme="minorHAnsi"/>
            <w:sz w:val="22"/>
            <w:szCs w:val="22"/>
          </w:rPr>
          <w:t>http://optp.vlada.gov.sk</w:t>
        </w:r>
      </w:hyperlink>
      <w:r w:rsidR="006A444D">
        <w:rPr>
          <w:rFonts w:asciiTheme="minorHAnsi" w:hAnsiTheme="minorHAnsi"/>
          <w:sz w:val="22"/>
          <w:szCs w:val="22"/>
        </w:rPr>
        <w:t xml:space="preserve">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Indikatívna výška finančných prostriedkov vyčlenených na vyzvanie (zdroje EÚ)</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sz w:val="22"/>
          <w:szCs w:val="22"/>
        </w:rPr>
        <w:t xml:space="preserve">Indikatívna výška zdrojov EÚ v rámci vyzvania je </w:t>
      </w:r>
      <w:r w:rsidR="008216B8" w:rsidRPr="002D08EE">
        <w:rPr>
          <w:rFonts w:asciiTheme="minorHAnsi" w:hAnsiTheme="minorHAnsi"/>
          <w:sz w:val="22"/>
          <w:szCs w:val="22"/>
        </w:rPr>
        <w:t xml:space="preserve"> </w:t>
      </w:r>
      <w:del w:id="0" w:author="Kopecká Monika" w:date="2018-03-22T09:39:00Z">
        <w:r w:rsidR="00652E40" w:rsidDel="001825D1">
          <w:rPr>
            <w:rFonts w:asciiTheme="minorHAnsi" w:hAnsiTheme="minorHAnsi"/>
            <w:b/>
            <w:bCs/>
            <w:sz w:val="22"/>
            <w:szCs w:val="22"/>
          </w:rPr>
          <w:delText>205 150</w:delText>
        </w:r>
      </w:del>
      <w:ins w:id="1" w:author="Kopecká Monika" w:date="2018-03-22T09:39:00Z">
        <w:r w:rsidR="001825D1">
          <w:rPr>
            <w:rFonts w:asciiTheme="minorHAnsi" w:hAnsiTheme="minorHAnsi"/>
            <w:b/>
            <w:bCs/>
            <w:sz w:val="22"/>
            <w:szCs w:val="22"/>
          </w:rPr>
          <w:t>328 240</w:t>
        </w:r>
      </w:ins>
      <w:bookmarkStart w:id="2" w:name="_GoBack"/>
      <w:bookmarkEnd w:id="2"/>
      <w:r w:rsidRPr="002D08EE">
        <w:rPr>
          <w:rFonts w:asciiTheme="minorHAnsi" w:hAnsiTheme="minorHAnsi"/>
          <w:b/>
          <w:bCs/>
          <w:sz w:val="22"/>
          <w:szCs w:val="22"/>
        </w:rPr>
        <w:t xml:space="preserve">,00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Financovanie projektu</w:t>
      </w:r>
    </w:p>
    <w:p w:rsidR="006829FC" w:rsidRDefault="006829FC" w:rsidP="002D08EE">
      <w:pPr>
        <w:spacing w:before="120" w:after="120" w:line="276" w:lineRule="auto"/>
        <w:ind w:firstLine="357"/>
        <w:jc w:val="both"/>
        <w:rPr>
          <w:rFonts w:asciiTheme="minorHAnsi" w:hAnsiTheme="minorHAnsi"/>
          <w:sz w:val="22"/>
          <w:szCs w:val="22"/>
        </w:rPr>
      </w:pPr>
      <w:r w:rsidRPr="002D08EE">
        <w:rPr>
          <w:rFonts w:asciiTheme="minorHAnsi" w:hAnsiTheme="minorHAnsi"/>
          <w:sz w:val="22"/>
          <w:szCs w:val="22"/>
        </w:rPr>
        <w:t>Poskytovateľ zabezpečí financovanie projektu v súlade s pravidlami Stratégie financovania EŠIF na programové obdobie 2014-2020 podľa typu prijímateľa nasledovne:</w:t>
      </w:r>
    </w:p>
    <w:p w:rsidR="00CF63F4" w:rsidRDefault="00F12069" w:rsidP="00CF63F4">
      <w:pPr>
        <w:pStyle w:val="Odsekzoznamu"/>
        <w:numPr>
          <w:ilvl w:val="0"/>
          <w:numId w:val="22"/>
        </w:numPr>
        <w:spacing w:before="240" w:after="240"/>
        <w:ind w:left="284" w:hanging="284"/>
        <w:jc w:val="both"/>
        <w:rPr>
          <w:rFonts w:asciiTheme="minorHAnsi" w:hAnsiTheme="minorHAnsi"/>
          <w:sz w:val="22"/>
          <w:szCs w:val="22"/>
        </w:rPr>
      </w:pPr>
      <w:r w:rsidRPr="007B1092">
        <w:rPr>
          <w:rFonts w:asciiTheme="minorHAnsi" w:hAnsiTheme="minorHAnsi"/>
          <w:sz w:val="22"/>
          <w:szCs w:val="22"/>
        </w:rPr>
        <w:t>P</w:t>
      </w:r>
      <w:r w:rsidR="00CF63F4" w:rsidRPr="007B1092">
        <w:rPr>
          <w:rFonts w:asciiTheme="minorHAnsi" w:hAnsiTheme="minorHAnsi"/>
          <w:sz w:val="22"/>
          <w:szCs w:val="22"/>
        </w:rPr>
        <w:t>rijímateľ</w:t>
      </w:r>
      <w:r w:rsidR="005034F6">
        <w:rPr>
          <w:rFonts w:asciiTheme="minorHAnsi" w:hAnsiTheme="minorHAnsi"/>
          <w:sz w:val="22"/>
          <w:szCs w:val="22"/>
        </w:rPr>
        <w:t xml:space="preserve"> </w:t>
      </w:r>
      <w:r w:rsidR="00CF63F4" w:rsidRPr="007B1092">
        <w:rPr>
          <w:rFonts w:asciiTheme="minorHAnsi" w:hAnsiTheme="minorHAnsi"/>
          <w:sz w:val="22"/>
          <w:szCs w:val="22"/>
        </w:rPr>
        <w:t>– organizácia štátnej správy</w:t>
      </w:r>
      <w:r w:rsidR="00A86C8C">
        <w:rPr>
          <w:rFonts w:asciiTheme="minorHAnsi" w:hAnsiTheme="minorHAnsi"/>
          <w:sz w:val="22"/>
          <w:szCs w:val="22"/>
        </w:rPr>
        <w:t xml:space="preserve"> </w:t>
      </w:r>
      <w:r w:rsidR="00CF63F4" w:rsidRPr="007B1092">
        <w:rPr>
          <w:rFonts w:asciiTheme="minorHAnsi" w:hAnsi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sz w:val="22"/>
          <w:szCs w:val="22"/>
        </w:rPr>
      </w:pPr>
    </w:p>
    <w:p w:rsidR="00EA7C0C" w:rsidRDefault="00EA7C0C" w:rsidP="007775EB">
      <w:pPr>
        <w:spacing w:before="240" w:after="240"/>
        <w:jc w:val="both"/>
        <w:rPr>
          <w:rFonts w:asciiTheme="minorHAnsi" w:hAnsiTheme="minorHAnsi"/>
          <w:sz w:val="22"/>
          <w:szCs w:val="22"/>
        </w:rPr>
      </w:pPr>
    </w:p>
    <w:p w:rsidR="00EA7C0C" w:rsidRPr="007775EB" w:rsidRDefault="00EA7C0C" w:rsidP="007775EB">
      <w:pPr>
        <w:spacing w:before="240" w:after="24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CF63F4" w:rsidRPr="00CF63F4"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bl>
    <w:p w:rsidR="001717FE" w:rsidRDefault="001717FE" w:rsidP="001717FE">
      <w:pPr>
        <w:pStyle w:val="Odsekzoznamu"/>
        <w:numPr>
          <w:ilvl w:val="0"/>
          <w:numId w:val="22"/>
        </w:numPr>
        <w:spacing w:before="240" w:after="240"/>
        <w:ind w:left="284" w:hanging="284"/>
        <w:jc w:val="both"/>
        <w:rPr>
          <w:rFonts w:asciiTheme="minorHAnsi" w:hAnsiTheme="minorHAnsi"/>
          <w:sz w:val="22"/>
          <w:szCs w:val="22"/>
        </w:rPr>
      </w:pPr>
      <w:r>
        <w:rPr>
          <w:rFonts w:asciiTheme="minorHAnsi" w:hAnsiTheme="minorHAnsi"/>
          <w:sz w:val="22"/>
          <w:szCs w:val="22"/>
        </w:rPr>
        <w:t xml:space="preserve">partner </w:t>
      </w:r>
      <w:r w:rsidRPr="007B1092">
        <w:rPr>
          <w:rFonts w:asciiTheme="minorHAnsi" w:hAnsiTheme="minorHAnsi"/>
          <w:sz w:val="22"/>
          <w:szCs w:val="22"/>
        </w:rPr>
        <w:t>– organizácia štátnej správy</w:t>
      </w:r>
      <w:r>
        <w:rPr>
          <w:rFonts w:asciiTheme="minorHAnsi" w:hAnsiTheme="minorHAnsi"/>
          <w:sz w:val="22"/>
          <w:szCs w:val="22"/>
        </w:rPr>
        <w:t xml:space="preserve"> </w:t>
      </w:r>
      <w:r w:rsidRPr="007B1092">
        <w:rPr>
          <w:rFonts w:asciiTheme="minorHAnsi" w:hAnsiTheme="minorHAnsi"/>
          <w:sz w:val="22"/>
          <w:szCs w:val="22"/>
        </w:rPr>
        <w:t>(časť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1717FE" w:rsidRPr="00CF63F4" w:rsidTr="00DB42B7">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bl>
    <w:p w:rsidR="00EA7C0C" w:rsidRPr="00220D59" w:rsidRDefault="00EA7C0C" w:rsidP="00EA7C0C">
      <w:pPr>
        <w:pStyle w:val="Odsekzoznamu"/>
        <w:numPr>
          <w:ilvl w:val="0"/>
          <w:numId w:val="19"/>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w:t>
      </w:r>
      <w:r>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EA7C0C" w:rsidRPr="00DB4816" w:rsidRDefault="00EA7C0C" w:rsidP="00EA7C0C">
      <w:pPr>
        <w:pStyle w:val="Odsekzoznamu"/>
        <w:numPr>
          <w:ilvl w:val="0"/>
          <w:numId w:val="19"/>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w:t>
      </w:r>
      <w:r w:rsidRPr="00DB4816">
        <w:rPr>
          <w:rFonts w:asciiTheme="minorHAnsi" w:eastAsia="Calibri" w:hAnsiTheme="minorHAnsi"/>
          <w:sz w:val="22"/>
          <w:szCs w:val="22"/>
          <w:lang w:eastAsia="en-US"/>
        </w:rPr>
        <w:t>Európskeho fondu regionálneho rozvoja</w:t>
      </w:r>
      <w:r>
        <w:rPr>
          <w:rFonts w:asciiTheme="minorHAnsi" w:eastAsia="Calibri" w:hAnsiTheme="minorHAnsi"/>
          <w:sz w:val="22"/>
          <w:szCs w:val="22"/>
          <w:lang w:eastAsia="en-US"/>
        </w:rPr>
        <w:t>.</w:t>
      </w:r>
    </w:p>
    <w:p w:rsidR="00EA7C0C" w:rsidRPr="002D08EE" w:rsidRDefault="00EA7C0C" w:rsidP="00EA7C0C">
      <w:pPr>
        <w:spacing w:before="240" w:after="240"/>
        <w:ind w:firstLine="360"/>
        <w:jc w:val="both"/>
        <w:rPr>
          <w:rFonts w:asciiTheme="minorHAnsi" w:hAnsiTheme="minorHAnsi"/>
          <w:sz w:val="22"/>
          <w:szCs w:val="22"/>
        </w:rPr>
      </w:pPr>
      <w:r w:rsidRPr="002D08EE">
        <w:rPr>
          <w:rFonts w:asciiTheme="minorHAnsi" w:hAnsiTheme="minorHAnsi"/>
          <w:sz w:val="22"/>
          <w:szCs w:val="22"/>
        </w:rPr>
        <w:t>Zdroje štátneho rozpočtu</w:t>
      </w:r>
      <w:r>
        <w:rPr>
          <w:rFonts w:asciiTheme="minorHAnsi" w:hAnsiTheme="minorHAnsi"/>
          <w:sz w:val="22"/>
          <w:szCs w:val="22"/>
        </w:rPr>
        <w:t xml:space="preserve"> tvoria</w:t>
      </w:r>
      <w:r w:rsidRPr="002D08EE">
        <w:rPr>
          <w:rFonts w:asciiTheme="minorHAnsi" w:hAnsiTheme="minorHAnsi"/>
          <w:sz w:val="22"/>
          <w:szCs w:val="22"/>
        </w:rPr>
        <w:t>:</w:t>
      </w:r>
    </w:p>
    <w:p w:rsidR="00EA7C0C" w:rsidRPr="002D08EE" w:rsidRDefault="00EA7C0C" w:rsidP="00EA7C0C">
      <w:pPr>
        <w:pStyle w:val="Odsekzoznamu"/>
        <w:numPr>
          <w:ilvl w:val="0"/>
          <w:numId w:val="19"/>
        </w:numPr>
        <w:spacing w:after="120" w:line="276" w:lineRule="auto"/>
        <w:jc w:val="both"/>
        <w:rPr>
          <w:rFonts w:ascii="Calibri" w:eastAsia="Calibri" w:hAnsi="Calibri"/>
          <w:sz w:val="22"/>
          <w:szCs w:val="22"/>
          <w:lang w:eastAsia="en-US"/>
        </w:rPr>
      </w:pPr>
      <w:r w:rsidRPr="002D08EE">
        <w:rPr>
          <w:rFonts w:ascii="Calibri" w:eastAsia="Calibri" w:hAnsi="Calibri"/>
          <w:b/>
          <w:sz w:val="22"/>
          <w:szCs w:val="22"/>
          <w:lang w:eastAsia="en-US"/>
        </w:rPr>
        <w:t xml:space="preserve">15 % </w:t>
      </w:r>
      <w:r w:rsidRPr="002D08EE">
        <w:rPr>
          <w:rFonts w:ascii="Calibri" w:eastAsia="Calibri" w:hAnsi="Calibri"/>
          <w:sz w:val="22"/>
          <w:szCs w:val="22"/>
          <w:lang w:eastAsia="en-US"/>
        </w:rPr>
        <w:t>z celkových oprávnených výdavkov bez zdrojov „</w:t>
      </w:r>
      <w:proofErr w:type="spellStart"/>
      <w:r w:rsidRPr="002D08EE">
        <w:rPr>
          <w:rFonts w:ascii="Calibri" w:eastAsia="Calibri" w:hAnsi="Calibri"/>
          <w:sz w:val="22"/>
          <w:szCs w:val="22"/>
          <w:lang w:eastAsia="en-US"/>
        </w:rPr>
        <w:t>pro</w:t>
      </w:r>
      <w:proofErr w:type="spellEnd"/>
      <w:r w:rsidRPr="002D08EE">
        <w:rPr>
          <w:rFonts w:ascii="Calibri" w:eastAsia="Calibri" w:hAnsi="Calibri"/>
          <w:sz w:val="22"/>
          <w:szCs w:val="22"/>
          <w:lang w:eastAsia="en-US"/>
        </w:rPr>
        <w:t xml:space="preserve"> rata“ tvorí príspevok zo štátneho rozpočtu</w:t>
      </w:r>
      <w:r>
        <w:rPr>
          <w:rFonts w:ascii="Calibri" w:eastAsia="Calibri" w:hAnsi="Calibri"/>
          <w:sz w:val="22"/>
          <w:szCs w:val="22"/>
          <w:lang w:eastAsia="en-US"/>
        </w:rPr>
        <w:t>.</w:t>
      </w:r>
    </w:p>
    <w:p w:rsidR="00CF63F4" w:rsidRPr="002D08EE" w:rsidRDefault="00CF63F4" w:rsidP="00CF63F4">
      <w:pPr>
        <w:rPr>
          <w:rFonts w:asciiTheme="minorHAnsi" w:hAnsiTheme="minorHAnsi"/>
          <w:color w:val="1F497D"/>
          <w:sz w:val="22"/>
          <w:szCs w:val="22"/>
        </w:rPr>
      </w:pPr>
    </w:p>
    <w:p w:rsidR="006829FC" w:rsidRPr="00CF63F4" w:rsidRDefault="006829FC" w:rsidP="003F75F9">
      <w:pPr>
        <w:pStyle w:val="Odsekzoznamu"/>
        <w:numPr>
          <w:ilvl w:val="1"/>
          <w:numId w:val="1"/>
        </w:numPr>
        <w:spacing w:before="120" w:after="120"/>
        <w:rPr>
          <w:b/>
        </w:rPr>
      </w:pPr>
      <w:r w:rsidRPr="00CF63F4">
        <w:rPr>
          <w:b/>
        </w:rPr>
        <w:t>Časový harmonogram konania o ŽoNFP</w:t>
      </w:r>
      <w:r w:rsidRPr="00CF63F4">
        <w:rPr>
          <w:b/>
        </w:rPr>
        <w:tab/>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Rozhodnutie o žiadosti o nenávratný finančný príspevok bude vydané najneskôr do 35 pracovných dní od konečného termínu príslušného posudzovaného časového obdobia vyzvania.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lastRenderedPageBreak/>
        <w:t>Riadiaci orgán je oprávnený predĺžiť lehotu</w:t>
      </w:r>
      <w:r w:rsidRPr="002D08EE">
        <w:rPr>
          <w:rStyle w:val="Odkaznapoznmkupodiarou"/>
          <w:rFonts w:asciiTheme="minorHAnsi" w:eastAsiaTheme="majorEastAsia" w:hAnsiTheme="minorHAnsi"/>
          <w:color w:val="000000"/>
          <w:sz w:val="22"/>
          <w:szCs w:val="22"/>
          <w:lang w:eastAsia="en-US"/>
        </w:rPr>
        <w:footnoteReference w:id="1"/>
      </w:r>
      <w:r w:rsidRPr="002D08EE">
        <w:rPr>
          <w:rFonts w:asciiTheme="minorHAnsi" w:hAnsiTheme="minorHAnsi"/>
          <w:color w:val="000000"/>
          <w:sz w:val="22"/>
          <w:szCs w:val="22"/>
          <w:lang w:eastAsia="en-US"/>
        </w:rPr>
        <w:t xml:space="preserve"> na vydanie rozhodnutia o žiadosti o NFP v</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prípade, ak nie je možné ukončiť konanie o žiadosti o NFP do 35 pracovných dní od</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konečného termínu príslušného posudzovaného časového obdobia vyzvania. Informáciu o</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 xml:space="preserve">prípadnom predĺžení lehoty na vydanie rozhodnutia o žiadosti o NFP zverejní riadiaci orgán na svojom webovom sídle. </w:t>
      </w:r>
    </w:p>
    <w:p w:rsidR="00B47E18" w:rsidRPr="002D08EE" w:rsidRDefault="002D76F0" w:rsidP="002D08EE">
      <w:pPr>
        <w:spacing w:after="120" w:line="276" w:lineRule="auto"/>
        <w:ind w:firstLine="357"/>
        <w:jc w:val="both"/>
        <w:rPr>
          <w:rFonts w:asciiTheme="minorHAnsi" w:hAnsiTheme="minorHAnsi"/>
          <w:sz w:val="22"/>
          <w:szCs w:val="22"/>
        </w:rPr>
      </w:pPr>
      <w:r w:rsidRPr="002D08EE">
        <w:rPr>
          <w:rFonts w:asciiTheme="minorHAnsi" w:hAnsiTheme="minorHAnsi"/>
          <w:color w:val="000000"/>
          <w:sz w:val="22"/>
          <w:szCs w:val="22"/>
          <w:lang w:eastAsia="en-US"/>
        </w:rPr>
        <w:t xml:space="preserve">Do lehoty na vydanie rozhodnutia sa nezapočítava čas potrebný na predloženie náležitostí zo strany žiadateľa na základe výzvy zaslanej riadiacim orgánom (t. j. prerušuje sa v momente zaslania výzvy na doplnenie chýbajúcich náležitostí a začína plynúť momentom doručenia náležitostí na riadiaci orgán). </w:t>
      </w:r>
      <w:r w:rsidR="00B47E18" w:rsidRPr="002D08EE">
        <w:rPr>
          <w:rFonts w:asciiTheme="minorHAnsi" w:hAnsiTheme="minorHAnsi"/>
          <w:sz w:val="22"/>
          <w:szCs w:val="22"/>
        </w:rPr>
        <w:t xml:space="preserve">RO 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 maximálnej dĺžky na schvaľovací proces v súlade s kapitolou 1.2, ods. 3, písm. d) Systému riadenia EŠIF. </w:t>
      </w:r>
    </w:p>
    <w:p w:rsidR="006829FC" w:rsidRPr="00CF63F4" w:rsidRDefault="006829FC" w:rsidP="00727285">
      <w:pPr>
        <w:pStyle w:val="Odsekzoznamu"/>
        <w:numPr>
          <w:ilvl w:val="1"/>
          <w:numId w:val="1"/>
        </w:numPr>
        <w:spacing w:before="120" w:after="120"/>
        <w:rPr>
          <w:b/>
        </w:rPr>
      </w:pPr>
      <w:r w:rsidRPr="00CF63F4">
        <w:rPr>
          <w:b/>
        </w:rPr>
        <w:t>Miesto a spôsob podania ŽoNFP</w:t>
      </w:r>
    </w:p>
    <w:p w:rsidR="00A36F6D" w:rsidRDefault="00A36F6D" w:rsidP="00E57816">
      <w:pPr>
        <w:pStyle w:val="Default"/>
        <w:tabs>
          <w:tab w:val="left" w:pos="0"/>
        </w:tabs>
        <w:jc w:val="both"/>
        <w:rPr>
          <w:sz w:val="23"/>
          <w:szCs w:val="23"/>
        </w:rPr>
      </w:pPr>
      <w:r w:rsidRPr="002D08EE">
        <w:rPr>
          <w:rFonts w:asciiTheme="minorHAnsi" w:hAnsiTheme="minorHAnsi" w:cs="Times New Roman"/>
          <w:sz w:val="22"/>
          <w:szCs w:val="22"/>
        </w:rPr>
        <w:t xml:space="preserve">Žiadateľ je povinný predložiť žiadosť o NFP </w:t>
      </w:r>
      <w:r w:rsidRPr="001756C2">
        <w:rPr>
          <w:rFonts w:asciiTheme="minorHAnsi" w:hAnsiTheme="minorHAnsi" w:cs="Times New Roman"/>
          <w:sz w:val="22"/>
          <w:szCs w:val="22"/>
        </w:rPr>
        <w:t>riadne, včas a v určenej forme:</w:t>
      </w:r>
      <w:r>
        <w:rPr>
          <w:sz w:val="23"/>
          <w:szCs w:val="23"/>
        </w:rPr>
        <w:t xml:space="preserve"> </w:t>
      </w:r>
    </w:p>
    <w:p w:rsidR="00A36F6D" w:rsidRPr="00E469FC" w:rsidRDefault="00A36F6D" w:rsidP="00E57816">
      <w:pPr>
        <w:pStyle w:val="Default"/>
        <w:tabs>
          <w:tab w:val="left" w:pos="0"/>
        </w:tabs>
        <w:jc w:val="both"/>
        <w:rPr>
          <w:rFonts w:asciiTheme="minorHAnsi" w:hAnsiTheme="minorHAnsi" w:cs="Arial"/>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r>
        <w:rPr>
          <w:rFonts w:asciiTheme="minorHAnsi" w:hAnsiTheme="minorHAnsi" w:cs="Times New Roman"/>
          <w:sz w:val="22"/>
          <w:szCs w:val="22"/>
        </w:rPr>
        <w:t xml:space="preserve"> </w:t>
      </w:r>
      <w:r w:rsidRPr="00E469FC">
        <w:rPr>
          <w:rFonts w:asciiTheme="minorHAnsi" w:hAnsiTheme="minorHAnsi" w:cs="Arial"/>
          <w:b/>
          <w:sz w:val="22"/>
          <w:szCs w:val="22"/>
        </w:rPr>
        <w:t>a zároveň v listinnej podobe</w:t>
      </w:r>
      <w:r w:rsidRPr="00E469FC">
        <w:rPr>
          <w:rFonts w:asciiTheme="minorHAnsi" w:hAnsiTheme="minorHAnsi" w:cs="Arial"/>
          <w:sz w:val="22"/>
          <w:szCs w:val="22"/>
        </w:rPr>
        <w:t>, spolu so všetkými prílohami v jednom origináli (vytlačenom po odoslaní prostredníctvom ITMS2014+) a jednej kópii jedným z nasledovných spôsobov:</w:t>
      </w:r>
    </w:p>
    <w:p w:rsidR="00AE6D4D" w:rsidRPr="007775EB" w:rsidRDefault="00D572F8" w:rsidP="007775EB">
      <w:pPr>
        <w:pStyle w:val="Default"/>
        <w:jc w:val="both"/>
        <w:rPr>
          <w:rFonts w:ascii="Times New Roman" w:hAnsi="Times New Roman" w:cs="Times New Roman"/>
        </w:rPr>
      </w:pPr>
      <w:r w:rsidRPr="002D08EE">
        <w:rPr>
          <w:rFonts w:asciiTheme="minorHAnsi" w:hAnsiTheme="minorHAnsi" w:cs="Times New Roman"/>
          <w:sz w:val="22"/>
          <w:szCs w:val="22"/>
        </w:rPr>
        <w:t xml:space="preserve"> </w:t>
      </w:r>
    </w:p>
    <w:p w:rsidR="00C92C97" w:rsidRPr="002D08EE" w:rsidRDefault="00C92C97" w:rsidP="002D08EE">
      <w:pPr>
        <w:pStyle w:val="Odsekzoznamu"/>
        <w:numPr>
          <w:ilvl w:val="0"/>
          <w:numId w:val="19"/>
        </w:numPr>
        <w:spacing w:before="240" w:after="240" w:line="276" w:lineRule="auto"/>
        <w:jc w:val="both"/>
        <w:rPr>
          <w:rFonts w:asciiTheme="minorHAnsi" w:hAnsiTheme="minorHAnsi"/>
          <w:sz w:val="22"/>
          <w:szCs w:val="22"/>
        </w:rPr>
      </w:pPr>
      <w:r w:rsidRPr="002D08EE">
        <w:rPr>
          <w:rFonts w:asciiTheme="minorHAnsi" w:hAnsiTheme="minorHAnsi"/>
          <w:sz w:val="22"/>
          <w:szCs w:val="22"/>
        </w:rPr>
        <w:t>doporučenou poštou alebo kuriérskou službou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Úrad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odbor implementácie projektov OP TP</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0"/>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 xml:space="preserve">osobne v pracovných dňoch </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podateľňa Úradu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8.30 hod. do 14.30 hod.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Úrad vlády Slovenskej republiky</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odbor implementácie projektov OP TP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Radlinského 13</w:t>
      </w:r>
    </w:p>
    <w:p w:rsidR="00C92C97" w:rsidRPr="002D08EE" w:rsidRDefault="00667992" w:rsidP="002D08EE">
      <w:pPr>
        <w:spacing w:line="276" w:lineRule="auto"/>
        <w:ind w:firstLine="357"/>
        <w:jc w:val="both"/>
        <w:rPr>
          <w:rFonts w:asciiTheme="minorHAnsi" w:hAnsiTheme="minorHAnsi"/>
          <w:sz w:val="22"/>
          <w:szCs w:val="22"/>
        </w:rPr>
      </w:pPr>
      <w:r>
        <w:rPr>
          <w:rFonts w:asciiTheme="minorHAnsi" w:hAnsiTheme="minorHAnsi"/>
          <w:sz w:val="22"/>
          <w:szCs w:val="22"/>
        </w:rPr>
        <w:t xml:space="preserve">811 07 </w:t>
      </w:r>
      <w:r w:rsidR="00C92C97" w:rsidRPr="002D08EE">
        <w:rPr>
          <w:rFonts w:asciiTheme="minorHAnsi" w:hAnsiTheme="minorHAnsi"/>
          <w:sz w:val="22"/>
          <w:szCs w:val="22"/>
        </w:rPr>
        <w:t>Bratislava</w:t>
      </w:r>
      <w:r>
        <w:rPr>
          <w:rFonts w:asciiTheme="minorHAnsi" w:hAnsiTheme="minorHAnsi"/>
          <w:sz w:val="22"/>
          <w:szCs w:val="22"/>
        </w:rPr>
        <w:t xml:space="preserve"> 1</w:t>
      </w:r>
    </w:p>
    <w:p w:rsidR="00F75923" w:rsidRDefault="00F75923" w:rsidP="00F75923">
      <w:pPr>
        <w:pStyle w:val="Default"/>
        <w:spacing w:after="120" w:line="276" w:lineRule="auto"/>
        <w:jc w:val="both"/>
        <w:rPr>
          <w:rFonts w:asciiTheme="minorHAnsi" w:hAnsiTheme="minorHAnsi" w:cs="Times New Roman"/>
          <w:sz w:val="22"/>
          <w:szCs w:val="22"/>
        </w:rPr>
      </w:pPr>
    </w:p>
    <w:p w:rsidR="00A36F6D" w:rsidRPr="00E57816" w:rsidRDefault="00A36F6D" w:rsidP="00A36F6D">
      <w:pPr>
        <w:spacing w:before="240" w:after="240"/>
        <w:ind w:firstLine="360"/>
        <w:jc w:val="both"/>
        <w:rPr>
          <w:rFonts w:asciiTheme="minorHAnsi" w:hAnsiTheme="minorHAnsi"/>
          <w:sz w:val="22"/>
          <w:szCs w:val="22"/>
        </w:rPr>
      </w:pPr>
      <w:r w:rsidRPr="00E57816">
        <w:rPr>
          <w:rFonts w:asciiTheme="minorHAnsi" w:hAnsiTheme="minorHAnsi"/>
          <w:sz w:val="22"/>
          <w:szCs w:val="22"/>
        </w:rPr>
        <w:lastRenderedPageBreak/>
        <w:t>RO OP TP nie je oprávnený v zmysle v súčasnosti platných právnych prepisov obmedziť pre žiadateľov predkladanie ŽoNFP v listinnej podobe. V zmysle zákona o </w:t>
      </w:r>
      <w:proofErr w:type="spellStart"/>
      <w:r w:rsidRPr="00E57816">
        <w:rPr>
          <w:rFonts w:asciiTheme="minorHAnsi" w:hAnsiTheme="minorHAnsi"/>
          <w:sz w:val="22"/>
          <w:szCs w:val="22"/>
        </w:rPr>
        <w:t>e-Governmente</w:t>
      </w:r>
      <w:proofErr w:type="spellEnd"/>
      <w:r w:rsidRPr="00E57816">
        <w:rPr>
          <w:rFonts w:asciiTheme="minorHAnsi" w:hAnsiTheme="minorHAnsi"/>
          <w:sz w:val="22"/>
          <w:szCs w:val="22"/>
        </w:rPr>
        <w:t xml:space="preserve"> môže žiadateľ písomné doručenie ŽoNFP nahradiť elektronickým doručením prostredníctvom Ústredného portálu verejnej správy (ÚP VS na adrese </w:t>
      </w:r>
      <w:proofErr w:type="spellStart"/>
      <w:r w:rsidRPr="00E57816">
        <w:rPr>
          <w:rFonts w:asciiTheme="minorHAnsi" w:hAnsiTheme="minorHAnsi"/>
          <w:sz w:val="22"/>
          <w:szCs w:val="22"/>
        </w:rPr>
        <w:t>www.slovensko.sk</w:t>
      </w:r>
      <w:proofErr w:type="spellEnd"/>
      <w:r w:rsidRPr="00E57816">
        <w:rPr>
          <w:rFonts w:asciiTheme="minorHAnsi" w:hAnsiTheme="minorHAnsi"/>
          <w:sz w:val="22"/>
          <w:szCs w:val="22"/>
        </w:rPr>
        <w:t>) do elektronickej schránky RO OP TP (špeciálna služba ÚV SR zriadená pre takéto podanie, v prípade ak táto služba ešte nie je zriadená, môže byť pre tento účel použitá služba „Všeobecnej agendy“).</w:t>
      </w:r>
    </w:p>
    <w:p w:rsidR="00A36F6D" w:rsidRPr="00E57816" w:rsidRDefault="00A36F6D" w:rsidP="00A36F6D">
      <w:pPr>
        <w:spacing w:before="240" w:after="240"/>
        <w:ind w:firstLine="360"/>
        <w:jc w:val="both"/>
        <w:rPr>
          <w:rFonts w:asciiTheme="minorHAnsi" w:hAnsiTheme="minorHAnsi"/>
          <w:sz w:val="22"/>
          <w:szCs w:val="22"/>
        </w:rPr>
      </w:pPr>
      <w:r w:rsidRPr="00E57816">
        <w:rPr>
          <w:rFonts w:asciiTheme="minorHAnsi" w:hAnsiTheme="minorHAnsi"/>
          <w:sz w:val="22"/>
          <w:szCs w:val="22"/>
        </w:rPr>
        <w:t>Žiadateľ postupuje pri predložení ŽoNFP do elektronickej schránky RO OP TP nasledovne:</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A36F6D">
        <w:rPr>
          <w:rFonts w:asciiTheme="minorHAnsi" w:hAnsiTheme="minorHAnsi"/>
          <w:sz w:val="22"/>
          <w:szCs w:val="22"/>
        </w:rPr>
        <w:t>pdf</w:t>
      </w:r>
      <w:proofErr w:type="spellEnd"/>
      <w:r w:rsidRPr="00A36F6D">
        <w:rPr>
          <w:rFonts w:asciiTheme="minorHAnsi" w:hAnsiTheme="minorHAnsi"/>
          <w:sz w:val="22"/>
          <w:szCs w:val="22"/>
        </w:rPr>
        <w:t xml:space="preserve"> súbor </w:t>
      </w:r>
      <w:proofErr w:type="spellStart"/>
      <w:r w:rsidRPr="00A36F6D">
        <w:rPr>
          <w:rFonts w:asciiTheme="minorHAnsi" w:hAnsiTheme="minorHAnsi"/>
          <w:sz w:val="22"/>
          <w:szCs w:val="22"/>
        </w:rPr>
        <w:t>ŽoNFP</w:t>
      </w:r>
      <w:proofErr w:type="spellEnd"/>
      <w:r w:rsidRPr="00A36F6D">
        <w:rPr>
          <w:rFonts w:asciiTheme="minorHAnsi" w:hAnsiTheme="minorHAnsi"/>
          <w:sz w:val="22"/>
          <w:szCs w:val="22"/>
        </w:rPr>
        <w:t>, už bez príloh, uloží do verzie PDF/A-1a, autorizuje ho kvalifikovaným elektronickým podpisom, kvalifikovaným elektronickým podpisom s mandátnym certifikátom alebo kvalifikovanou elektronickou pečaťou a odošle do elektronickej schránky RO</w:t>
      </w:r>
      <w:r w:rsidRPr="00633D08">
        <w:rPr>
          <w:rFonts w:asciiTheme="minorHAnsi" w:hAnsiTheme="minorHAnsi"/>
          <w:sz w:val="22"/>
          <w:szCs w:val="22"/>
        </w:rPr>
        <w:t xml:space="preserve"> OP TP</w:t>
      </w:r>
      <w:r w:rsidRPr="00A36F6D">
        <w:rPr>
          <w:rFonts w:asciiTheme="minorHAnsi" w:hAnsiTheme="minorHAnsi"/>
          <w:sz w:val="22"/>
          <w:szCs w:val="22"/>
        </w:rPr>
        <w:t>;</w:t>
      </w:r>
    </w:p>
    <w:p w:rsidR="00A36F6D" w:rsidRPr="00E57816"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po termíne integrácie ITMS2014+ s Ústredným portálom verejnej správy žiadateľ autorizuje a odošle ŽoNFP bez príloh priamo z prostredia ITMS2014+ (podrobnejšie informácie po integrácii poskytne RO OP TP žiadateľom na webovom sídle RO OP TP ). </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Žiadateľ štandardne neautorizuje prílohy ŽoNFP, ale ich iba vloží do ITMS2014+. V  prípade </w:t>
      </w:r>
      <w:r w:rsidRPr="00633D08">
        <w:rPr>
          <w:rFonts w:asciiTheme="minorHAnsi" w:hAnsiTheme="minorHAnsi"/>
          <w:sz w:val="22"/>
          <w:szCs w:val="22"/>
        </w:rPr>
        <w:t xml:space="preserve">prílohy </w:t>
      </w:r>
      <w:r w:rsidRPr="00A36F6D">
        <w:rPr>
          <w:rFonts w:asciiTheme="minorHAnsi" w:hAnsiTheme="minorHAnsi"/>
          <w:sz w:val="22"/>
          <w:szCs w:val="22"/>
        </w:rPr>
        <w:t xml:space="preserve">Splnomocnenia osoby splnomocnenej zastupovať žiadateľa v konaní o ŽoNFP je potrebné doručiť prílohu ŽoNFP aj v listinnej podobe na RO OP TP. V tomto prípade sa za dátum doručenia ŽoNFP bude považovať dátum, ktorý nastane neskôr; buď dátum doručenia ŽoNFP do elektronickej schránky RO alebo dátum podania/odovzdania listinnej prílohy ŽoNFP. </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w:t>
      </w:r>
      <w:proofErr w:type="spellStart"/>
      <w:r w:rsidRPr="00A36F6D">
        <w:rPr>
          <w:rFonts w:asciiTheme="minorHAnsi" w:hAnsiTheme="minorHAnsi"/>
          <w:sz w:val="22"/>
          <w:szCs w:val="22"/>
        </w:rPr>
        <w:t>e-Governmente</w:t>
      </w:r>
      <w:proofErr w:type="spellEnd"/>
      <w:r w:rsidRPr="00A36F6D">
        <w:rPr>
          <w:rFonts w:asciiTheme="minorHAnsi" w:hAnsiTheme="minorHAnsi"/>
          <w:sz w:val="22"/>
          <w:szCs w:val="22"/>
        </w:rPr>
        <w:t>.</w:t>
      </w:r>
    </w:p>
    <w:p w:rsidR="00A36F6D" w:rsidRPr="00E57816" w:rsidRDefault="00A36F6D" w:rsidP="00A36F6D">
      <w:pPr>
        <w:pStyle w:val="Default"/>
        <w:spacing w:after="120" w:line="276" w:lineRule="auto"/>
        <w:ind w:left="360" w:firstLine="348"/>
        <w:jc w:val="both"/>
        <w:rPr>
          <w:rFonts w:asciiTheme="minorHAnsi" w:hAnsiTheme="minorHAnsi"/>
          <w:sz w:val="22"/>
          <w:szCs w:val="22"/>
        </w:rPr>
      </w:pPr>
      <w:r w:rsidRPr="00A36F6D">
        <w:rPr>
          <w:rFonts w:asciiTheme="minorHAnsi" w:hAnsiTheme="minorHAnsi" w:cs="Times New Roman"/>
          <w:sz w:val="22"/>
          <w:szCs w:val="22"/>
        </w:rPr>
        <w:t>Za písomné doručenie ŽoNFP, ako aj ďalších dokumentov v rámci konania o ŽoNFP, vyžadovaných podľa ustanovení Systému riadenia EŠIF sa v zmysle zákona o </w:t>
      </w:r>
      <w:proofErr w:type="spellStart"/>
      <w:r w:rsidRPr="00A36F6D">
        <w:rPr>
          <w:rFonts w:asciiTheme="minorHAnsi" w:hAnsiTheme="minorHAnsi" w:cs="Times New Roman"/>
          <w:sz w:val="22"/>
          <w:szCs w:val="22"/>
        </w:rPr>
        <w:t>e-Governmente</w:t>
      </w:r>
      <w:proofErr w:type="spellEnd"/>
      <w:r w:rsidRPr="00A36F6D">
        <w:rPr>
          <w:rFonts w:asciiTheme="minorHAnsi" w:hAnsiTheme="minorHAnsi" w:cs="Times New Roman"/>
          <w:sz w:val="22"/>
          <w:szCs w:val="22"/>
        </w:rPr>
        <w:t xml:space="preserv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t>
      </w:r>
    </w:p>
    <w:p w:rsidR="00A36F6D" w:rsidRPr="00A36F6D" w:rsidRDefault="00A36F6D" w:rsidP="00A36F6D">
      <w:pPr>
        <w:pStyle w:val="Default"/>
        <w:spacing w:after="120" w:line="276" w:lineRule="auto"/>
        <w:ind w:left="360" w:firstLine="348"/>
        <w:jc w:val="both"/>
        <w:rPr>
          <w:rFonts w:asciiTheme="minorHAnsi" w:hAnsiTheme="minorHAnsi" w:cs="Times New Roman"/>
          <w:sz w:val="22"/>
          <w:szCs w:val="22"/>
        </w:rPr>
      </w:pPr>
      <w:r w:rsidRPr="00A36F6D">
        <w:rPr>
          <w:rFonts w:asciiTheme="minorHAnsi" w:hAnsiTheme="minorHAnsi" w:cs="Times New Roman"/>
          <w:sz w:val="22"/>
          <w:szCs w:val="22"/>
        </w:rPr>
        <w:t>Žiadosť o</w:t>
      </w:r>
      <w:r w:rsidRPr="00633D08">
        <w:rPr>
          <w:rFonts w:asciiTheme="minorHAnsi" w:hAnsiTheme="minorHAnsi" w:cs="Times New Roman"/>
          <w:sz w:val="22"/>
          <w:szCs w:val="22"/>
        </w:rPr>
        <w:t xml:space="preserve"> </w:t>
      </w:r>
      <w:r w:rsidRPr="00A36F6D">
        <w:rPr>
          <w:rFonts w:asciiTheme="minorHAnsi" w:hAnsiTheme="minorHAnsi" w:cs="Times New Roman"/>
          <w:sz w:val="22"/>
          <w:szCs w:val="22"/>
        </w:rPr>
        <w:t xml:space="preserve">NFP vrátane príloh je predložená </w:t>
      </w:r>
      <w:r w:rsidRPr="00A36F6D">
        <w:rPr>
          <w:rFonts w:asciiTheme="minorHAnsi" w:hAnsiTheme="minorHAnsi" w:cs="Times New Roman"/>
          <w:b/>
          <w:sz w:val="22"/>
          <w:szCs w:val="22"/>
        </w:rPr>
        <w:t>riadne</w:t>
      </w:r>
      <w:r w:rsidRPr="00A36F6D">
        <w:rPr>
          <w:rFonts w:asciiTheme="minorHAnsi" w:hAnsiTheme="minorHAnsi" w:cs="Times New Roman"/>
          <w:sz w:val="22"/>
          <w:szCs w:val="22"/>
        </w:rPr>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A36F6D" w:rsidRDefault="00A36F6D" w:rsidP="00A36F6D">
      <w:pPr>
        <w:pStyle w:val="Default"/>
        <w:spacing w:after="120" w:line="276" w:lineRule="auto"/>
        <w:ind w:left="360" w:firstLine="348"/>
        <w:jc w:val="both"/>
        <w:rPr>
          <w:rFonts w:asciiTheme="minorHAnsi" w:hAnsiTheme="minorHAnsi" w:cs="Times New Roman"/>
          <w:sz w:val="22"/>
          <w:szCs w:val="22"/>
        </w:rPr>
      </w:pPr>
      <w:r w:rsidRPr="00A36F6D">
        <w:rPr>
          <w:rFonts w:asciiTheme="minorHAnsi" w:hAnsiTheme="minorHAnsi" w:cs="Times New Roman"/>
          <w:sz w:val="22"/>
          <w:szCs w:val="22"/>
        </w:rPr>
        <w:t xml:space="preserve">Žiadosť o NFP  je doručená </w:t>
      </w:r>
      <w:r w:rsidRPr="00A36F6D">
        <w:rPr>
          <w:rFonts w:asciiTheme="minorHAnsi" w:hAnsiTheme="minorHAnsi" w:cs="Times New Roman"/>
          <w:b/>
          <w:sz w:val="22"/>
          <w:szCs w:val="22"/>
        </w:rPr>
        <w:t>včas</w:t>
      </w:r>
      <w:r w:rsidRPr="00A36F6D">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t xml:space="preserve">v prípade osobného doručenia deň jej fyzického doručenia v písomnej forme na adresu ÚV SR alebo RO OP TP uvedenú vyššie; </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t>v prípade zaslania poštou alebo kuriérom deň odovzdania žiadosti na takúto prepravu</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lastRenderedPageBreak/>
        <w:t>v prípade elektronického doručenia do elektronickej schránky RO OP TP</w:t>
      </w:r>
      <w:r w:rsidRPr="00A36F6D">
        <w:rPr>
          <w:rFonts w:asciiTheme="minorHAnsi" w:hAnsiTheme="minorHAnsi"/>
          <w:sz w:val="22"/>
          <w:szCs w:val="22"/>
        </w:rPr>
        <w:t xml:space="preserve"> dátum doručenia ŽoNFP do elektronickej schránky RO OP TP</w:t>
      </w:r>
      <w:r w:rsidRPr="00A36F6D">
        <w:rPr>
          <w:rFonts w:asciiTheme="minorHAnsi" w:hAnsiTheme="minorHAnsi" w:cs="Times New Roman"/>
          <w:sz w:val="22"/>
          <w:szCs w:val="22"/>
        </w:rPr>
        <w:t xml:space="preserve">. </w:t>
      </w:r>
    </w:p>
    <w:p w:rsidR="00A36F6D" w:rsidRPr="00A36F6D" w:rsidRDefault="00A36F6D" w:rsidP="00A36F6D">
      <w:pPr>
        <w:pStyle w:val="Default"/>
        <w:spacing w:after="120" w:line="276" w:lineRule="auto"/>
        <w:jc w:val="both"/>
        <w:rPr>
          <w:rFonts w:asciiTheme="minorHAnsi" w:hAnsiTheme="minorHAnsi" w:cs="Times New Roman"/>
          <w:sz w:val="22"/>
          <w:szCs w:val="22"/>
        </w:rPr>
      </w:pPr>
      <w:r w:rsidRPr="00E57816">
        <w:rPr>
          <w:rFonts w:asciiTheme="minorHAnsi" w:hAnsiTheme="minorHAnsi"/>
          <w:sz w:val="22"/>
          <w:szCs w:val="22"/>
        </w:rPr>
        <w:t xml:space="preserve">Žiadosť je doručená </w:t>
      </w:r>
      <w:r w:rsidRPr="00E57816">
        <w:rPr>
          <w:rFonts w:asciiTheme="minorHAnsi" w:hAnsiTheme="minorHAnsi"/>
          <w:b/>
          <w:sz w:val="22"/>
          <w:szCs w:val="22"/>
        </w:rPr>
        <w:t>vo forme určenej RO OP TP,</w:t>
      </w:r>
      <w:r w:rsidRPr="00E57816">
        <w:rPr>
          <w:rFonts w:asciiTheme="minorHAnsi" w:hAnsiTheme="minorHAnsi"/>
          <w:sz w:val="22"/>
          <w:szCs w:val="22"/>
        </w:rPr>
        <w:t xml:space="preserve"> ak je formulár žiadosti o NFP zaslaný elektronicky prostredníctvom verejnej časti ITMS2014+ a zároveň je žiadosť o NFP s</w:t>
      </w:r>
      <w:del w:id="3" w:author="Kopecká Monika" w:date="2018-03-21T14:27:00Z">
        <w:r w:rsidRPr="00E57816" w:rsidDel="00AB7F94">
          <w:rPr>
            <w:rFonts w:asciiTheme="minorHAnsi" w:hAnsiTheme="minorHAnsi"/>
            <w:sz w:val="22"/>
            <w:szCs w:val="22"/>
          </w:rPr>
          <w:delText xml:space="preserve"> </w:delText>
        </w:r>
      </w:del>
      <w:ins w:id="4" w:author="Kopecká Monika" w:date="2018-03-21T14:27:00Z">
        <w:r w:rsidR="00AB7F94">
          <w:rPr>
            <w:rFonts w:asciiTheme="minorHAnsi" w:hAnsiTheme="minorHAnsi"/>
            <w:sz w:val="22"/>
            <w:szCs w:val="22"/>
          </w:rPr>
          <w:t xml:space="preserve"> povinnými </w:t>
        </w:r>
      </w:ins>
      <w:r w:rsidRPr="00E57816">
        <w:rPr>
          <w:rFonts w:asciiTheme="minorHAnsi" w:hAnsiTheme="minorHAnsi"/>
          <w:sz w:val="22"/>
          <w:szCs w:val="22"/>
        </w:rPr>
        <w:t>prílohami po odoslaní cez portál ITM2014+ doručená aj v listinnej podobe alebo elektronicky do elektronickej schránky RO OP TP.</w:t>
      </w:r>
    </w:p>
    <w:p w:rsidR="00AE6D4D" w:rsidRPr="00AB7F94" w:rsidRDefault="00AE6D4D" w:rsidP="00C6125A">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ins w:id="5" w:author="Kopecká Monika" w:date="2018-03-21T14:27:00Z">
        <w:r w:rsidR="00AB7F94" w:rsidRPr="00AB7F94">
          <w:rPr>
            <w:rFonts w:asciiTheme="minorHAnsi" w:hAnsiTheme="minorHAnsi" w:cs="Times New Roman"/>
            <w:sz w:val="22"/>
            <w:szCs w:val="22"/>
            <w:rPrChange w:id="6" w:author="Kopecká Monika" w:date="2018-03-21T14:27:00Z">
              <w:rPr>
                <w:rFonts w:asciiTheme="minorHAnsi" w:hAnsiTheme="minorHAnsi" w:cs="Times New Roman"/>
                <w:b/>
                <w:i/>
                <w:sz w:val="22"/>
                <w:szCs w:val="22"/>
              </w:rPr>
            </w:rPrChange>
          </w:rPr>
          <w:t>Uvedené overí RO OP TP v rámci overovania ostatných podmienok poskytnutia príspevku.</w:t>
        </w:r>
      </w:ins>
    </w:p>
    <w:p w:rsidR="004D3F96" w:rsidRPr="002D08EE" w:rsidRDefault="004D3F96" w:rsidP="00C6125A">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V prípade,</w:t>
      </w:r>
      <w:r>
        <w:rPr>
          <w:rFonts w:asciiTheme="minorHAnsi" w:hAnsiTheme="minorHAnsi" w:cs="Times New Roman"/>
          <w:sz w:val="22"/>
          <w:szCs w:val="22"/>
        </w:rPr>
        <w:t xml:space="preserve"> že žiadosť o NFP podpisuje </w:t>
      </w:r>
      <w:r w:rsidRPr="004D3F96">
        <w:rPr>
          <w:rFonts w:asciiTheme="minorHAnsi" w:hAnsiTheme="minorHAnsi" w:cs="Times New Roman"/>
          <w:sz w:val="22"/>
          <w:szCs w:val="22"/>
        </w:rPr>
        <w:t>v mene štatutára splnomocnená osoba</w:t>
      </w:r>
      <w:r w:rsidR="000D6D0F">
        <w:rPr>
          <w:rFonts w:asciiTheme="minorHAnsi" w:hAnsiTheme="minorHAnsi" w:cs="Times New Roman"/>
          <w:sz w:val="22"/>
          <w:szCs w:val="22"/>
        </w:rPr>
        <w:t>,</w:t>
      </w:r>
      <w:r w:rsidRPr="004D3F96">
        <w:rPr>
          <w:rFonts w:asciiTheme="minorHAnsi" w:hAnsiTheme="minorHAnsi" w:cs="Times New Roman"/>
          <w:sz w:val="22"/>
          <w:szCs w:val="22"/>
        </w:rPr>
        <w:t xml:space="preserve"> je žiadateľ povinný predložiť spolu so žiadosťou o NFP aj </w:t>
      </w:r>
      <w:r>
        <w:rPr>
          <w:rFonts w:asciiTheme="minorHAnsi" w:hAnsiTheme="minorHAnsi" w:cs="Times New Roman"/>
          <w:sz w:val="22"/>
          <w:szCs w:val="22"/>
        </w:rPr>
        <w:t>s</w:t>
      </w:r>
      <w:r w:rsidRPr="004D3F96">
        <w:rPr>
          <w:rFonts w:asciiTheme="minorHAnsi" w:hAnsiTheme="minorHAnsi" w:cs="Times New Roman"/>
          <w:sz w:val="22"/>
          <w:szCs w:val="22"/>
        </w:rPr>
        <w:t>plnomoc</w:t>
      </w:r>
      <w:r>
        <w:rPr>
          <w:rFonts w:asciiTheme="minorHAnsi" w:hAnsiTheme="minorHAnsi" w:cs="Times New Roman"/>
          <w:sz w:val="22"/>
          <w:szCs w:val="22"/>
        </w:rPr>
        <w:t>nenie</w:t>
      </w:r>
      <w:r w:rsidRPr="004D3F96">
        <w:rPr>
          <w:rFonts w:asciiTheme="minorHAnsi" w:hAnsiTheme="minorHAnsi" w:cs="Times New Roman"/>
          <w:sz w:val="22"/>
          <w:szCs w:val="22"/>
        </w:rPr>
        <w:t xml:space="preserve"> na tento úkon.</w:t>
      </w:r>
    </w:p>
    <w:p w:rsidR="00AE6D4D" w:rsidRPr="00C6125A" w:rsidRDefault="00AE6D4D" w:rsidP="00C6125A">
      <w:pPr>
        <w:pStyle w:val="Default"/>
        <w:spacing w:before="120" w:after="120"/>
        <w:ind w:firstLine="360"/>
        <w:jc w:val="both"/>
        <w:rPr>
          <w:rFonts w:asciiTheme="minorHAnsi" w:hAnsiTheme="minorHAnsi" w:cs="Times New Roman"/>
          <w:sz w:val="22"/>
          <w:szCs w:val="22"/>
        </w:rPr>
      </w:pPr>
      <w:r w:rsidRPr="00C6125A">
        <w:rPr>
          <w:rFonts w:asciiTheme="minorHAnsi" w:hAnsiTheme="minorHAnsi" w:cs="Times New Roman"/>
          <w:sz w:val="22"/>
          <w:szCs w:val="22"/>
        </w:rPr>
        <w:t>Postup pri získavaní prístupu do verejnej časti ITMS2014+ je popísaný na webovom sídle www.ITMS2014.sk v časti ČASTO KLADENÉ OTÁZKY (REGISTRÁCIA DO ITMS2014+).</w:t>
      </w:r>
    </w:p>
    <w:p w:rsidR="00727285" w:rsidRPr="002D08EE" w:rsidRDefault="00727285" w:rsidP="00727285">
      <w:pPr>
        <w:pStyle w:val="Odsekzoznamu"/>
        <w:spacing w:before="120" w:after="120"/>
        <w:ind w:left="360" w:firstLine="348"/>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Kontaktné údaje poskytovateľa a spôs</w:t>
      </w:r>
      <w:r w:rsidR="0064265D" w:rsidRPr="002D08EE">
        <w:rPr>
          <w:rFonts w:asciiTheme="minorHAnsi" w:hAnsiTheme="minorHAnsi"/>
          <w:b/>
          <w:sz w:val="22"/>
          <w:szCs w:val="22"/>
        </w:rPr>
        <w:t>ob komunikácie s poskytovateľom</w:t>
      </w:r>
    </w:p>
    <w:p w:rsidR="00AE6D4D" w:rsidRPr="002D08EE"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10" w:history="1">
        <w:r w:rsidRPr="002D08EE">
          <w:rPr>
            <w:rStyle w:val="Hypertextovprepojenie"/>
            <w:rFonts w:asciiTheme="minorHAnsi" w:hAnsiTheme="minorHAnsi"/>
            <w:sz w:val="22"/>
            <w:szCs w:val="22"/>
          </w:rPr>
          <w:t>http://optp.vlada.gov.sk</w:t>
        </w:r>
      </w:hyperlink>
      <w:r w:rsidRPr="002D08EE">
        <w:rPr>
          <w:rFonts w:asciiTheme="minorHAnsi" w:hAnsiTheme="minorHAnsi"/>
          <w:sz w:val="22"/>
          <w:szCs w:val="22"/>
        </w:rPr>
        <w:t>.</w:t>
      </w:r>
    </w:p>
    <w:p w:rsidR="00AE6D4D" w:rsidRPr="002D08EE" w:rsidRDefault="00AE6D4D" w:rsidP="00727285">
      <w:pPr>
        <w:pStyle w:val="Default"/>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Bližšie informácie, týkajúce sa vyzvania a prípravy žiadosti o NFP je možné získať: </w:t>
      </w:r>
    </w:p>
    <w:p w:rsidR="00AE6D4D" w:rsidRPr="002D08EE" w:rsidRDefault="00AE6D4D" w:rsidP="0064265D">
      <w:pPr>
        <w:pStyle w:val="Default"/>
        <w:numPr>
          <w:ilvl w:val="0"/>
          <w:numId w:val="11"/>
        </w:numPr>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telefonicky na telefónnych číslach: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02/20 925 902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02/20 925 977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02/20 925 718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e-mailom na adrese: </w:t>
      </w:r>
      <w:hyperlink r:id="rId11" w:history="1">
        <w:r w:rsidR="008216B8" w:rsidRPr="002D08EE">
          <w:rPr>
            <w:rStyle w:val="Hypertextovprepojenie"/>
            <w:rFonts w:asciiTheme="minorHAnsi" w:hAnsiTheme="minorHAnsi" w:cs="Times New Roman"/>
            <w:sz w:val="22"/>
            <w:szCs w:val="22"/>
          </w:rPr>
          <w:t>projektyoptp@vlada.gov.sk</w:t>
        </w:r>
      </w:hyperlink>
      <w:r w:rsidR="008216B8" w:rsidRPr="002D08EE">
        <w:rPr>
          <w:rFonts w:asciiTheme="minorHAnsi" w:hAnsiTheme="minorHAnsi" w:cs="Times New Roman"/>
          <w:sz w:val="22"/>
          <w:szCs w:val="22"/>
        </w:rPr>
        <w:t xml:space="preserve"> </w:t>
      </w:r>
      <w:r w:rsidRPr="002D08EE">
        <w:rPr>
          <w:rFonts w:asciiTheme="minorHAnsi" w:hAnsiTheme="minorHAnsi" w:cs="Times New Roman"/>
          <w:sz w:val="22"/>
          <w:szCs w:val="22"/>
        </w:rPr>
        <w:t xml:space="preserve"> </w:t>
      </w:r>
    </w:p>
    <w:p w:rsidR="00AE6D4D" w:rsidRPr="002D08EE" w:rsidRDefault="00AE6D4D" w:rsidP="002D08EE">
      <w:pPr>
        <w:pStyle w:val="Default"/>
        <w:numPr>
          <w:ilvl w:val="0"/>
          <w:numId w:val="11"/>
        </w:numPr>
        <w:spacing w:line="276" w:lineRule="auto"/>
        <w:jc w:val="both"/>
        <w:rPr>
          <w:rFonts w:asciiTheme="minorHAnsi" w:hAnsiTheme="minorHAnsi" w:cs="Times New Roman"/>
          <w:sz w:val="22"/>
          <w:szCs w:val="22"/>
        </w:rPr>
      </w:pPr>
      <w:r w:rsidRPr="002D08EE">
        <w:rPr>
          <w:rFonts w:asciiTheme="minorHAnsi" w:hAnsiTheme="minorHAnsi" w:cs="Times New Roman"/>
          <w:sz w:val="22"/>
          <w:szCs w:val="22"/>
        </w:rPr>
        <w:t xml:space="preserve">písomne na kontaktnej adrese riadiaceho orgánu pre operačný program Technická pomoc: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Námestie slobody 1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813 70 Bratislava 15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osobne v pracovných dňoch v čase od 8.30 hod. do 14.30 hod. na kontaktnej adrese: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Radlinského 13 </w:t>
      </w:r>
    </w:p>
    <w:p w:rsidR="00AE6D4D" w:rsidRPr="002D08EE" w:rsidRDefault="00D23130"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81</w:t>
      </w:r>
      <w:r>
        <w:rPr>
          <w:rFonts w:asciiTheme="minorHAnsi" w:hAnsiTheme="minorHAnsi" w:cs="Times New Roman"/>
          <w:sz w:val="22"/>
          <w:szCs w:val="22"/>
        </w:rPr>
        <w:t>1</w:t>
      </w:r>
      <w:r w:rsidRPr="002D08EE">
        <w:rPr>
          <w:rFonts w:asciiTheme="minorHAnsi" w:hAnsiTheme="minorHAnsi" w:cs="Times New Roman"/>
          <w:sz w:val="22"/>
          <w:szCs w:val="22"/>
        </w:rPr>
        <w:t xml:space="preserve"> </w:t>
      </w:r>
      <w:r>
        <w:rPr>
          <w:rFonts w:asciiTheme="minorHAnsi" w:hAnsiTheme="minorHAnsi" w:cs="Times New Roman"/>
          <w:sz w:val="22"/>
          <w:szCs w:val="22"/>
        </w:rPr>
        <w:t>07</w:t>
      </w:r>
      <w:r w:rsidRPr="002D08EE">
        <w:rPr>
          <w:rFonts w:asciiTheme="minorHAnsi" w:hAnsiTheme="minorHAnsi" w:cs="Times New Roman"/>
          <w:sz w:val="22"/>
          <w:szCs w:val="22"/>
        </w:rPr>
        <w:t xml:space="preserve"> </w:t>
      </w:r>
      <w:r w:rsidR="00AE6D4D" w:rsidRPr="002D08EE">
        <w:rPr>
          <w:rFonts w:asciiTheme="minorHAnsi" w:hAnsiTheme="minorHAnsi" w:cs="Times New Roman"/>
          <w:sz w:val="22"/>
          <w:szCs w:val="22"/>
        </w:rPr>
        <w:t xml:space="preserve">Bratislava </w:t>
      </w:r>
    </w:p>
    <w:p w:rsidR="00AE6D4D" w:rsidRPr="002D08EE" w:rsidRDefault="00AE6D4D" w:rsidP="0064265D">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záujmu o osobnú konzultáciu s pracovníkmi RO OP TP je nutné vopred si dohodnúť termín stretnutia. </w:t>
      </w:r>
    </w:p>
    <w:p w:rsidR="00AE6D4D"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rsidR="00F75923" w:rsidRPr="00F75923" w:rsidRDefault="00F75923" w:rsidP="00F75923">
      <w:pPr>
        <w:spacing w:before="120" w:after="120"/>
        <w:ind w:firstLine="360"/>
        <w:jc w:val="both"/>
        <w:rPr>
          <w:rFonts w:asciiTheme="minorHAnsi" w:hAnsiTheme="minorHAnsi"/>
          <w:sz w:val="22"/>
          <w:szCs w:val="22"/>
        </w:rPr>
      </w:pPr>
      <w:r w:rsidRPr="00F75923">
        <w:rPr>
          <w:rFonts w:asciiTheme="minorHAnsi" w:hAnsiTheme="minorHAnsi"/>
          <w:sz w:val="22"/>
          <w:szCs w:val="22"/>
        </w:rPr>
        <w:t xml:space="preserve">Upozorňujeme žiadateľa, aby priebežne sledoval webové sídlo </w:t>
      </w:r>
      <w:hyperlink r:id="rId12" w:history="1">
        <w:r w:rsidRPr="002D08EE">
          <w:rPr>
            <w:rStyle w:val="Hypertextovprepojenie"/>
            <w:rFonts w:asciiTheme="minorHAnsi" w:hAnsiTheme="minorHAnsi"/>
            <w:sz w:val="22"/>
            <w:szCs w:val="22"/>
          </w:rPr>
          <w:t>http://optp.vlada.gov.sk</w:t>
        </w:r>
      </w:hyperlink>
      <w:r w:rsidRPr="00F75923">
        <w:rPr>
          <w:rFonts w:asciiTheme="minorHAnsi" w:hAnsiTheme="minorHAnsi"/>
          <w:sz w:val="22"/>
          <w:szCs w:val="22"/>
        </w:rPr>
        <w:t xml:space="preserve">, kde budú v prípade potreby zverejňované aktuálne informácie súvisiace s vyhláseným vyzvaním. </w:t>
      </w:r>
    </w:p>
    <w:p w:rsidR="002A7815" w:rsidRPr="002D08EE" w:rsidRDefault="002A7815" w:rsidP="00727285">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lastRenderedPageBreak/>
        <w:tab/>
        <w:t>Ďalšie formálne náležitosti</w:t>
      </w:r>
    </w:p>
    <w:p w:rsidR="006829FC" w:rsidRPr="002D08EE" w:rsidRDefault="00AE6D4D" w:rsidP="002D08EE">
      <w:pPr>
        <w:spacing w:after="120" w:line="276" w:lineRule="auto"/>
        <w:ind w:firstLine="357"/>
        <w:jc w:val="both"/>
        <w:rPr>
          <w:rFonts w:asciiTheme="minorHAnsi" w:hAnsiTheme="minorHAnsi"/>
          <w:sz w:val="22"/>
          <w:szCs w:val="22"/>
        </w:rPr>
      </w:pPr>
      <w:r w:rsidRPr="002D08EE">
        <w:rPr>
          <w:rFonts w:asciiTheme="minorHAnsi" w:hAnsiTheme="minorHAnsi"/>
          <w:sz w:val="22"/>
          <w:szCs w:val="22"/>
        </w:rPr>
        <w:t>Žiadateľ vychádza pri príprave žiadosti o NFP z podpornej dokumentácie zverejnenej na</w:t>
      </w:r>
      <w:r w:rsidR="0064265D" w:rsidRPr="002D08EE">
        <w:rPr>
          <w:rFonts w:asciiTheme="minorHAnsi" w:hAnsiTheme="minorHAnsi"/>
          <w:sz w:val="22"/>
          <w:szCs w:val="22"/>
        </w:rPr>
        <w:t> </w:t>
      </w:r>
      <w:hyperlink r:id="rId13" w:history="1">
        <w:r w:rsidR="00723C75" w:rsidRPr="002D08EE">
          <w:rPr>
            <w:rStyle w:val="Hypertextovprepojenie"/>
            <w:rFonts w:asciiTheme="minorHAnsi" w:hAnsiTheme="minorHAnsi"/>
            <w:sz w:val="22"/>
            <w:szCs w:val="22"/>
          </w:rPr>
          <w:t>http://optp.vlada.gov.sk</w:t>
        </w:r>
      </w:hyperlink>
      <w:r w:rsidR="00723C75" w:rsidRPr="002D08EE">
        <w:rPr>
          <w:rFonts w:asciiTheme="minorHAnsi" w:hAnsiTheme="minorHAnsi"/>
          <w:sz w:val="22"/>
          <w:szCs w:val="22"/>
        </w:rPr>
        <w:t xml:space="preserve"> </w:t>
      </w:r>
      <w:r w:rsidRPr="002D08EE">
        <w:rPr>
          <w:rFonts w:asciiTheme="minorHAnsi" w:hAnsiTheme="minorHAnsi"/>
          <w:sz w:val="22"/>
          <w:szCs w:val="22"/>
        </w:rPr>
        <w:t xml:space="preserve"> a tiež z relevantných Metodických pokynov CKO zverejnených na</w:t>
      </w:r>
      <w:r w:rsidR="0064265D" w:rsidRPr="002D08EE">
        <w:rPr>
          <w:rFonts w:asciiTheme="minorHAnsi" w:hAnsiTheme="minorHAnsi"/>
          <w:sz w:val="22"/>
          <w:szCs w:val="22"/>
        </w:rPr>
        <w:t> </w:t>
      </w:r>
      <w:r w:rsidRPr="002D08EE">
        <w:rPr>
          <w:rFonts w:asciiTheme="minorHAnsi" w:hAnsiTheme="minorHAnsi"/>
          <w:sz w:val="22"/>
          <w:szCs w:val="22"/>
        </w:rPr>
        <w:t xml:space="preserve">webovom sídle </w:t>
      </w:r>
      <w:hyperlink r:id="rId14" w:history="1">
        <w:r w:rsidR="0064265D" w:rsidRPr="002D08EE">
          <w:rPr>
            <w:rStyle w:val="Hypertextovprepojenie"/>
            <w:rFonts w:asciiTheme="minorHAnsi" w:hAnsiTheme="minorHAnsi"/>
            <w:sz w:val="22"/>
            <w:szCs w:val="22"/>
          </w:rPr>
          <w:t>http://www.partnerskadohoda.gov.sk/</w:t>
        </w:r>
      </w:hyperlink>
      <w:r w:rsidRPr="002D08EE">
        <w:rPr>
          <w:rFonts w:asciiTheme="minorHAnsi" w:hAnsiTheme="minorHAnsi"/>
          <w:sz w:val="22"/>
          <w:szCs w:val="22"/>
        </w:rPr>
        <w:t>.</w:t>
      </w:r>
    </w:p>
    <w:p w:rsidR="0064265D" w:rsidRPr="002D08EE" w:rsidRDefault="0064265D" w:rsidP="00727285">
      <w:pPr>
        <w:spacing w:before="120" w:after="120"/>
        <w:ind w:firstLine="360"/>
        <w:rPr>
          <w:rFonts w:asciiTheme="minorHAnsi" w:hAnsiTheme="minorHAnsi"/>
          <w:sz w:val="22"/>
          <w:szCs w:val="22"/>
        </w:rPr>
      </w:pPr>
    </w:p>
    <w:p w:rsidR="002A7815" w:rsidRDefault="002A7815">
      <w:pPr>
        <w:spacing w:after="200" w:line="276" w:lineRule="auto"/>
        <w:rPr>
          <w:b/>
          <w:sz w:val="28"/>
          <w:szCs w:val="28"/>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Podmienky poskytnutia príspevku</w:t>
      </w:r>
    </w:p>
    <w:p w:rsidR="006829FC" w:rsidRPr="002D08EE" w:rsidRDefault="006829FC" w:rsidP="00727285">
      <w:pPr>
        <w:pStyle w:val="Odsekzoznamu"/>
        <w:spacing w:before="120" w:after="120"/>
        <w:rPr>
          <w:rFonts w:asciiTheme="minorHAnsi" w:hAnsiTheme="minorHAnsi"/>
          <w:b/>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Oprávnenosť žiadateľa</w:t>
      </w:r>
    </w:p>
    <w:p w:rsidR="002B6CE1" w:rsidRPr="002D08EE" w:rsidRDefault="002B6CE1" w:rsidP="00727285">
      <w:pPr>
        <w:spacing w:before="120" w:after="120"/>
        <w:ind w:firstLine="360"/>
        <w:jc w:val="both"/>
        <w:rPr>
          <w:rFonts w:asciiTheme="minorHAnsi" w:hAnsiTheme="minorHAnsi"/>
          <w:sz w:val="22"/>
          <w:szCs w:val="22"/>
          <w:u w:val="single"/>
        </w:rPr>
      </w:pPr>
      <w:r w:rsidRPr="002D08EE">
        <w:rPr>
          <w:rFonts w:asciiTheme="minorHAnsi" w:hAnsiTheme="minorHAnsi"/>
          <w:sz w:val="22"/>
          <w:szCs w:val="22"/>
          <w:u w:val="single"/>
        </w:rPr>
        <w:t>Oprávnený žiadateľ:</w:t>
      </w:r>
    </w:p>
    <w:p w:rsidR="00A20759" w:rsidRDefault="00A20759" w:rsidP="008216B8">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Úrad podpredsedu vlády SR pre investície a informatizáciu ako CKO </w:t>
      </w:r>
    </w:p>
    <w:p w:rsidR="002C1187" w:rsidRDefault="002C1187" w:rsidP="002C1187">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2C1187" w:rsidRPr="002C1187"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Pr="005C3F97">
        <w:rPr>
          <w:rFonts w:asciiTheme="minorHAnsi" w:eastAsiaTheme="minorHAnsi" w:hAnsiTheme="minorHAnsi"/>
          <w:color w:val="000000"/>
          <w:sz w:val="22"/>
          <w:szCs w:val="22"/>
          <w:lang w:eastAsia="en-US"/>
        </w:rPr>
        <w:t xml:space="preserve">a účelom posúdenia splnenia tejto </w:t>
      </w:r>
      <w:r w:rsidR="001D6638">
        <w:rPr>
          <w:rFonts w:asciiTheme="minorHAnsi" w:eastAsiaTheme="minorHAnsi" w:hAnsiTheme="minorHAnsi"/>
          <w:color w:val="000000"/>
          <w:sz w:val="22"/>
          <w:szCs w:val="22"/>
          <w:lang w:eastAsia="en-US"/>
        </w:rPr>
        <w:t>podmienky poskytnutia príspevku</w:t>
      </w:r>
      <w:r w:rsidRPr="005C3F97">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vyplní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w:t>
      </w:r>
      <w:r>
        <w:rPr>
          <w:rFonts w:asciiTheme="minorHAnsi" w:eastAsiaTheme="minorHAnsi" w:hAnsiTheme="minorHAnsi"/>
          <w:color w:val="000000"/>
          <w:sz w:val="22"/>
          <w:szCs w:val="22"/>
          <w:lang w:eastAsia="en-US"/>
        </w:rPr>
        <w:t xml:space="preserve"> údaje v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Pr="005C3F97">
        <w:rPr>
          <w:rFonts w:asciiTheme="minorHAnsi" w:eastAsiaTheme="minorHAnsi" w:hAnsiTheme="minorHAnsi"/>
          <w:color w:val="000000"/>
          <w:sz w:val="22"/>
          <w:szCs w:val="22"/>
          <w:lang w:eastAsia="en-US"/>
        </w:rPr>
        <w:t>č. 1</w:t>
      </w:r>
      <w:r>
        <w:rPr>
          <w:rFonts w:asciiTheme="minorHAnsi" w:eastAsiaTheme="minorHAnsi" w:hAnsiTheme="minorHAnsi"/>
          <w:color w:val="000000"/>
          <w:sz w:val="22"/>
          <w:szCs w:val="22"/>
          <w:lang w:eastAsia="en-US"/>
        </w:rPr>
        <w:t xml:space="preserve">. </w:t>
      </w:r>
      <w:r w:rsidRPr="002C1187">
        <w:rPr>
          <w:rFonts w:asciiTheme="minorHAnsi" w:eastAsiaTheme="minorHAnsi" w:hAnsiTheme="minorHAnsi"/>
          <w:color w:val="000000"/>
          <w:sz w:val="22"/>
          <w:szCs w:val="22"/>
          <w:lang w:eastAsia="en-US"/>
        </w:rPr>
        <w:t xml:space="preserve">Ak ŽoNFP podpisuje alebo úkony v konaní vykonáva osoba odlišná od štatutárneho orgánu žiadateľa, je žiadateľ povinný predložiť spolu so žiadosťou o NFP aj splnomocnenie na tento úkon.) </w:t>
      </w:r>
    </w:p>
    <w:p w:rsidR="00652E40" w:rsidRPr="00652E40" w:rsidRDefault="00652E40" w:rsidP="00652E40">
      <w:pPr>
        <w:spacing w:before="120" w:after="120"/>
        <w:ind w:left="360"/>
        <w:jc w:val="both"/>
        <w:rPr>
          <w:rFonts w:asciiTheme="minorHAnsi" w:hAnsiTheme="minorHAnsi"/>
          <w:sz w:val="22"/>
          <w:szCs w:val="22"/>
          <w:u w:val="single"/>
        </w:rPr>
      </w:pPr>
      <w:r w:rsidRPr="00652E40">
        <w:rPr>
          <w:rFonts w:asciiTheme="minorHAnsi" w:hAnsiTheme="minorHAnsi"/>
          <w:sz w:val="22"/>
          <w:szCs w:val="22"/>
          <w:u w:val="single"/>
        </w:rPr>
        <w:t>Oprávnený partner:</w:t>
      </w:r>
    </w:p>
    <w:p w:rsidR="00652E40" w:rsidRDefault="001D7E1B" w:rsidP="00652E40">
      <w:pPr>
        <w:pStyle w:val="Odsekzoznamu"/>
        <w:numPr>
          <w:ilvl w:val="0"/>
          <w:numId w:val="7"/>
        </w:numPr>
        <w:autoSpaceDE w:val="0"/>
        <w:autoSpaceDN w:val="0"/>
        <w:adjustRightInd w:val="0"/>
        <w:spacing w:before="120" w:after="120"/>
        <w:jc w:val="both"/>
        <w:rPr>
          <w:rFonts w:eastAsiaTheme="minorHAnsi"/>
          <w:color w:val="000000"/>
          <w:lang w:eastAsia="en-US"/>
        </w:rPr>
      </w:pPr>
      <w:r>
        <w:rPr>
          <w:rFonts w:asciiTheme="minorHAnsi" w:eastAsiaTheme="minorHAnsi" w:hAnsiTheme="minorHAnsi"/>
          <w:color w:val="000000"/>
          <w:sz w:val="22"/>
          <w:szCs w:val="22"/>
          <w:lang w:eastAsia="en-US"/>
        </w:rPr>
        <w:t xml:space="preserve">Ministerstvo vnútra SR ako </w:t>
      </w:r>
      <w:r w:rsidR="00652E40" w:rsidRPr="00652E40">
        <w:rPr>
          <w:rFonts w:asciiTheme="minorHAnsi" w:eastAsiaTheme="minorHAnsi" w:hAnsiTheme="minorHAnsi"/>
          <w:color w:val="000000"/>
          <w:sz w:val="22"/>
          <w:szCs w:val="22"/>
          <w:lang w:eastAsia="en-US"/>
        </w:rPr>
        <w:t>Úrad splnomocnenca vlády Slovenskej republiky pre rozvoj občianskej spoločnosti</w:t>
      </w:r>
      <w:r w:rsidR="00652E40">
        <w:rPr>
          <w:rStyle w:val="Odkaznapoznmkupodiarou"/>
          <w:rFonts w:eastAsiaTheme="minorHAnsi"/>
          <w:color w:val="000000"/>
          <w:lang w:eastAsia="en-US"/>
        </w:rPr>
        <w:footnoteReference w:id="2"/>
      </w:r>
      <w:r w:rsidR="00652E40">
        <w:rPr>
          <w:rFonts w:eastAsiaTheme="minorHAnsi"/>
          <w:color w:val="000000"/>
          <w:lang w:eastAsia="en-US"/>
        </w:rPr>
        <w:t xml:space="preserve"> </w:t>
      </w:r>
    </w:p>
    <w:p w:rsidR="00142B86"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142B86" w:rsidRDefault="00142B86" w:rsidP="00142B86">
      <w:pPr>
        <w:pStyle w:val="Odsekzoznamu"/>
        <w:autoSpaceDE w:val="0"/>
        <w:autoSpaceDN w:val="0"/>
        <w:adjustRightInd w:val="0"/>
        <w:spacing w:before="120" w:after="120"/>
        <w:jc w:val="both"/>
        <w:rPr>
          <w:rFonts w:eastAsiaTheme="minorHAnsi"/>
          <w:color w:val="000000"/>
          <w:lang w:eastAsia="en-US"/>
        </w:rPr>
      </w:pP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Pr="005C3F97">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vyplní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w:t>
      </w:r>
      <w:r>
        <w:rPr>
          <w:rFonts w:asciiTheme="minorHAnsi" w:eastAsiaTheme="minorHAnsi" w:hAnsiTheme="minorHAnsi"/>
          <w:color w:val="000000"/>
          <w:sz w:val="22"/>
          <w:szCs w:val="22"/>
          <w:lang w:eastAsia="en-US"/>
        </w:rPr>
        <w:t xml:space="preserve"> údaje v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Pr="005C3F97">
        <w:rPr>
          <w:rFonts w:asciiTheme="minorHAnsi" w:eastAsiaTheme="minorHAnsi" w:hAnsiTheme="minorHAnsi"/>
          <w:color w:val="000000"/>
          <w:sz w:val="22"/>
          <w:szCs w:val="22"/>
          <w:lang w:eastAsia="en-US"/>
        </w:rPr>
        <w:t xml:space="preserve">č. </w:t>
      </w:r>
      <w:r w:rsidR="001947A4">
        <w:rPr>
          <w:rFonts w:asciiTheme="minorHAnsi" w:eastAsiaTheme="minorHAnsi" w:hAnsiTheme="minorHAnsi"/>
          <w:color w:val="000000"/>
          <w:sz w:val="22"/>
          <w:szCs w:val="22"/>
          <w:lang w:eastAsia="en-US"/>
        </w:rPr>
        <w:t>2</w:t>
      </w:r>
      <w:r>
        <w:rPr>
          <w:rFonts w:asciiTheme="minorHAnsi" w:eastAsiaTheme="minorHAnsi" w:hAnsiTheme="minorHAnsi"/>
          <w:color w:val="000000"/>
          <w:sz w:val="22"/>
          <w:szCs w:val="22"/>
          <w:lang w:eastAsia="en-US"/>
        </w:rPr>
        <w:t xml:space="preserve"> za partnera.</w:t>
      </w:r>
      <w:r w:rsidRPr="002C1187">
        <w:rPr>
          <w:rFonts w:asciiTheme="minorHAnsi" w:eastAsiaTheme="minorHAnsi" w:hAnsiTheme="minorHAnsi"/>
          <w:color w:val="000000"/>
          <w:sz w:val="22"/>
          <w:szCs w:val="22"/>
          <w:lang w:eastAsia="en-US"/>
        </w:rPr>
        <w:t>)</w:t>
      </w:r>
    </w:p>
    <w:p w:rsidR="006D79B5" w:rsidRPr="002D08EE" w:rsidRDefault="006D79B5" w:rsidP="006D79B5">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žiadateľa: </w:t>
      </w:r>
    </w:p>
    <w:p w:rsidR="006D79B5" w:rsidRPr="002D08EE" w:rsidRDefault="006D79B5" w:rsidP="006D79B5">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všetci členovia štatutárneho orgánu žiadateľa a osoba splnomocnená zastupovať žiadateľa</w:t>
      </w:r>
      <w:r w:rsidR="00831F42">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v konaní o ŽoNFP neboli právoplatne odsúdení za trestný čin korupcie, </w:t>
      </w:r>
      <w:r w:rsidR="00320FB6" w:rsidRPr="00433023">
        <w:rPr>
          <w:rFonts w:asciiTheme="minorHAnsi" w:eastAsiaTheme="minorHAnsi" w:hAnsiTheme="minorHAnsi"/>
          <w:color w:val="000000"/>
          <w:sz w:val="22"/>
          <w:lang w:eastAsia="en-US"/>
        </w:rPr>
        <w:t xml:space="preserve">(§328 - § 336 Trestného zákona) </w:t>
      </w:r>
      <w:r w:rsidR="00320FB6" w:rsidRPr="002D08EE">
        <w:rPr>
          <w:rFonts w:asciiTheme="minorHAnsi" w:eastAsiaTheme="minorHAnsi" w:hAnsiTheme="minorHAnsi"/>
          <w:color w:val="000000"/>
          <w:sz w:val="22"/>
          <w:lang w:eastAsia="en-US"/>
        </w:rPr>
        <w:t>, trestný čin poškodzovania finančných záujmov ES</w:t>
      </w:r>
      <w:r w:rsidR="00320FB6">
        <w:rPr>
          <w:rFonts w:asciiTheme="minorHAnsi" w:eastAsiaTheme="minorHAnsi" w:hAnsiTheme="minorHAnsi"/>
          <w:color w:val="000000"/>
          <w:sz w:val="22"/>
          <w:lang w:eastAsia="en-US"/>
        </w:rPr>
        <w:t xml:space="preserve"> </w:t>
      </w:r>
      <w:r w:rsidR="00320FB6" w:rsidRPr="00433023">
        <w:rPr>
          <w:rFonts w:asciiTheme="minorHAnsi" w:eastAsiaTheme="minorHAnsi" w:hAnsiTheme="minorHAnsi"/>
          <w:color w:val="000000"/>
          <w:sz w:val="22"/>
          <w:lang w:eastAsia="en-US"/>
        </w:rPr>
        <w:t>(§261-§263 Trestného zákona)</w:t>
      </w:r>
      <w:r w:rsidR="00320FB6" w:rsidRPr="002D08EE">
        <w:rPr>
          <w:rFonts w:asciiTheme="minorHAnsi" w:eastAsiaTheme="minorHAnsi" w:hAnsiTheme="minorHAnsi"/>
          <w:color w:val="000000"/>
          <w:sz w:val="22"/>
          <w:lang w:eastAsia="en-US"/>
        </w:rPr>
        <w:t>, trestný čin legalizácie príjmu z trestnej činnosti</w:t>
      </w:r>
      <w:r w:rsidR="00320FB6">
        <w:rPr>
          <w:rFonts w:asciiTheme="minorHAnsi" w:eastAsiaTheme="minorHAnsi" w:hAnsiTheme="minorHAnsi"/>
          <w:color w:val="000000"/>
          <w:sz w:val="22"/>
          <w:lang w:eastAsia="en-US"/>
        </w:rPr>
        <w:t xml:space="preserve"> </w:t>
      </w:r>
      <w:r w:rsidR="00320FB6" w:rsidRPr="00433023">
        <w:rPr>
          <w:rFonts w:asciiTheme="minorHAnsi" w:eastAsiaTheme="minorHAnsi" w:hAnsiTheme="minorHAnsi"/>
          <w:color w:val="000000"/>
          <w:sz w:val="22"/>
          <w:lang w:eastAsia="en-US"/>
        </w:rPr>
        <w:t>(§ 233 - § 234 Trestného zákona)</w:t>
      </w:r>
      <w:r w:rsidR="00320FB6" w:rsidRPr="002D08EE">
        <w:rPr>
          <w:rFonts w:asciiTheme="minorHAnsi" w:eastAsiaTheme="minorHAnsi" w:hAnsiTheme="minorHAnsi"/>
          <w:color w:val="000000"/>
          <w:sz w:val="22"/>
          <w:lang w:eastAsia="en-US"/>
        </w:rPr>
        <w:t xml:space="preserve">, trestný čin založenia, zosnovania a podporovania zločineckej skupiny </w:t>
      </w:r>
      <w:r w:rsidR="00320FB6" w:rsidRPr="00433023">
        <w:rPr>
          <w:rFonts w:asciiTheme="minorHAnsi" w:eastAsiaTheme="minorHAnsi" w:hAnsiTheme="minorHAnsi"/>
          <w:color w:val="000000"/>
          <w:sz w:val="22"/>
          <w:lang w:eastAsia="en-US"/>
        </w:rPr>
        <w:t xml:space="preserve">(§296 Trestného zákona) </w:t>
      </w:r>
      <w:r w:rsidR="00320FB6" w:rsidRPr="002D08EE">
        <w:rPr>
          <w:rFonts w:asciiTheme="minorHAnsi" w:eastAsiaTheme="minorHAnsi" w:hAnsiTheme="minorHAnsi"/>
          <w:color w:val="000000"/>
          <w:sz w:val="22"/>
          <w:lang w:eastAsia="en-US"/>
        </w:rPr>
        <w:t xml:space="preserve">alebo trestný čin machinácií pri verejnom obstarávaní a verejnej dražbe </w:t>
      </w:r>
      <w:r w:rsidR="00320FB6" w:rsidRPr="00433023">
        <w:rPr>
          <w:rFonts w:asciiTheme="minorHAnsi" w:eastAsiaTheme="minorHAnsi" w:hAnsiTheme="minorHAnsi"/>
          <w:color w:val="000000"/>
          <w:sz w:val="22"/>
          <w:lang w:eastAsia="en-US"/>
        </w:rPr>
        <w:t>(§ 266 až § 268 Trestného zákona)</w:t>
      </w:r>
    </w:p>
    <w:p w:rsidR="006D79B5" w:rsidRPr="002D08EE" w:rsidRDefault="006D79B5" w:rsidP="006D79B5">
      <w:pPr>
        <w:autoSpaceDE w:val="0"/>
        <w:autoSpaceDN w:val="0"/>
        <w:adjustRightInd w:val="0"/>
        <w:spacing w:before="120" w:after="120"/>
        <w:ind w:firstLine="708"/>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 xml:space="preserve">) </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6D79B5" w:rsidRPr="002D08EE"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w:t>
      </w:r>
    </w:p>
    <w:p w:rsidR="00DB42B7" w:rsidRPr="002D08EE" w:rsidRDefault="00DB42B7" w:rsidP="00DB42B7">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w:t>
      </w:r>
      <w:r>
        <w:rPr>
          <w:rFonts w:asciiTheme="minorHAnsi" w:eastAsiaTheme="minorHAnsi" w:hAnsiTheme="minorHAnsi"/>
          <w:color w:val="000000"/>
          <w:sz w:val="22"/>
          <w:szCs w:val="22"/>
          <w:u w:val="single"/>
          <w:lang w:eastAsia="en-US"/>
        </w:rPr>
        <w:t>partnera</w:t>
      </w:r>
      <w:r w:rsidRPr="002D08EE">
        <w:rPr>
          <w:rFonts w:asciiTheme="minorHAnsi" w:eastAsiaTheme="minorHAnsi" w:hAnsiTheme="minorHAnsi"/>
          <w:color w:val="000000"/>
          <w:sz w:val="22"/>
          <w:szCs w:val="22"/>
          <w:u w:val="single"/>
          <w:lang w:eastAsia="en-US"/>
        </w:rPr>
        <w:t xml:space="preserve">: </w:t>
      </w:r>
    </w:p>
    <w:p w:rsidR="00DB42B7" w:rsidRPr="00142B86" w:rsidRDefault="00DB42B7" w:rsidP="00DB42B7">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všetci členovia štatutárneho orgánu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a osoba splnomocnená zastupovať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v konaní o ŽoNFP neboli právoplatne odsúdení za trestný čin korupcie, </w:t>
      </w:r>
      <w:r w:rsidRPr="00433023">
        <w:rPr>
          <w:rFonts w:asciiTheme="minorHAnsi" w:eastAsiaTheme="minorHAnsi" w:hAnsiTheme="minorHAnsi"/>
          <w:color w:val="000000"/>
          <w:sz w:val="22"/>
          <w:lang w:eastAsia="en-US"/>
        </w:rPr>
        <w:t xml:space="preserve">(§328 - § 336 Trestného zákona) </w:t>
      </w:r>
      <w:r w:rsidRPr="002D08EE">
        <w:rPr>
          <w:rFonts w:asciiTheme="minorHAnsi" w:eastAsiaTheme="minorHAnsi" w:hAnsiTheme="minorHAnsi"/>
          <w:color w:val="000000"/>
          <w:sz w:val="22"/>
          <w:lang w:eastAsia="en-US"/>
        </w:rPr>
        <w:t>, trestný čin poškodzovania finančných záujmov ES</w:t>
      </w:r>
      <w:r>
        <w:rPr>
          <w:rFonts w:asciiTheme="minorHAnsi" w:eastAsiaTheme="minorHAnsi" w:hAnsiTheme="minorHAnsi"/>
          <w:color w:val="000000"/>
          <w:sz w:val="22"/>
          <w:lang w:eastAsia="en-US"/>
        </w:rPr>
        <w:t xml:space="preserve"> </w:t>
      </w:r>
      <w:r w:rsidRPr="00433023">
        <w:rPr>
          <w:rFonts w:asciiTheme="minorHAnsi" w:eastAsiaTheme="minorHAnsi" w:hAnsiTheme="minorHAnsi"/>
          <w:color w:val="000000"/>
          <w:sz w:val="22"/>
          <w:lang w:eastAsia="en-US"/>
        </w:rPr>
        <w:t>(§261-§263 Trestného zákona)</w:t>
      </w:r>
      <w:r w:rsidRPr="002D08EE">
        <w:rPr>
          <w:rFonts w:asciiTheme="minorHAnsi" w:eastAsiaTheme="minorHAnsi" w:hAnsiTheme="minorHAnsi"/>
          <w:color w:val="000000"/>
          <w:sz w:val="22"/>
          <w:lang w:eastAsia="en-US"/>
        </w:rPr>
        <w:t>, trestný čin legalizácie príjmu z trestnej činnosti</w:t>
      </w:r>
      <w:r>
        <w:rPr>
          <w:rFonts w:asciiTheme="minorHAnsi" w:eastAsiaTheme="minorHAnsi" w:hAnsiTheme="minorHAnsi"/>
          <w:color w:val="000000"/>
          <w:sz w:val="22"/>
          <w:lang w:eastAsia="en-US"/>
        </w:rPr>
        <w:t xml:space="preserve"> </w:t>
      </w:r>
      <w:r w:rsidRPr="00433023">
        <w:rPr>
          <w:rFonts w:asciiTheme="minorHAnsi" w:eastAsiaTheme="minorHAnsi" w:hAnsiTheme="minorHAnsi"/>
          <w:color w:val="000000"/>
          <w:sz w:val="22"/>
          <w:lang w:eastAsia="en-US"/>
        </w:rPr>
        <w:t>(§ 233 - § 234 Trestného zákona)</w:t>
      </w:r>
      <w:r w:rsidRPr="002D08EE">
        <w:rPr>
          <w:rFonts w:asciiTheme="minorHAnsi" w:eastAsiaTheme="minorHAnsi" w:hAnsiTheme="minorHAnsi"/>
          <w:color w:val="000000"/>
          <w:sz w:val="22"/>
          <w:lang w:eastAsia="en-US"/>
        </w:rPr>
        <w:t xml:space="preserve">, trestný čin založenia, zosnovania a podporovania zločineckej skupiny </w:t>
      </w:r>
      <w:r w:rsidRPr="00433023">
        <w:rPr>
          <w:rFonts w:asciiTheme="minorHAnsi" w:eastAsiaTheme="minorHAnsi" w:hAnsiTheme="minorHAnsi"/>
          <w:color w:val="000000"/>
          <w:sz w:val="22"/>
          <w:lang w:eastAsia="en-US"/>
        </w:rPr>
        <w:t xml:space="preserve">(§296 Trestného zákona) </w:t>
      </w:r>
      <w:r w:rsidRPr="002D08EE">
        <w:rPr>
          <w:rFonts w:asciiTheme="minorHAnsi" w:eastAsiaTheme="minorHAnsi" w:hAnsiTheme="minorHAnsi"/>
          <w:color w:val="000000"/>
          <w:sz w:val="22"/>
          <w:lang w:eastAsia="en-US"/>
        </w:rPr>
        <w:t xml:space="preserve">alebo trestný čin machinácií pri verejnom obstarávaní a verejnej dražbe </w:t>
      </w:r>
      <w:r w:rsidRPr="00433023">
        <w:rPr>
          <w:rFonts w:asciiTheme="minorHAnsi" w:eastAsiaTheme="minorHAnsi" w:hAnsiTheme="minorHAnsi"/>
          <w:color w:val="000000"/>
          <w:sz w:val="22"/>
          <w:lang w:eastAsia="en-US"/>
        </w:rPr>
        <w:t>(§ 266 až § 268 Trestného zákona)</w:t>
      </w:r>
    </w:p>
    <w:p w:rsidR="00142B86" w:rsidRPr="002D08EE"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DB42B7" w:rsidRDefault="00DB42B7"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sidR="00142B86">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 xml:space="preserve">) </w:t>
      </w:r>
    </w:p>
    <w:p w:rsidR="00142B86" w:rsidRPr="002D08EE"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DB42B7" w:rsidRPr="002D08EE"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142B86"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w:t>
      </w:r>
    </w:p>
    <w:p w:rsidR="00DB42B7" w:rsidRPr="002D08EE"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w:t>
      </w:r>
      <w:r>
        <w:rPr>
          <w:rFonts w:asciiTheme="minorHAnsi" w:eastAsiaTheme="minorHAnsi" w:hAnsiTheme="minorHAnsi"/>
          <w:color w:val="000000"/>
          <w:sz w:val="22"/>
          <w:szCs w:val="22"/>
          <w:lang w:eastAsia="en-US"/>
        </w:rPr>
        <w:t>partnerovi</w:t>
      </w:r>
      <w:r w:rsidRPr="002D08EE">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rsidR="002A7815" w:rsidRPr="002D08EE"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w:t>
      </w:r>
    </w:p>
    <w:p w:rsidR="006829FC" w:rsidRPr="002D08EE" w:rsidRDefault="006829FC" w:rsidP="00B91DDF">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aktivít realizácie projektu</w:t>
      </w:r>
    </w:p>
    <w:p w:rsidR="002B6CE1" w:rsidRPr="002D08EE"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aktivít: </w:t>
      </w:r>
    </w:p>
    <w:p w:rsidR="002B6CE1" w:rsidRPr="002D08EE"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sú vo vecnom súlade s</w:t>
      </w:r>
      <w:r w:rsidR="004C642B"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oprávne</w:t>
      </w:r>
      <w:r w:rsidR="004C642B" w:rsidRPr="002D08EE">
        <w:rPr>
          <w:rFonts w:asciiTheme="minorHAnsi" w:eastAsiaTheme="minorHAnsi" w:hAnsiTheme="minorHAnsi"/>
          <w:color w:val="000000"/>
          <w:sz w:val="22"/>
          <w:szCs w:val="22"/>
          <w:lang w:eastAsia="en-US"/>
        </w:rPr>
        <w:t>nými</w:t>
      </w:r>
      <w:r w:rsidRPr="002D08EE">
        <w:rPr>
          <w:rFonts w:asciiTheme="minorHAnsi" w:eastAsiaTheme="minorHAnsi" w:hAnsiTheme="minorHAnsi"/>
          <w:color w:val="000000"/>
          <w:sz w:val="22"/>
          <w:szCs w:val="22"/>
          <w:lang w:eastAsia="en-US"/>
        </w:rPr>
        <w:t xml:space="preserve"> aktivit</w:t>
      </w:r>
      <w:r w:rsidR="004C642B" w:rsidRPr="002D08EE">
        <w:rPr>
          <w:rFonts w:asciiTheme="minorHAnsi" w:eastAsiaTheme="minorHAnsi" w:hAnsiTheme="minorHAnsi"/>
          <w:color w:val="000000"/>
          <w:sz w:val="22"/>
          <w:szCs w:val="22"/>
          <w:lang w:eastAsia="en-US"/>
        </w:rPr>
        <w:t>ami</w:t>
      </w:r>
      <w:r w:rsidRPr="002D08EE">
        <w:rPr>
          <w:rFonts w:asciiTheme="minorHAnsi" w:eastAsiaTheme="minorHAnsi" w:hAnsiTheme="minorHAnsi"/>
          <w:color w:val="000000"/>
          <w:sz w:val="22"/>
          <w:szCs w:val="22"/>
          <w:lang w:eastAsia="en-US"/>
        </w:rPr>
        <w:t xml:space="preserve"> OP TP, na</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realizáciu ktor</w:t>
      </w:r>
      <w:r w:rsidR="004C642B"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je vyhlásené toto vyzvanie</w:t>
      </w:r>
    </w:p>
    <w:p w:rsidR="007F24AF" w:rsidRPr="002D08EE" w:rsidRDefault="007F24AF" w:rsidP="00B91DD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p>
    <w:p w:rsidR="006829FC" w:rsidRPr="002D08EE" w:rsidRDefault="002B6CE1" w:rsidP="007F24A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Oprávnené na poskytnutie príspevku sú výlučne projekty, ktoré svojimi aktivitami spadajú do oprávnen</w:t>
      </w:r>
      <w:r w:rsidR="00FA1E27"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aktiv</w:t>
      </w:r>
      <w:r w:rsidR="00FA1E27" w:rsidRPr="002D08EE">
        <w:rPr>
          <w:rFonts w:asciiTheme="minorHAnsi" w:eastAsiaTheme="minorHAnsi" w:hAnsiTheme="minorHAnsi"/>
          <w:color w:val="000000"/>
          <w:sz w:val="22"/>
          <w:szCs w:val="22"/>
          <w:lang w:eastAsia="en-US"/>
        </w:rPr>
        <w:t>í</w:t>
      </w:r>
      <w:r w:rsidRPr="002D08EE">
        <w:rPr>
          <w:rFonts w:asciiTheme="minorHAnsi" w:eastAsiaTheme="minorHAnsi" w:hAnsiTheme="minorHAnsi"/>
          <w:color w:val="000000"/>
          <w:sz w:val="22"/>
          <w:szCs w:val="22"/>
          <w:lang w:eastAsia="en-US"/>
        </w:rPr>
        <w:t>t:</w:t>
      </w:r>
    </w:p>
    <w:p w:rsidR="00F95F62" w:rsidRPr="00F95F62" w:rsidRDefault="00F95F62" w:rsidP="00F95F62">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F95F62">
        <w:rPr>
          <w:rFonts w:asciiTheme="minorHAnsi" w:eastAsiaTheme="minorHAnsi" w:hAnsiTheme="minorHAnsi"/>
          <w:b/>
          <w:bCs/>
          <w:iCs/>
          <w:color w:val="000000"/>
          <w:sz w:val="22"/>
          <w:szCs w:val="22"/>
          <w:lang w:eastAsia="en-US"/>
        </w:rPr>
        <w:t>301010031A008 A. Činnosti spojené s realizáciou Rady CKO, Monitorovacími výbormi, zasadnutiami pracovných skupín EŠIF</w:t>
      </w:r>
    </w:p>
    <w:p w:rsidR="00F95F62" w:rsidRPr="00F95F62" w:rsidRDefault="00F95F62" w:rsidP="00F95F62">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F95F62">
        <w:rPr>
          <w:rFonts w:asciiTheme="minorHAnsi" w:eastAsiaTheme="minorHAnsi" w:hAnsiTheme="minorHAnsi"/>
          <w:b/>
          <w:bCs/>
          <w:iCs/>
          <w:color w:val="000000"/>
          <w:sz w:val="22"/>
          <w:szCs w:val="22"/>
          <w:lang w:eastAsia="en-US"/>
        </w:rPr>
        <w:t>Aktivita 301010031A011 D. Riešenie korupcie a boj proti podvodom</w:t>
      </w:r>
    </w:p>
    <w:p w:rsidR="00F95F62" w:rsidRDefault="00F95F62"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r w:rsidRPr="00F95F62">
        <w:rPr>
          <w:rFonts w:asciiTheme="minorHAnsi" w:eastAsiaTheme="minorHAnsi" w:hAnsiTheme="minorHAnsi"/>
          <w:b/>
          <w:bCs/>
          <w:iCs/>
          <w:color w:val="000000"/>
          <w:sz w:val="22"/>
          <w:szCs w:val="22"/>
          <w:lang w:eastAsia="en-US"/>
        </w:rPr>
        <w:t>Aktivita 301010031A012 E. Hodnotenia, analýzy, štúdie a expertízne posúdenia</w:t>
      </w:r>
      <w:r w:rsidRPr="002D08EE">
        <w:rPr>
          <w:rFonts w:asciiTheme="minorHAnsi" w:eastAsiaTheme="minorHAnsi" w:hAnsiTheme="minorHAnsi"/>
          <w:color w:val="000000"/>
          <w:sz w:val="22"/>
          <w:szCs w:val="22"/>
          <w:lang w:eastAsia="en-US"/>
        </w:rPr>
        <w:t xml:space="preserve"> </w:t>
      </w:r>
    </w:p>
    <w:p w:rsidR="005C3F97" w:rsidRDefault="005C3F97"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54659C" w:rsidRPr="005C3F97" w:rsidRDefault="005C3F97" w:rsidP="005C3F97">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0054659C"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0054659C" w:rsidRPr="005C3F97">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príslušn</w:t>
      </w:r>
      <w:r>
        <w:rPr>
          <w:rFonts w:asciiTheme="minorHAnsi" w:eastAsiaTheme="minorHAnsi" w:hAnsiTheme="minorHAnsi"/>
          <w:color w:val="000000"/>
          <w:sz w:val="22"/>
          <w:szCs w:val="22"/>
          <w:lang w:eastAsia="en-US"/>
        </w:rPr>
        <w:t>ej</w:t>
      </w:r>
      <w:r w:rsidRPr="00186B7F">
        <w:rPr>
          <w:rFonts w:asciiTheme="minorHAnsi" w:eastAsiaTheme="minorHAnsi" w:hAnsiTheme="minorHAnsi"/>
          <w:color w:val="000000"/>
          <w:sz w:val="22"/>
          <w:szCs w:val="22"/>
          <w:lang w:eastAsia="en-US"/>
        </w:rPr>
        <w:t xml:space="preserve">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0054659C" w:rsidRPr="005C3F97">
        <w:rPr>
          <w:rFonts w:asciiTheme="minorHAnsi" w:eastAsiaTheme="minorHAnsi" w:hAnsiTheme="minorHAnsi"/>
          <w:color w:val="000000"/>
          <w:sz w:val="22"/>
          <w:szCs w:val="22"/>
          <w:lang w:eastAsia="en-US"/>
        </w:rPr>
        <w:t>č. 9</w:t>
      </w:r>
      <w:r w:rsidR="001947A4">
        <w:rPr>
          <w:rFonts w:asciiTheme="minorHAnsi" w:eastAsiaTheme="minorHAnsi" w:hAnsiTheme="minorHAnsi"/>
          <w:color w:val="000000"/>
          <w:sz w:val="22"/>
          <w:szCs w:val="22"/>
          <w:lang w:eastAsia="en-US"/>
        </w:rPr>
        <w:t>,</w:t>
      </w:r>
      <w:r w:rsidR="0054659C" w:rsidRPr="005C3F97">
        <w:rPr>
          <w:rFonts w:asciiTheme="minorHAnsi" w:eastAsiaTheme="minorHAnsi" w:hAnsiTheme="minorHAnsi"/>
          <w:color w:val="000000"/>
          <w:sz w:val="22"/>
          <w:szCs w:val="22"/>
          <w:lang w:eastAsia="en-US"/>
        </w:rPr>
        <w:t xml:space="preserve"> 10.1</w:t>
      </w:r>
      <w:r w:rsidR="001947A4">
        <w:rPr>
          <w:rFonts w:asciiTheme="minorHAnsi" w:eastAsiaTheme="minorHAnsi" w:hAnsiTheme="minorHAnsi"/>
          <w:color w:val="000000"/>
          <w:sz w:val="22"/>
          <w:szCs w:val="22"/>
          <w:lang w:eastAsia="en-US"/>
        </w:rPr>
        <w:t>, 11.A</w:t>
      </w:r>
      <w:r w:rsidR="0054659C" w:rsidRPr="005C3F97">
        <w:rPr>
          <w:rFonts w:asciiTheme="minorHAnsi" w:eastAsiaTheme="minorHAnsi" w:hAnsiTheme="minorHAnsi"/>
          <w:color w:val="000000"/>
          <w:sz w:val="22"/>
          <w:szCs w:val="22"/>
          <w:lang w:eastAsia="en-US"/>
        </w:rPr>
        <w:t xml:space="preserve"> hlavné aktivity, ktorých realizácia je predmetom projektu predloženého prostredníctvom ŽoNFP.</w:t>
      </w:r>
      <w:r>
        <w:rPr>
          <w:rFonts w:asciiTheme="minorHAnsi" w:eastAsiaTheme="minorHAnsi" w:hAnsiTheme="minorHAnsi"/>
          <w:color w:val="000000"/>
          <w:sz w:val="22"/>
          <w:szCs w:val="22"/>
          <w:lang w:eastAsia="en-US"/>
        </w:rPr>
        <w:t>)</w:t>
      </w:r>
    </w:p>
    <w:p w:rsidR="00F95F62" w:rsidRDefault="00F95F62"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2B6CE1" w:rsidRPr="002D08EE"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w:t>
      </w:r>
      <w:r w:rsidR="00B1742D" w:rsidRPr="002D08EE">
        <w:rPr>
          <w:rFonts w:asciiTheme="minorHAnsi" w:eastAsiaTheme="minorHAnsi" w:hAnsiTheme="minorHAnsi"/>
          <w:color w:val="000000"/>
          <w:sz w:val="22"/>
          <w:szCs w:val="22"/>
          <w:lang w:eastAsia="en-US"/>
        </w:rPr>
        <w:t xml:space="preserve"> </w:t>
      </w:r>
      <w:r w:rsidR="001F3ED9" w:rsidRPr="002D08EE">
        <w:rPr>
          <w:rFonts w:asciiTheme="minorHAnsi" w:eastAsiaTheme="minorHAnsi" w:hAnsiTheme="minorHAnsi"/>
          <w:color w:val="000000"/>
          <w:sz w:val="22"/>
          <w:szCs w:val="22"/>
          <w:lang w:eastAsia="en-US"/>
        </w:rPr>
        <w:t xml:space="preserve">a partner </w:t>
      </w:r>
      <w:r w:rsidRPr="002D08EE">
        <w:rPr>
          <w:rFonts w:asciiTheme="minorHAnsi" w:eastAsiaTheme="minorHAnsi" w:hAnsiTheme="minorHAnsi"/>
          <w:color w:val="000000"/>
          <w:sz w:val="22"/>
          <w:szCs w:val="22"/>
          <w:lang w:eastAsia="en-US"/>
        </w:rPr>
        <w:t>neukončil fyzickú realizáciu všetkých hlavných aktivít projektu pred</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predložením ŽoNFP </w:t>
      </w:r>
    </w:p>
    <w:p w:rsidR="002B6CE1"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w:t>
      </w:r>
      <w:r w:rsidR="001F3ED9" w:rsidRPr="002D08EE">
        <w:rPr>
          <w:rFonts w:asciiTheme="minorHAnsi" w:eastAsiaTheme="minorHAnsi" w:hAnsiTheme="minorHAnsi"/>
          <w:color w:val="000000"/>
          <w:sz w:val="22"/>
          <w:szCs w:val="22"/>
          <w:lang w:eastAsia="en-US"/>
        </w:rPr>
        <w:t xml:space="preserve">a partner </w:t>
      </w:r>
      <w:r w:rsidR="002B6CE1" w:rsidRPr="002D08EE">
        <w:rPr>
          <w:rFonts w:asciiTheme="minorHAnsi" w:eastAsiaTheme="minorHAnsi" w:hAnsiTheme="minorHAnsi"/>
          <w:color w:val="000000"/>
          <w:sz w:val="22"/>
          <w:szCs w:val="22"/>
          <w:lang w:eastAsia="en-US"/>
        </w:rPr>
        <w:t>nesm</w:t>
      </w:r>
      <w:r w:rsidR="001F3ED9" w:rsidRPr="002D08EE">
        <w:rPr>
          <w:rFonts w:asciiTheme="minorHAnsi" w:eastAsiaTheme="minorHAnsi" w:hAnsiTheme="minorHAnsi"/>
          <w:color w:val="000000"/>
          <w:sz w:val="22"/>
          <w:szCs w:val="22"/>
          <w:lang w:eastAsia="en-US"/>
        </w:rPr>
        <w:t>ú</w:t>
      </w:r>
      <w:r w:rsidR="002B6CE1" w:rsidRPr="002D08EE">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D08EE">
        <w:rPr>
          <w:rFonts w:asciiTheme="minorHAnsi" w:eastAsiaTheme="minorHAnsi" w:hAnsiTheme="minorHAnsi"/>
          <w:color w:val="000000"/>
          <w:sz w:val="22"/>
          <w:szCs w:val="22"/>
          <w:lang w:eastAsia="en-US"/>
        </w:rPr>
        <w:t> </w:t>
      </w:r>
      <w:r w:rsidR="002B6CE1" w:rsidRPr="002D08EE">
        <w:rPr>
          <w:rFonts w:asciiTheme="minorHAnsi" w:eastAsiaTheme="minorHAnsi" w:hAnsiTheme="minorHAnsi"/>
          <w:color w:val="000000"/>
          <w:sz w:val="22"/>
          <w:szCs w:val="22"/>
          <w:lang w:eastAsia="en-US"/>
        </w:rPr>
        <w:t>OP TP.</w:t>
      </w:r>
    </w:p>
    <w:p w:rsidR="00AE6D1A" w:rsidRPr="00186B7F" w:rsidRDefault="00AE6D1A" w:rsidP="00186B7F">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sidR="00186B7F">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sidR="00186B7F">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sidR="00186B7F">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sidR="00186B7F">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sidR="00186B7F">
        <w:rPr>
          <w:rFonts w:asciiTheme="minorHAnsi" w:eastAsiaTheme="minorHAnsi" w:hAnsiTheme="minorHAnsi"/>
          <w:color w:val="000000"/>
          <w:sz w:val="22"/>
          <w:szCs w:val="22"/>
          <w:lang w:eastAsia="en-US"/>
        </w:rPr>
        <w:t>Harmonogram realizácie aktivít</w:t>
      </w:r>
      <w:r w:rsidR="00142B86">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00186B7F">
        <w:rPr>
          <w:rFonts w:asciiTheme="minorHAnsi" w:eastAsiaTheme="minorHAnsi" w:hAnsiTheme="minorHAnsi"/>
          <w:color w:val="000000"/>
          <w:sz w:val="22"/>
          <w:szCs w:val="22"/>
          <w:lang w:eastAsia="en-US"/>
        </w:rPr>
        <w:t>začiatok a koniec realizácie aktivít projektu</w:t>
      </w:r>
      <w:r w:rsidR="00142B86">
        <w:rPr>
          <w:rFonts w:asciiTheme="minorHAnsi" w:eastAsiaTheme="minorHAnsi" w:hAnsiTheme="minorHAnsi"/>
          <w:color w:val="000000"/>
          <w:sz w:val="22"/>
          <w:szCs w:val="22"/>
          <w:lang w:eastAsia="en-US"/>
        </w:rPr>
        <w:t>, ktoré nesmú byť ukončené do času predloženia žiadosti o NFP na RO OP TP v</w:t>
      </w:r>
      <w:r w:rsidR="00BB0089">
        <w:rPr>
          <w:rFonts w:asciiTheme="minorHAnsi" w:eastAsiaTheme="minorHAnsi" w:hAnsiTheme="minorHAnsi"/>
          <w:color w:val="000000"/>
          <w:sz w:val="22"/>
          <w:szCs w:val="22"/>
          <w:lang w:eastAsia="en-US"/>
        </w:rPr>
        <w:t> písomnej podobe</w:t>
      </w:r>
      <w:r w:rsidR="00186B7F">
        <w:rPr>
          <w:rFonts w:asciiTheme="minorHAnsi" w:eastAsiaTheme="minorHAnsi" w:hAnsiTheme="minorHAnsi"/>
          <w:color w:val="000000"/>
          <w:sz w:val="22"/>
          <w:szCs w:val="22"/>
          <w:lang w:eastAsia="en-US"/>
        </w:rPr>
        <w:t>.</w:t>
      </w:r>
      <w:r w:rsidR="00142B86">
        <w:rPr>
          <w:rFonts w:asciiTheme="minorHAnsi" w:eastAsiaTheme="minorHAnsi" w:hAnsiTheme="minorHAnsi"/>
          <w:color w:val="000000"/>
          <w:sz w:val="22"/>
          <w:szCs w:val="22"/>
          <w:lang w:eastAsia="en-US"/>
        </w:rPr>
        <w:t>)</w:t>
      </w:r>
    </w:p>
    <w:p w:rsidR="00AE6D1A" w:rsidRPr="002D08EE" w:rsidRDefault="00AE6D1A"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lastRenderedPageBreak/>
        <w:t>Oprávnenosť výdavkov realizácie projektu</w:t>
      </w:r>
    </w:p>
    <w:p w:rsidR="002B6CE1" w:rsidRPr="002D08EE"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výdavkov: </w:t>
      </w:r>
    </w:p>
    <w:p w:rsidR="007F24AF" w:rsidRPr="002D08EE"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výdavky projektu sú v súlade s oprávnenými výdavkami pre oprávnenú aktivitu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toto vyzvanie </w:t>
      </w:r>
    </w:p>
    <w:p w:rsidR="006829FC" w:rsidRPr="002D08E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Pre toto vyzvanie sú oprávneným typom výdavkov:</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512 - Cestovné náhrady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518 - Ostatné služby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521 - Mzdové výdavky</w:t>
      </w:r>
    </w:p>
    <w:p w:rsidR="007A6843" w:rsidRPr="002D08EE"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rsidR="002B6CE1" w:rsidRPr="002D08EE" w:rsidRDefault="002B6CE1"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rsidR="007F24AF"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oprávnenosti výdavkov pre projekty operačného programu Technická pomoc 2014 - 2020 (</w:t>
      </w:r>
      <w:hyperlink r:id="rId15"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pre prijímateľa pre projekty operačného programu Technická pomoc 2014 - 2020 (</w:t>
      </w:r>
      <w:hyperlink r:id="rId16"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Operačný program Technická pomoc pre programové obdobie 2014-2020 (</w:t>
      </w:r>
      <w:hyperlink r:id="rId17" w:history="1">
        <w:r w:rsidR="005A1282" w:rsidRPr="00B1542C">
          <w:rPr>
            <w:rStyle w:val="Hypertextovprepojenie"/>
            <w:rFonts w:asciiTheme="minorHAnsi" w:eastAsiaTheme="minorHAnsi" w:hAnsiTheme="minorHAnsi"/>
            <w:sz w:val="22"/>
            <w:szCs w:val="22"/>
            <w:lang w:eastAsia="en-US"/>
          </w:rPr>
          <w:t>http://www.optp.vlada.gov.sk/programovy-dokument/</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6 k pravidlám oprávnenosti pre najčastejšie sa vyskytujúce skupiny výdavkov (</w:t>
      </w:r>
      <w:hyperlink r:id="rId18"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18 k overovaniu hospodárnosti výdavkov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programové obdobie 2014-2020 (</w:t>
      </w:r>
      <w:hyperlink r:id="rId19"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Zákony a nariadenia, na ktoré sa uvedené dokumenty odvolávajú. </w:t>
      </w:r>
    </w:p>
    <w:p w:rsidR="005C3F97" w:rsidRDefault="005C3F97" w:rsidP="00466D1D">
      <w:pPr>
        <w:pStyle w:val="Odsekzoznamu"/>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11.A a 11.B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Rozpočet žiadateľa a</w:t>
      </w:r>
      <w:r w:rsidR="00BB0089">
        <w:rPr>
          <w:rFonts w:asciiTheme="minorHAnsi" w:eastAsiaTheme="minorHAnsi" w:hAnsiTheme="minorHAnsi"/>
          <w:color w:val="000000"/>
          <w:sz w:val="22"/>
          <w:szCs w:val="22"/>
          <w:lang w:eastAsia="en-US"/>
        </w:rPr>
        <w:t> </w:t>
      </w:r>
      <w:r>
        <w:rPr>
          <w:rFonts w:asciiTheme="minorHAnsi" w:eastAsiaTheme="minorHAnsi" w:hAnsiTheme="minorHAnsi"/>
          <w:color w:val="000000"/>
          <w:sz w:val="22"/>
          <w:szCs w:val="22"/>
          <w:lang w:eastAsia="en-US"/>
        </w:rPr>
        <w:t>partnerov</w:t>
      </w:r>
      <w:r w:rsidR="00BB0089">
        <w:rPr>
          <w:rFonts w:asciiTheme="minorHAnsi" w:eastAsiaTheme="minorHAnsi" w:hAnsiTheme="minorHAnsi"/>
          <w:color w:val="000000"/>
          <w:sz w:val="22"/>
          <w:szCs w:val="22"/>
          <w:lang w:eastAsia="en-US"/>
        </w:rPr>
        <w:t xml:space="preserve">, </w:t>
      </w:r>
      <w:r w:rsidRPr="00186B7F">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skupiny výdavkov.)</w:t>
      </w:r>
    </w:p>
    <w:p w:rsidR="00466D1D" w:rsidRPr="005C3F97" w:rsidRDefault="00466D1D" w:rsidP="00466D1D">
      <w:pPr>
        <w:pStyle w:val="Odsekzoznamu"/>
        <w:spacing w:before="120" w:after="120"/>
        <w:ind w:left="708"/>
        <w:jc w:val="both"/>
        <w:rPr>
          <w:rFonts w:asciiTheme="minorHAnsi" w:eastAsiaTheme="minorHAnsi" w:hAnsiTheme="minorHAnsi"/>
          <w:color w:val="000000"/>
          <w:sz w:val="22"/>
          <w:szCs w:val="22"/>
          <w:lang w:eastAsia="en-US"/>
        </w:rPr>
      </w:pP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w:t>
      </w:r>
    </w:p>
    <w:p w:rsidR="00B1742D" w:rsidRPr="002D08EE" w:rsidRDefault="00B1742D" w:rsidP="00287F44">
      <w:pPr>
        <w:pStyle w:val="Odsekzoznamu"/>
        <w:spacing w:before="120" w:after="120"/>
        <w:ind w:left="708"/>
        <w:jc w:val="both"/>
        <w:rPr>
          <w:rFonts w:asciiTheme="minorHAnsi" w:eastAsiaTheme="minorHAnsi" w:hAnsiTheme="minorHAnsi"/>
          <w:color w:val="000000"/>
          <w:sz w:val="22"/>
          <w:szCs w:val="22"/>
          <w:lang w:eastAsia="en-US"/>
        </w:rPr>
      </w:pPr>
    </w:p>
    <w:p w:rsidR="002B6CE1"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v rámci OP TP je stanovená </w:t>
      </w:r>
      <w:r w:rsidRPr="002D08EE">
        <w:rPr>
          <w:rFonts w:asciiTheme="minorHAnsi" w:eastAsiaTheme="minorHAnsi" w:hAnsiTheme="minorHAnsi"/>
          <w:b/>
          <w:bCs/>
          <w:color w:val="000000"/>
          <w:sz w:val="22"/>
          <w:szCs w:val="22"/>
          <w:lang w:eastAsia="en-US"/>
        </w:rPr>
        <w:t>od 1.1.2014</w:t>
      </w:r>
      <w:r w:rsidRPr="002D08EE">
        <w:rPr>
          <w:rFonts w:asciiTheme="minorHAnsi" w:eastAsiaTheme="minorHAnsi" w:hAnsiTheme="minorHAnsi"/>
          <w:color w:val="000000"/>
          <w:sz w:val="22"/>
          <w:szCs w:val="22"/>
          <w:lang w:eastAsia="en-US"/>
        </w:rPr>
        <w:t>. Dátum nadobudnutia účinnosti zmluvy o poskytnutí NFP (resp. rozhodnutia o schválení žiadosti o NFP, ak je RO a prijímateľ tá istá osoba) nemá vplyv na počiatočný dátum oprávnenosti výdavkov.</w:t>
      </w:r>
    </w:p>
    <w:p w:rsidR="00F51B99" w:rsidRDefault="00F51B99" w:rsidP="00287F44">
      <w:pPr>
        <w:pStyle w:val="Odsekzoznamu"/>
        <w:spacing w:before="120" w:after="120"/>
        <w:ind w:left="708"/>
        <w:jc w:val="both"/>
        <w:rPr>
          <w:rFonts w:asciiTheme="minorHAnsi" w:eastAsiaTheme="minorHAnsi" w:hAnsiTheme="minorHAnsi"/>
          <w:color w:val="000000"/>
          <w:sz w:val="22"/>
          <w:szCs w:val="22"/>
          <w:lang w:eastAsia="en-US"/>
        </w:rPr>
      </w:pPr>
    </w:p>
    <w:p w:rsidR="00F51B99" w:rsidRPr="002D08EE" w:rsidRDefault="00466D1D" w:rsidP="00287F44">
      <w:pPr>
        <w:pStyle w:val="Odsekzoznamu"/>
        <w:spacing w:before="120" w:after="120"/>
        <w:ind w:left="708"/>
        <w:jc w:val="both"/>
        <w:rPr>
          <w:rFonts w:asciiTheme="minorHAnsi" w:hAnsiTheme="minorHAnsi"/>
          <w:sz w:val="22"/>
          <w:szCs w:val="22"/>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Harmonogram realizácie aktivít</w:t>
      </w:r>
      <w:r w:rsidR="00BB0089">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Pr="006735E4">
        <w:rPr>
          <w:rFonts w:asciiTheme="minorHAnsi" w:eastAsiaTheme="minorHAnsi" w:hAnsiTheme="minorHAnsi"/>
          <w:color w:val="000000"/>
          <w:sz w:val="22"/>
          <w:szCs w:val="22"/>
          <w:lang w:eastAsia="en-US"/>
        </w:rPr>
        <w:t>časový harmonogram realizácie aktivít projektu, ktorý nesmie začať pred 1.1.2014.)</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miesta realizácie projektu</w:t>
      </w:r>
    </w:p>
    <w:p w:rsidR="002B6CE1" w:rsidRPr="002D08EE" w:rsidRDefault="00287F44" w:rsidP="00287F44">
      <w:pPr>
        <w:pStyle w:val="Odsekzoznamu"/>
        <w:numPr>
          <w:ilvl w:val="0"/>
          <w:numId w:val="7"/>
        </w:numPr>
        <w:spacing w:before="120" w:after="12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ž</w:t>
      </w:r>
      <w:r w:rsidR="002B6CE1" w:rsidRPr="002D08EE">
        <w:rPr>
          <w:rFonts w:asciiTheme="minorHAnsi" w:eastAsiaTheme="minorHAnsi" w:hAnsiTheme="minorHAnsi"/>
          <w:bCs/>
          <w:color w:val="000000"/>
          <w:sz w:val="22"/>
          <w:szCs w:val="22"/>
          <w:lang w:eastAsia="en-US"/>
        </w:rPr>
        <w:t>iadateľ je povinný realizov</w:t>
      </w:r>
      <w:r w:rsidRPr="002D08EE">
        <w:rPr>
          <w:rFonts w:asciiTheme="minorHAnsi" w:eastAsiaTheme="minorHAnsi" w:hAnsiTheme="minorHAnsi"/>
          <w:bCs/>
          <w:color w:val="000000"/>
          <w:sz w:val="22"/>
          <w:szCs w:val="22"/>
          <w:lang w:eastAsia="en-US"/>
        </w:rPr>
        <w:t>ať projekt na oprávnenom území</w:t>
      </w:r>
    </w:p>
    <w:p w:rsidR="006829FC" w:rsidRDefault="002B6CE1" w:rsidP="00287F44">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 toto vyzvanie je oprávneným územím </w:t>
      </w:r>
      <w:r w:rsidRPr="002D08EE">
        <w:rPr>
          <w:rFonts w:asciiTheme="minorHAnsi" w:eastAsiaTheme="minorHAnsi" w:hAnsiTheme="minorHAnsi"/>
          <w:b/>
          <w:bCs/>
          <w:color w:val="000000"/>
          <w:sz w:val="22"/>
          <w:szCs w:val="22"/>
          <w:lang w:eastAsia="en-US"/>
        </w:rPr>
        <w:t>celé územie Slovenskej republiky</w:t>
      </w:r>
      <w:r w:rsidRPr="002D08EE">
        <w:rPr>
          <w:rFonts w:asciiTheme="minorHAnsi" w:eastAsiaTheme="minorHAnsi" w:hAnsiTheme="minorHAnsi"/>
          <w:color w:val="000000"/>
          <w:sz w:val="22"/>
          <w:szCs w:val="22"/>
          <w:lang w:eastAsia="en-US"/>
        </w:rPr>
        <w:t>.</w:t>
      </w:r>
    </w:p>
    <w:p w:rsidR="00F51B99" w:rsidRDefault="00F51B99" w:rsidP="00287F44">
      <w:pPr>
        <w:pStyle w:val="Odsekzoznamu"/>
        <w:spacing w:before="120" w:after="120"/>
        <w:ind w:left="360" w:firstLine="348"/>
        <w:jc w:val="both"/>
        <w:rPr>
          <w:rFonts w:asciiTheme="minorHAnsi" w:eastAsiaTheme="minorHAnsi" w:hAnsiTheme="minorHAnsi"/>
          <w:color w:val="000000"/>
          <w:sz w:val="22"/>
          <w:szCs w:val="22"/>
          <w:lang w:eastAsia="en-US"/>
        </w:rPr>
      </w:pP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w:t>
      </w:r>
      <w:r w:rsidRPr="00186B7F">
        <w:rPr>
          <w:rFonts w:asciiTheme="minorHAnsi" w:eastAsiaTheme="minorHAnsi" w:hAnsiTheme="minorHAnsi"/>
          <w:color w:val="000000"/>
          <w:sz w:val="22"/>
          <w:szCs w:val="22"/>
          <w:lang w:eastAsia="en-US"/>
        </w:rPr>
        <w:lastRenderedPageBreak/>
        <w:t xml:space="preserve">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6</w:t>
      </w:r>
      <w:r w:rsidR="001947A4">
        <w:rPr>
          <w:rFonts w:asciiTheme="minorHAnsi" w:eastAsiaTheme="minorHAnsi" w:hAnsiTheme="minorHAnsi"/>
          <w:color w:val="000000"/>
          <w:sz w:val="22"/>
          <w:szCs w:val="22"/>
          <w:lang w:eastAsia="en-US"/>
        </w:rPr>
        <w:t>.A</w:t>
      </w:r>
      <w:r>
        <w:rPr>
          <w:rFonts w:asciiTheme="minorHAnsi" w:eastAsiaTheme="minorHAnsi" w:hAnsiTheme="minorHAnsi"/>
          <w:color w:val="000000"/>
          <w:sz w:val="22"/>
          <w:szCs w:val="22"/>
          <w:lang w:eastAsia="en-US"/>
        </w:rPr>
        <w:t xml:space="preserve"> </w:t>
      </w:r>
      <w:r w:rsidR="001947A4">
        <w:rPr>
          <w:rFonts w:asciiTheme="minorHAnsi" w:eastAsiaTheme="minorHAnsi" w:hAnsiTheme="minorHAnsi"/>
          <w:color w:val="000000"/>
          <w:sz w:val="22"/>
          <w:szCs w:val="22"/>
          <w:lang w:eastAsia="en-US"/>
        </w:rPr>
        <w:t xml:space="preserve"> m</w:t>
      </w:r>
      <w:r>
        <w:rPr>
          <w:rFonts w:asciiTheme="minorHAnsi" w:eastAsiaTheme="minorHAnsi" w:hAnsiTheme="minorHAnsi"/>
          <w:color w:val="000000"/>
          <w:sz w:val="22"/>
          <w:szCs w:val="22"/>
          <w:lang w:eastAsia="en-US"/>
        </w:rPr>
        <w:t>iesto realizácie projektu</w:t>
      </w:r>
      <w:r w:rsidR="001947A4">
        <w:rPr>
          <w:rFonts w:asciiTheme="minorHAnsi" w:eastAsiaTheme="minorHAnsi" w:hAnsiTheme="minorHAnsi"/>
          <w:color w:val="000000"/>
          <w:sz w:val="22"/>
          <w:szCs w:val="22"/>
          <w:lang w:eastAsia="en-US"/>
        </w:rPr>
        <w:t>.</w:t>
      </w:r>
      <w:r w:rsidR="00BB0089">
        <w:rPr>
          <w:rFonts w:asciiTheme="minorHAnsi" w:eastAsiaTheme="minorHAnsi" w:hAnsiTheme="minorHAnsi"/>
          <w:color w:val="000000"/>
          <w:sz w:val="22"/>
          <w:szCs w:val="22"/>
          <w:lang w:eastAsia="en-US"/>
        </w:rPr>
        <w:t>)</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Kritériá pre výber projektov</w:t>
      </w:r>
    </w:p>
    <w:p w:rsidR="002B6CE1" w:rsidRPr="002D08EE" w:rsidRDefault="002B6CE1" w:rsidP="00287F44">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projekt je v súlade s kritériami pre výber pro</w:t>
      </w:r>
      <w:r w:rsidR="00287F44" w:rsidRPr="002D08EE">
        <w:rPr>
          <w:rFonts w:asciiTheme="minorHAnsi" w:eastAsiaTheme="minorHAnsi" w:hAnsiTheme="minorHAnsi"/>
          <w:bCs/>
          <w:color w:val="000000"/>
          <w:sz w:val="22"/>
          <w:szCs w:val="22"/>
          <w:lang w:eastAsia="en-US"/>
        </w:rPr>
        <w:t>jektov</w:t>
      </w:r>
    </w:p>
    <w:p w:rsidR="006829FC" w:rsidRDefault="002B6CE1"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Kritériá pre výber projektov schválené monitorovacím výborom sú zverejnené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webovom sídle RO OP TP: </w:t>
      </w:r>
      <w:hyperlink r:id="rId20" w:history="1">
        <w:r w:rsidR="005A1282" w:rsidRPr="00B1542C">
          <w:rPr>
            <w:rStyle w:val="Hypertextovprepojenie"/>
          </w:rPr>
          <w:t>http://www.optp.vlada.gov.sk/ine-dokumenty/</w:t>
        </w:r>
      </w:hyperlink>
      <w:r w:rsidR="005A1282">
        <w:t xml:space="preserve"> </w:t>
      </w:r>
      <w:r w:rsidRPr="002D08EE">
        <w:rPr>
          <w:rFonts w:asciiTheme="minorHAnsi" w:eastAsiaTheme="minorHAnsi" w:hAnsiTheme="minorHAnsi"/>
          <w:color w:val="000000"/>
          <w:sz w:val="22"/>
          <w:szCs w:val="22"/>
          <w:lang w:eastAsia="en-US"/>
        </w:rPr>
        <w:t>.</w:t>
      </w: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je povinný, za účelom posúdenia splnenia tejto podmienky poskytnutia príspevku, predložiť </w:t>
      </w:r>
      <w:r w:rsidR="001947A4">
        <w:rPr>
          <w:rFonts w:asciiTheme="minorHAnsi" w:eastAsiaTheme="minorHAnsi" w:hAnsiTheme="minorHAnsi"/>
          <w:color w:val="000000"/>
          <w:sz w:val="22"/>
          <w:szCs w:val="22"/>
          <w:lang w:eastAsia="en-US"/>
        </w:rPr>
        <w:t>p</w:t>
      </w:r>
      <w:r w:rsidRPr="00F51B99">
        <w:rPr>
          <w:rFonts w:asciiTheme="minorHAnsi" w:eastAsiaTheme="minorHAnsi" w:hAnsiTheme="minorHAnsi"/>
          <w:color w:val="000000"/>
          <w:sz w:val="22"/>
          <w:szCs w:val="22"/>
          <w:lang w:eastAsia="en-US"/>
        </w:rPr>
        <w:t xml:space="preserve">rílohu č. </w:t>
      </w:r>
      <w:r>
        <w:rPr>
          <w:rFonts w:asciiTheme="minorHAnsi" w:eastAsiaTheme="minorHAnsi" w:hAnsiTheme="minorHAnsi"/>
          <w:color w:val="000000"/>
          <w:sz w:val="22"/>
          <w:szCs w:val="22"/>
          <w:lang w:eastAsia="en-US"/>
        </w:rPr>
        <w:t xml:space="preserve">4 </w:t>
      </w:r>
      <w:r w:rsidR="001947A4">
        <w:rPr>
          <w:rFonts w:asciiTheme="minorHAnsi" w:eastAsiaTheme="minorHAnsi" w:hAnsiTheme="minorHAnsi"/>
          <w:color w:val="000000"/>
          <w:sz w:val="22"/>
          <w:szCs w:val="22"/>
          <w:lang w:eastAsia="en-US"/>
        </w:rPr>
        <w:t xml:space="preserve">vyzvania </w:t>
      </w: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Opis projektu</w:t>
      </w:r>
      <w:r w:rsidR="006735E4">
        <w:rPr>
          <w:rFonts w:asciiTheme="minorHAnsi" w:eastAsiaTheme="minorHAnsi" w:hAnsiTheme="minorHAnsi"/>
          <w:color w:val="000000"/>
          <w:sz w:val="22"/>
          <w:szCs w:val="22"/>
          <w:lang w:eastAsia="en-US"/>
        </w:rPr>
        <w:t>, v ktorom</w:t>
      </w:r>
      <w:r>
        <w:rPr>
          <w:rFonts w:asciiTheme="minorHAnsi" w:eastAsiaTheme="minorHAnsi" w:hAnsiTheme="minorHAnsi"/>
          <w:color w:val="000000"/>
          <w:sz w:val="22"/>
          <w:szCs w:val="22"/>
          <w:lang w:eastAsia="en-US"/>
        </w:rPr>
        <w:t xml:space="preserve"> </w:t>
      </w:r>
      <w:r w:rsidR="006735E4">
        <w:rPr>
          <w:rFonts w:asciiTheme="minorHAnsi" w:eastAsiaTheme="minorHAnsi" w:hAnsiTheme="minorHAnsi"/>
          <w:color w:val="000000"/>
          <w:sz w:val="22"/>
          <w:szCs w:val="22"/>
          <w:lang w:eastAsia="en-US"/>
        </w:rPr>
        <w:t>uvedie</w:t>
      </w:r>
      <w:r>
        <w:rPr>
          <w:rFonts w:asciiTheme="minorHAnsi" w:eastAsiaTheme="minorHAnsi" w:hAnsiTheme="minorHAnsi"/>
          <w:color w:val="000000"/>
          <w:sz w:val="22"/>
          <w:szCs w:val="22"/>
          <w:lang w:eastAsia="en-US"/>
        </w:rPr>
        <w:t xml:space="preserve"> rozpoč</w:t>
      </w:r>
      <w:r w:rsidR="006735E4">
        <w:rPr>
          <w:rFonts w:asciiTheme="minorHAnsi" w:eastAsiaTheme="minorHAnsi" w:hAnsiTheme="minorHAnsi"/>
          <w:color w:val="000000"/>
          <w:sz w:val="22"/>
          <w:szCs w:val="22"/>
          <w:lang w:eastAsia="en-US"/>
        </w:rPr>
        <w:t>et</w:t>
      </w:r>
      <w:r>
        <w:rPr>
          <w:rFonts w:asciiTheme="minorHAnsi" w:eastAsiaTheme="minorHAnsi" w:hAnsiTheme="minorHAnsi"/>
          <w:color w:val="000000"/>
          <w:sz w:val="22"/>
          <w:szCs w:val="22"/>
          <w:lang w:eastAsia="en-US"/>
        </w:rPr>
        <w:t xml:space="preserve"> projektu.</w:t>
      </w:r>
      <w:r w:rsidR="001947A4">
        <w:rPr>
          <w:rFonts w:asciiTheme="minorHAnsi" w:eastAsiaTheme="minorHAnsi" w:hAnsiTheme="minorHAnsi"/>
          <w:color w:val="000000"/>
          <w:sz w:val="22"/>
          <w:szCs w:val="22"/>
          <w:lang w:eastAsia="en-US"/>
        </w:rPr>
        <w:t xml:space="preserve"> RO OP TP</w:t>
      </w:r>
      <w:r w:rsidR="001947A4" w:rsidRPr="001947A4">
        <w:rPr>
          <w:rFonts w:asciiTheme="minorHAnsi" w:eastAsiaTheme="minorHAnsi" w:hAnsiTheme="minorHAnsi"/>
          <w:color w:val="000000"/>
          <w:sz w:val="22"/>
          <w:szCs w:val="22"/>
          <w:lang w:eastAsia="en-US"/>
        </w:rPr>
        <w:t xml:space="preserve"> posudzuje žiadosť o NFP ako celok, vecn</w:t>
      </w:r>
      <w:r w:rsidR="001947A4">
        <w:rPr>
          <w:rFonts w:asciiTheme="minorHAnsi" w:eastAsiaTheme="minorHAnsi" w:hAnsiTheme="minorHAnsi"/>
          <w:color w:val="000000"/>
          <w:sz w:val="22"/>
          <w:szCs w:val="22"/>
          <w:lang w:eastAsia="en-US"/>
        </w:rPr>
        <w:t>é</w:t>
      </w:r>
      <w:r w:rsidR="001947A4" w:rsidRPr="001947A4">
        <w:rPr>
          <w:rFonts w:asciiTheme="minorHAnsi" w:eastAsiaTheme="minorHAnsi" w:hAnsiTheme="minorHAnsi"/>
          <w:color w:val="000000"/>
          <w:sz w:val="22"/>
          <w:szCs w:val="22"/>
          <w:lang w:eastAsia="en-US"/>
        </w:rPr>
        <w:t xml:space="preserve"> zameranie projektu a jeho prínos.</w:t>
      </w: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 </w:t>
      </w:r>
    </w:p>
    <w:p w:rsidR="00F51B99" w:rsidRPr="002D08EE" w:rsidRDefault="00F51B99"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Spôsob financovania</w:t>
      </w:r>
    </w:p>
    <w:p w:rsidR="006829FC" w:rsidRPr="00A463E6"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bCs/>
          <w:color w:val="000000"/>
          <w:sz w:val="22"/>
          <w:szCs w:val="22"/>
          <w:lang w:eastAsia="en-US"/>
        </w:rPr>
        <w:t xml:space="preserve">spôsob financovania – </w:t>
      </w:r>
      <w:r w:rsidR="00A463E6">
        <w:rPr>
          <w:rFonts w:asciiTheme="minorHAnsi" w:eastAsiaTheme="minorHAnsi" w:hAnsiTheme="minorHAnsi"/>
          <w:bCs/>
          <w:color w:val="000000"/>
          <w:sz w:val="22"/>
          <w:szCs w:val="22"/>
          <w:lang w:eastAsia="en-US"/>
        </w:rPr>
        <w:tab/>
      </w:r>
      <w:r w:rsidRPr="002D08EE">
        <w:rPr>
          <w:rFonts w:asciiTheme="minorHAnsi" w:eastAsiaTheme="minorHAnsi" w:hAnsiTheme="minorHAnsi"/>
          <w:b/>
          <w:bCs/>
          <w:color w:val="000000"/>
          <w:sz w:val="22"/>
          <w:szCs w:val="22"/>
          <w:lang w:eastAsia="en-US"/>
        </w:rPr>
        <w:t>systém refundácie</w:t>
      </w:r>
    </w:p>
    <w:p w:rsidR="00A463E6" w:rsidRPr="00A463E6" w:rsidRDefault="00A463E6" w:rsidP="00A463E6">
      <w:pPr>
        <w:tabs>
          <w:tab w:val="left" w:pos="3119"/>
        </w:tabs>
        <w:autoSpaceDE w:val="0"/>
        <w:autoSpaceDN w:val="0"/>
        <w:adjustRightInd w:val="0"/>
        <w:spacing w:before="120" w:after="120"/>
        <w:ind w:left="720"/>
        <w:jc w:val="both"/>
        <w:rPr>
          <w:rFonts w:asciiTheme="minorHAnsi" w:eastAsiaTheme="minorHAnsi" w:hAnsiTheme="minorHAnsi"/>
          <w:b/>
          <w:bCs/>
          <w:color w:val="000000"/>
          <w:sz w:val="22"/>
          <w:szCs w:val="22"/>
          <w:lang w:eastAsia="en-US"/>
        </w:rPr>
      </w:pPr>
      <w:r>
        <w:rPr>
          <w:rFonts w:eastAsiaTheme="minorHAnsi"/>
          <w:b/>
          <w:bCs/>
          <w:color w:val="000000"/>
          <w:lang w:eastAsia="en-US"/>
        </w:rPr>
        <w:tab/>
      </w:r>
      <w:r w:rsidRPr="00A463E6">
        <w:rPr>
          <w:rFonts w:asciiTheme="minorHAnsi" w:eastAsiaTheme="minorHAnsi" w:hAnsiTheme="minorHAnsi"/>
          <w:b/>
          <w:bCs/>
          <w:color w:val="000000"/>
          <w:sz w:val="22"/>
          <w:szCs w:val="22"/>
          <w:lang w:eastAsia="en-US"/>
        </w:rPr>
        <w:t xml:space="preserve">systém zálohových platieb </w:t>
      </w:r>
    </w:p>
    <w:p w:rsidR="00A463E6" w:rsidRPr="002D08EE"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olor w:val="000000"/>
          <w:sz w:val="22"/>
          <w:szCs w:val="22"/>
          <w:lang w:eastAsia="en-US"/>
        </w:rPr>
      </w:pPr>
      <w:r w:rsidRPr="00A463E6">
        <w:rPr>
          <w:rFonts w:asciiTheme="minorHAnsi" w:eastAsiaTheme="minorHAnsi" w:hAnsiTheme="minorHAnsi"/>
          <w:b/>
          <w:bCs/>
          <w:color w:val="000000"/>
          <w:sz w:val="22"/>
          <w:szCs w:val="22"/>
          <w:lang w:eastAsia="en-US"/>
        </w:rPr>
        <w:tab/>
        <w:t>kombinácia systému zálohovej platby a refundácie</w:t>
      </w:r>
      <w:r>
        <w:rPr>
          <w:b/>
          <w:bCs/>
          <w:sz w:val="22"/>
          <w:szCs w:val="22"/>
        </w:rPr>
        <w:t xml:space="preserve"> </w:t>
      </w:r>
    </w:p>
    <w:p w:rsidR="002B6CE1"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tohto vyzvania </w:t>
      </w:r>
      <w:r w:rsidR="00966802" w:rsidRPr="002D08EE">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určen</w:t>
      </w:r>
      <w:r w:rsidR="00966802" w:rsidRPr="002D08EE">
        <w:rPr>
          <w:rFonts w:asciiTheme="minorHAnsi" w:eastAsiaTheme="minorHAnsi" w:hAnsiTheme="minorHAnsi"/>
          <w:color w:val="000000"/>
          <w:sz w:val="22"/>
          <w:szCs w:val="22"/>
          <w:lang w:eastAsia="en-US"/>
        </w:rPr>
        <w:t>ý</w:t>
      </w:r>
      <w:r w:rsidR="00AC6D2E">
        <w:rPr>
          <w:rFonts w:asciiTheme="minorHAnsi" w:eastAsiaTheme="minorHAnsi" w:hAnsiTheme="minorHAnsi"/>
          <w:color w:val="000000"/>
          <w:sz w:val="22"/>
          <w:szCs w:val="22"/>
          <w:lang w:eastAsia="en-US"/>
        </w:rPr>
        <w:t xml:space="preserve"> spôsob</w:t>
      </w:r>
      <w:r w:rsidRPr="002D08EE">
        <w:rPr>
          <w:rFonts w:asciiTheme="minorHAnsi" w:eastAsiaTheme="minorHAnsi" w:hAnsiTheme="minorHAnsi"/>
          <w:color w:val="000000"/>
          <w:sz w:val="22"/>
          <w:szCs w:val="22"/>
          <w:lang w:eastAsia="en-US"/>
        </w:rPr>
        <w:t xml:space="preserve"> financovania v súlade s platným Systémom finančného riadenia štrukturálnych fondov, Kohézneho fondu a Európskeho námorného a rybárskeho fondu na programové obdobie 2014 – 2020 (</w:t>
      </w:r>
      <w:hyperlink r:id="rId21" w:history="1">
        <w:r w:rsidR="00A463E6" w:rsidRPr="000860A7">
          <w:rPr>
            <w:rStyle w:val="Hypertextovprepojenie"/>
            <w:rFonts w:asciiTheme="minorHAnsi" w:eastAsiaTheme="minorHAnsi" w:hAnsiTheme="minorHAnsi"/>
            <w:sz w:val="22"/>
            <w:szCs w:val="22"/>
            <w:lang w:eastAsia="en-US"/>
          </w:rPr>
          <w:t>http://www.finance.gov.sk/Default.aspx?CatID=9348</w:t>
        </w:r>
      </w:hyperlink>
      <w:r w:rsidR="00A463E6">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Žiadateľ nepreukazuje splnenie tejto podmienky poskytnutia príspevku prostredníctvom relevantnej časti formuláru ŽoNFP a taktiež nepredkladá ani samostatnú prílohu, ktorou deklaruje splnenie tejto p</w:t>
      </w:r>
      <w:r>
        <w:rPr>
          <w:rFonts w:asciiTheme="minorHAnsi" w:eastAsiaTheme="minorHAnsi" w:hAnsiTheme="minorHAnsi"/>
          <w:color w:val="000000"/>
          <w:sz w:val="22"/>
          <w:szCs w:val="22"/>
          <w:lang w:eastAsia="en-US"/>
        </w:rPr>
        <w:t>odmienky poskytnutia príspevku.)</w:t>
      </w:r>
    </w:p>
    <w:p w:rsidR="00F51B99" w:rsidRPr="002D08EE" w:rsidRDefault="00F51B99"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rsidR="002B6CE1"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forma poskytovaného príspevku: </w:t>
      </w:r>
      <w:r w:rsidRPr="002D08EE">
        <w:rPr>
          <w:rFonts w:asciiTheme="minorHAnsi" w:eastAsiaTheme="minorHAnsi" w:hAnsiTheme="minorHAnsi"/>
          <w:b/>
          <w:bCs/>
          <w:color w:val="000000"/>
          <w:sz w:val="22"/>
          <w:szCs w:val="22"/>
          <w:lang w:eastAsia="en-US"/>
        </w:rPr>
        <w:t>nenávratný finančný príspevok</w:t>
      </w:r>
      <w:r w:rsidRPr="002D08EE">
        <w:rPr>
          <w:rFonts w:asciiTheme="minorHAnsi" w:eastAsiaTheme="minorHAnsi" w:hAnsiTheme="minorHAnsi"/>
          <w:color w:val="000000"/>
          <w:sz w:val="22"/>
          <w:szCs w:val="22"/>
          <w:lang w:eastAsia="en-US"/>
        </w:rPr>
        <w:t xml:space="preserve">. </w:t>
      </w:r>
    </w:p>
    <w:p w:rsidR="00E157BE" w:rsidRDefault="00E157BE" w:rsidP="00F51B99">
      <w:pPr>
        <w:pStyle w:val="Odsekzoznamu"/>
        <w:spacing w:before="120" w:after="120"/>
        <w:jc w:val="both"/>
        <w:rPr>
          <w:rFonts w:asciiTheme="minorHAnsi" w:eastAsiaTheme="minorHAnsi" w:hAnsiTheme="minorHAnsi"/>
          <w:color w:val="000000"/>
          <w:sz w:val="22"/>
          <w:szCs w:val="22"/>
          <w:lang w:eastAsia="en-US"/>
        </w:rPr>
      </w:pPr>
    </w:p>
    <w:p w:rsidR="00F51B99" w:rsidRPr="00F51B99" w:rsidRDefault="00F51B99" w:rsidP="00F51B99">
      <w:pPr>
        <w:pStyle w:val="Odsekzoznamu"/>
        <w:spacing w:before="120" w:after="12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Žiadateľ nepreukazuje splnenie tejto podmienky poskytnutia príspevku prostredníctvom relevantnej časti formuláru ŽoNFP a taktiež nepredkladá ani samostatnú prílohu, ktorou deklaruje splnenie tejto p</w:t>
      </w:r>
      <w:r>
        <w:rPr>
          <w:rFonts w:asciiTheme="minorHAnsi" w:eastAsiaTheme="minorHAnsi" w:hAnsiTheme="minorHAnsi"/>
          <w:color w:val="000000"/>
          <w:sz w:val="22"/>
          <w:szCs w:val="22"/>
          <w:lang w:eastAsia="en-US"/>
        </w:rPr>
        <w:t>odmienky poskytnutia príspevku.)</w:t>
      </w:r>
    </w:p>
    <w:p w:rsidR="00F51B99" w:rsidRPr="002D08EE" w:rsidRDefault="00F51B99" w:rsidP="00E157BE">
      <w:pPr>
        <w:pStyle w:val="Odsekzoznamu"/>
        <w:autoSpaceDE w:val="0"/>
        <w:autoSpaceDN w:val="0"/>
        <w:adjustRightInd w:val="0"/>
        <w:spacing w:before="120" w:after="120"/>
        <w:rPr>
          <w:rFonts w:asciiTheme="minorHAnsi" w:eastAsiaTheme="minorHAnsi" w:hAnsiTheme="minorHAnsi"/>
          <w:color w:val="000000"/>
          <w:sz w:val="22"/>
          <w:szCs w:val="22"/>
          <w:lang w:eastAsia="en-US"/>
        </w:rPr>
      </w:pPr>
    </w:p>
    <w:p w:rsidR="002B6CE1" w:rsidRPr="002D08EE" w:rsidRDefault="002B6CE1" w:rsidP="00727285">
      <w:pPr>
        <w:pStyle w:val="Odsekzoznamu"/>
        <w:spacing w:before="120" w:after="120"/>
        <w:ind w:left="360"/>
        <w:jc w:val="both"/>
        <w:rPr>
          <w:rFonts w:asciiTheme="minorHAnsi" w:hAnsiTheme="minorHAnsi"/>
          <w:sz w:val="22"/>
          <w:szCs w:val="22"/>
        </w:rPr>
      </w:pPr>
    </w:p>
    <w:p w:rsidR="002B6CE1"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Splnenie podmienok ustanovených v osobitných predpisoch</w:t>
      </w:r>
    </w:p>
    <w:p w:rsidR="002B6CE1" w:rsidRPr="002D08EE"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neporušenie zákazu nelegálnej práce a nelegálneho zamestnávania </w:t>
      </w:r>
      <w:r w:rsidR="000D6D0F" w:rsidRPr="00E97414">
        <w:rPr>
          <w:rFonts w:asciiTheme="minorHAnsi" w:eastAsiaTheme="minorHAnsi" w:hAnsiTheme="minorHAnsi"/>
          <w:color w:val="000000"/>
          <w:sz w:val="22"/>
          <w:szCs w:val="22"/>
          <w:lang w:eastAsia="en-US"/>
        </w:rPr>
        <w:t>podľa osobitného predpisu</w:t>
      </w:r>
      <w:r w:rsidR="000D6D0F">
        <w:rPr>
          <w:rStyle w:val="Odkaznapoznmkupodiarou"/>
          <w:rFonts w:eastAsiaTheme="minorHAnsi"/>
          <w:color w:val="000000"/>
          <w:sz w:val="22"/>
          <w:szCs w:val="22"/>
          <w:lang w:eastAsia="en-US"/>
        </w:rPr>
        <w:footnoteReference w:id="3"/>
      </w:r>
      <w:r w:rsidR="000D6D0F" w:rsidRPr="00E97414">
        <w:rPr>
          <w:rFonts w:asciiTheme="minorHAnsi" w:eastAsiaTheme="minorHAnsi" w:hAnsiTheme="minorHAnsi"/>
          <w:color w:val="000000"/>
          <w:sz w:val="22"/>
          <w:szCs w:val="22"/>
          <w:lang w:eastAsia="en-US"/>
        </w:rPr>
        <w:t xml:space="preserve">  za obdobie piatich rokov predchádzajúcich podaniu žiadosti o NFP</w:t>
      </w:r>
      <w:r w:rsidR="000D6D0F" w:rsidRPr="002D08EE">
        <w:rPr>
          <w:rFonts w:asciiTheme="minorHAnsi" w:eastAsiaTheme="minorHAnsi" w:hAnsiTheme="minorHAnsi"/>
          <w:color w:val="000000"/>
          <w:sz w:val="22"/>
          <w:szCs w:val="22"/>
          <w:lang w:eastAsia="en-US"/>
        </w:rPr>
        <w:t xml:space="preserve"> </w:t>
      </w:r>
    </w:p>
    <w:p w:rsidR="00E157BE" w:rsidRDefault="002B6CE1" w:rsidP="00287F44">
      <w:pPr>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rsidR="00E157BE" w:rsidRDefault="002B6CE1" w:rsidP="00287F44">
      <w:pPr>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w:t>
      </w:r>
      <w:r w:rsidR="00E157BE">
        <w:rPr>
          <w:rFonts w:asciiTheme="minorHAnsi" w:eastAsiaTheme="minorHAnsi" w:hAnsiTheme="minorHAnsi"/>
          <w:color w:val="000000"/>
          <w:sz w:val="22"/>
          <w:szCs w:val="22"/>
          <w:lang w:eastAsia="en-US"/>
        </w:rPr>
        <w:t>P</w:t>
      </w:r>
      <w:r w:rsidR="00E157BE" w:rsidRPr="002D08EE">
        <w:rPr>
          <w:rFonts w:asciiTheme="minorHAnsi" w:eastAsiaTheme="minorHAnsi" w:hAnsiTheme="minorHAnsi"/>
          <w:color w:val="000000"/>
          <w:sz w:val="22"/>
          <w:szCs w:val="22"/>
          <w:lang w:eastAsia="en-US"/>
        </w:rPr>
        <w:t>odmienka sa preukazuje čestným vyhlásením žiadateľa ako súčasť žiadosti o</w:t>
      </w:r>
      <w:r w:rsidR="00E157BE">
        <w:rPr>
          <w:rFonts w:asciiTheme="minorHAnsi" w:eastAsiaTheme="minorHAnsi" w:hAnsiTheme="minorHAnsi"/>
          <w:color w:val="000000"/>
          <w:sz w:val="22"/>
          <w:szCs w:val="22"/>
          <w:lang w:eastAsia="en-US"/>
        </w:rPr>
        <w:t> </w:t>
      </w:r>
      <w:r w:rsidR="00E157BE" w:rsidRPr="002D08EE">
        <w:rPr>
          <w:rFonts w:asciiTheme="minorHAnsi" w:eastAsiaTheme="minorHAnsi" w:hAnsiTheme="minorHAnsi"/>
          <w:color w:val="000000"/>
          <w:sz w:val="22"/>
          <w:szCs w:val="22"/>
          <w:lang w:eastAsia="en-US"/>
        </w:rPr>
        <w:t>NFP</w:t>
      </w:r>
      <w:r w:rsidR="00E157BE">
        <w:rPr>
          <w:rFonts w:asciiTheme="minorHAnsi" w:eastAsiaTheme="minorHAnsi" w:hAnsiTheme="minorHAnsi"/>
          <w:color w:val="000000"/>
          <w:sz w:val="22"/>
          <w:szCs w:val="22"/>
          <w:lang w:eastAsia="en-US"/>
        </w:rPr>
        <w:t>.</w:t>
      </w:r>
      <w:r w:rsidR="00E157BE" w:rsidRPr="00E157BE">
        <w:rPr>
          <w:rFonts w:asciiTheme="minorHAnsi" w:eastAsiaTheme="minorHAnsi" w:hAnsiTheme="minorHAnsi"/>
          <w:color w:val="000000"/>
          <w:sz w:val="22"/>
          <w:szCs w:val="22"/>
          <w:lang w:eastAsia="en-US"/>
        </w:rPr>
        <w:t xml:space="preserve"> </w:t>
      </w:r>
      <w:r w:rsidR="00E157BE" w:rsidRPr="002D08EE">
        <w:rPr>
          <w:rFonts w:asciiTheme="minorHAnsi" w:eastAsiaTheme="minorHAnsi" w:hAnsiTheme="minorHAnsi"/>
          <w:color w:val="000000"/>
          <w:sz w:val="22"/>
          <w:szCs w:val="22"/>
          <w:lang w:eastAsia="en-US"/>
        </w:rPr>
        <w:t>Riadiaci orgán je oprávnený dodatočne požiadať žiadateľa o preukázanie neporušenie zákazu nelegálnej práce a nelegálneho zamestnávania potvrdením príslušného inšpektorátu práce.</w:t>
      </w:r>
      <w:r w:rsidR="00E157BE">
        <w:rPr>
          <w:rFonts w:asciiTheme="minorHAnsi" w:eastAsiaTheme="minorHAnsi" w:hAnsiTheme="minorHAnsi"/>
          <w:color w:val="000000"/>
          <w:sz w:val="22"/>
          <w:szCs w:val="22"/>
          <w:lang w:eastAsia="en-US"/>
        </w:rPr>
        <w:t>)</w:t>
      </w:r>
    </w:p>
    <w:p w:rsidR="00E157BE" w:rsidRDefault="00E157BE" w:rsidP="00287F44">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Partner</w:t>
      </w:r>
      <w:r w:rsidRPr="002D08EE">
        <w:rPr>
          <w:rFonts w:asciiTheme="minorHAnsi" w:eastAsiaTheme="minorHAnsi" w:hAnsiTheme="minorHAnsi"/>
          <w:color w:val="000000"/>
          <w:sz w:val="22"/>
          <w:szCs w:val="22"/>
          <w:lang w:eastAsia="en-US"/>
        </w:rPr>
        <w:t xml:space="preserve"> predloží čestné vyhlásenie, že neporušil zákaz nelegálnej práce a nelegálneho zamestnávania v zmysle zákona č. 82/2005 Z. z. o nelegálnej práci a nelegálnom </w:t>
      </w:r>
      <w:r w:rsidRPr="002D08EE">
        <w:rPr>
          <w:rFonts w:asciiTheme="minorHAnsi" w:eastAsiaTheme="minorHAnsi" w:hAnsiTheme="minorHAnsi"/>
          <w:color w:val="000000"/>
          <w:sz w:val="22"/>
          <w:szCs w:val="22"/>
          <w:lang w:eastAsia="en-US"/>
        </w:rPr>
        <w:lastRenderedPageBreak/>
        <w:t>zamestnávaní a o zmene a doplnení niektorých zákonov v znení neskorších predpisov za obdobie 5 rokov predchádzajúcich podaniu žiadosti o NFP</w:t>
      </w:r>
    </w:p>
    <w:p w:rsidR="006829FC" w:rsidRPr="002D08EE" w:rsidRDefault="00E157BE" w:rsidP="00287F44">
      <w:pPr>
        <w:spacing w:before="120" w:after="120"/>
        <w:ind w:left="708"/>
        <w:jc w:val="both"/>
        <w:rPr>
          <w:rFonts w:asciiTheme="minorHAnsi" w:hAnsiTheme="minorHAnsi"/>
          <w:sz w:val="22"/>
          <w:szCs w:val="22"/>
        </w:rPr>
      </w:pPr>
      <w:r>
        <w:rPr>
          <w:rFonts w:asciiTheme="minorHAnsi" w:eastAsiaTheme="minorHAnsi" w:hAnsiTheme="minorHAnsi"/>
          <w:color w:val="000000"/>
          <w:sz w:val="22"/>
          <w:szCs w:val="22"/>
          <w:lang w:eastAsia="en-US"/>
        </w:rPr>
        <w:t>(P</w:t>
      </w:r>
      <w:r w:rsidRPr="002D08EE">
        <w:rPr>
          <w:rFonts w:asciiTheme="minorHAnsi" w:eastAsiaTheme="minorHAnsi" w:hAnsiTheme="minorHAnsi"/>
          <w:color w:val="000000"/>
          <w:sz w:val="22"/>
          <w:szCs w:val="22"/>
          <w:lang w:eastAsia="en-US"/>
        </w:rPr>
        <w:t xml:space="preserve">odmienka sa preukazuje čestným vyhlásením </w:t>
      </w:r>
      <w:r w:rsidR="00831F42" w:rsidRPr="002D08EE">
        <w:rPr>
          <w:rFonts w:asciiTheme="minorHAnsi" w:eastAsiaTheme="minorHAnsi" w:hAnsiTheme="minorHAnsi"/>
          <w:color w:val="000000"/>
          <w:sz w:val="22"/>
          <w:szCs w:val="22"/>
          <w:lang w:eastAsia="en-US"/>
        </w:rPr>
        <w:t xml:space="preserve">partnera ako </w:t>
      </w:r>
      <w:r w:rsidR="00BB0089">
        <w:rPr>
          <w:rFonts w:asciiTheme="minorHAnsi" w:eastAsiaTheme="minorHAnsi" w:hAnsiTheme="minorHAnsi"/>
          <w:color w:val="000000"/>
          <w:sz w:val="22"/>
          <w:szCs w:val="22"/>
          <w:lang w:eastAsia="en-US"/>
        </w:rPr>
        <w:t xml:space="preserve">povinná </w:t>
      </w:r>
      <w:r w:rsidR="00831F42" w:rsidRPr="002D08EE">
        <w:rPr>
          <w:rFonts w:asciiTheme="minorHAnsi" w:eastAsiaTheme="minorHAnsi" w:hAnsiTheme="minorHAnsi"/>
          <w:color w:val="000000"/>
          <w:sz w:val="22"/>
          <w:szCs w:val="22"/>
          <w:lang w:eastAsia="en-US"/>
        </w:rPr>
        <w:t>príloha k</w:t>
      </w:r>
      <w:r w:rsidR="00831F42">
        <w:rPr>
          <w:rFonts w:asciiTheme="minorHAnsi" w:eastAsiaTheme="minorHAnsi" w:hAnsiTheme="minorHAnsi"/>
          <w:color w:val="000000"/>
          <w:sz w:val="22"/>
          <w:szCs w:val="22"/>
          <w:lang w:eastAsia="en-US"/>
        </w:rPr>
        <w:t> žiadosti o</w:t>
      </w:r>
      <w:r>
        <w:rPr>
          <w:rFonts w:asciiTheme="minorHAnsi" w:eastAsiaTheme="minorHAnsi" w:hAnsiTheme="minorHAnsi"/>
          <w:color w:val="000000"/>
          <w:sz w:val="22"/>
          <w:szCs w:val="22"/>
          <w:lang w:eastAsia="en-US"/>
        </w:rPr>
        <w:t> </w:t>
      </w:r>
      <w:r w:rsidR="00831F42">
        <w:rPr>
          <w:rFonts w:asciiTheme="minorHAnsi" w:eastAsiaTheme="minorHAnsi" w:hAnsiTheme="minorHAnsi"/>
          <w:color w:val="000000"/>
          <w:sz w:val="22"/>
          <w:szCs w:val="22"/>
          <w:lang w:eastAsia="en-US"/>
        </w:rPr>
        <w:t>NFP</w:t>
      </w:r>
      <w:r>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Riadiaci orgán je oprávnený dodatočne požiadať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o preukázanie neporušenie zákazu nelegálnej práce a nelegálneho zamestnávania potvrdením príslušného inšpektorátu práce.</w:t>
      </w:r>
      <w:r>
        <w:rPr>
          <w:rFonts w:asciiTheme="minorHAnsi" w:eastAsiaTheme="minorHAnsi" w:hAnsiTheme="minorHAnsi"/>
          <w:color w:val="000000"/>
          <w:sz w:val="22"/>
          <w:szCs w:val="22"/>
          <w:lang w:eastAsia="en-US"/>
        </w:rPr>
        <w:t>)</w:t>
      </w:r>
      <w:r w:rsidR="002B6CE1" w:rsidRPr="002D08EE">
        <w:rPr>
          <w:rFonts w:asciiTheme="minorHAnsi" w:eastAsiaTheme="minorHAnsi" w:hAnsiTheme="minorHAnsi"/>
          <w:color w:val="000000"/>
          <w:sz w:val="22"/>
          <w:szCs w:val="22"/>
          <w:lang w:eastAsia="en-US"/>
        </w:rPr>
        <w:t xml:space="preserve"> </w:t>
      </w:r>
    </w:p>
    <w:p w:rsidR="006829FC" w:rsidRPr="002D08EE" w:rsidRDefault="006829FC" w:rsidP="00287F44">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Ďalšie podmienky poskytnutia príspevku</w:t>
      </w:r>
    </w:p>
    <w:p w:rsidR="002B6CE1" w:rsidRPr="002D08EE"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oprávnenosť z hľadiska súladu s horizontálnymi princípmi rovnosť mužov a žien a nediskriminácia </w:t>
      </w:r>
    </w:p>
    <w:p w:rsidR="002B6CE1"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Projekt, ktorý je predmetom ŽoNFP, musí byť v súlade s horizontálnymi princípmi rovnosť mužov a žien a nediskriminácia, ktoré sú definované v Partnerskej dohode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roky 2014 – 2020 a v čl. 7 a 8 všeobecného nariadenia</w:t>
      </w:r>
      <w:r w:rsidRPr="002D08EE">
        <w:rPr>
          <w:rStyle w:val="Odkaznapoznmkupodiarou"/>
          <w:rFonts w:asciiTheme="minorHAnsi" w:eastAsiaTheme="minorHAnsi" w:hAnsiTheme="minorHAnsi"/>
          <w:color w:val="000000"/>
          <w:sz w:val="22"/>
          <w:szCs w:val="22"/>
          <w:lang w:eastAsia="en-US"/>
        </w:rPr>
        <w:footnoteReference w:id="4"/>
      </w:r>
      <w:r w:rsidRPr="002D08EE">
        <w:rPr>
          <w:rFonts w:asciiTheme="minorHAnsi" w:eastAsiaTheme="minorHAnsi" w:hAnsiTheme="minorHAnsi"/>
          <w:color w:val="000000"/>
          <w:sz w:val="22"/>
          <w:szCs w:val="22"/>
          <w:lang w:eastAsia="en-US"/>
        </w:rPr>
        <w:t xml:space="preserve">. </w:t>
      </w:r>
    </w:p>
    <w:p w:rsidR="006735E4" w:rsidRPr="006735E4" w:rsidRDefault="006735E4" w:rsidP="006735E4">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6735E4">
        <w:rPr>
          <w:rFonts w:asciiTheme="minorHAnsi" w:eastAsiaTheme="minorHAnsi" w:hAnsiTheme="minorHAnsi"/>
          <w:color w:val="000000"/>
          <w:sz w:val="22"/>
          <w:szCs w:val="22"/>
          <w:lang w:eastAsia="en-US"/>
        </w:rPr>
        <w:t xml:space="preserve">Žiadateľ nepredkladá samostatnú prílohu, ktorou deklaruje splnenie tejto podmienky poskytnutia príspevku. Žiadateľ deklaruje súlad projektu s cieľmi RMŽ a ND prostredníctvom výberu oprávnených typov aktivít vo formulári ŽoNFP, v rámci ktorého sa v </w:t>
      </w:r>
      <w:r w:rsidR="00E535E7">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5 automaticky vygeneruje text v znení „Projekt je v súlade s princípom podpory rovnosti mužov a žien a nediskriminácia“. </w:t>
      </w:r>
      <w:r>
        <w:rPr>
          <w:rFonts w:asciiTheme="minorHAnsi" w:eastAsiaTheme="minorHAnsi" w:hAnsiTheme="minorHAnsi"/>
          <w:color w:val="000000"/>
          <w:sz w:val="22"/>
          <w:szCs w:val="22"/>
          <w:lang w:eastAsia="en-US"/>
        </w:rPr>
        <w:t>RO OP TP</w:t>
      </w:r>
      <w:r w:rsidRPr="006735E4">
        <w:rPr>
          <w:rFonts w:asciiTheme="minorHAnsi" w:eastAsiaTheme="minorHAnsi" w:hAnsiTheme="minorHAnsi"/>
          <w:color w:val="000000"/>
          <w:sz w:val="22"/>
          <w:szCs w:val="22"/>
          <w:lang w:eastAsia="en-US"/>
        </w:rPr>
        <w:t xml:space="preserve"> overí splnenie tejto podmienky poskytnutia príspevku prostredníctvom overenia znenia textu vo vzťahu k HP RMŽ a ND v </w:t>
      </w:r>
      <w:r w:rsidR="00AC6D2E">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5 formulára ŽoNFP. Žiadateľ rovnako v rámci formulára ŽoNFP v čestnom vyhlásení v </w:t>
      </w:r>
      <w:r w:rsidR="00AC6D2E">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15 potvrdzuje súlad s horizontálnymi princípmi. </w:t>
      </w:r>
      <w:r>
        <w:rPr>
          <w:rFonts w:asciiTheme="minorHAnsi" w:eastAsiaTheme="minorHAnsi" w:hAnsiTheme="minorHAnsi"/>
          <w:color w:val="000000"/>
          <w:sz w:val="22"/>
          <w:szCs w:val="22"/>
          <w:lang w:eastAsia="en-US"/>
        </w:rPr>
        <w:t>)</w:t>
      </w:r>
    </w:p>
    <w:p w:rsidR="002B6CE1" w:rsidRPr="002D08EE"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realizácie projektu </w:t>
      </w:r>
    </w:p>
    <w:p w:rsidR="002B6CE1" w:rsidRPr="002D08EE" w:rsidRDefault="002B6CE1" w:rsidP="00727285">
      <w:pPr>
        <w:pStyle w:val="Odsekzoznamu"/>
        <w:spacing w:before="120" w:after="120"/>
        <w:ind w:left="0"/>
        <w:jc w:val="both"/>
        <w:rPr>
          <w:rFonts w:asciiTheme="minorHAnsi" w:eastAsiaTheme="minorHAnsi" w:hAnsiTheme="minorHAnsi"/>
          <w:color w:val="000000"/>
          <w:sz w:val="22"/>
          <w:szCs w:val="22"/>
          <w:lang w:eastAsia="en-US"/>
        </w:rPr>
      </w:pPr>
    </w:p>
    <w:p w:rsidR="006829FC"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je prijímateľ povinný začať realizovať najneskôr do 3 mesiacov od nadobudnutia účinnosti zmluvy o poskytnutí NFP</w:t>
      </w:r>
      <w:r w:rsidR="00B15795" w:rsidRPr="00963010">
        <w:rPr>
          <w:rFonts w:asciiTheme="minorHAnsi" w:hAnsiTheme="minorHAnsi"/>
          <w:color w:val="000000"/>
          <w:sz w:val="22"/>
          <w:szCs w:val="22"/>
        </w:rPr>
        <w:t>.</w:t>
      </w:r>
      <w:r w:rsidRPr="002D08EE">
        <w:rPr>
          <w:rFonts w:asciiTheme="minorHAnsi" w:eastAsiaTheme="minorHAnsi" w:hAnsiTheme="minorHAnsi"/>
          <w:color w:val="000000"/>
          <w:sz w:val="22"/>
          <w:szCs w:val="22"/>
          <w:lang w:eastAsia="en-US"/>
        </w:rPr>
        <w:t xml:space="preserve"> Aktivity projektu je prijímateľ povinný ukončiť </w:t>
      </w:r>
      <w:r w:rsidRPr="002D08EE">
        <w:rPr>
          <w:rFonts w:asciiTheme="minorHAnsi" w:eastAsiaTheme="minorHAnsi" w:hAnsiTheme="minorHAnsi"/>
          <w:b/>
          <w:bCs/>
          <w:color w:val="000000"/>
          <w:sz w:val="22"/>
          <w:szCs w:val="22"/>
          <w:lang w:eastAsia="en-US"/>
        </w:rPr>
        <w:t>najneskôr do 31.12.2018</w:t>
      </w:r>
      <w:r w:rsidRPr="002D08EE">
        <w:rPr>
          <w:rFonts w:asciiTheme="minorHAnsi" w:eastAsiaTheme="minorHAnsi" w:hAnsiTheme="minorHAnsi"/>
          <w:color w:val="000000"/>
          <w:sz w:val="22"/>
          <w:szCs w:val="22"/>
          <w:lang w:eastAsia="en-US"/>
        </w:rPr>
        <w:t>. Žiadateľ o NFP je oprávnený predložiť v rámci vyzvania viacero žiadostí o NFP.</w:t>
      </w:r>
    </w:p>
    <w:p w:rsidR="006735E4" w:rsidRPr="006735E4" w:rsidRDefault="006735E4" w:rsidP="006735E4">
      <w:pPr>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AC6D2E">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Harmonogram realizácie aktivít</w:t>
      </w:r>
      <w:r w:rsidR="00BB0089">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Pr="006735E4">
        <w:rPr>
          <w:rFonts w:asciiTheme="minorHAnsi" w:eastAsiaTheme="minorHAnsi" w:hAnsiTheme="minorHAnsi"/>
          <w:color w:val="000000"/>
          <w:sz w:val="22"/>
          <w:szCs w:val="22"/>
          <w:lang w:eastAsia="en-US"/>
        </w:rPr>
        <w:t>časový harmonogram realizácie aktivít projektu, ktorý nesmie presiahnuť dátum 31.12.2018.)</w:t>
      </w:r>
    </w:p>
    <w:p w:rsidR="002B6CE1" w:rsidRPr="002D08EE" w:rsidRDefault="002B6CE1" w:rsidP="00727285">
      <w:pPr>
        <w:pStyle w:val="Odsekzoznamu"/>
        <w:spacing w:before="120" w:after="120"/>
        <w:ind w:left="0"/>
        <w:jc w:val="both"/>
        <w:rPr>
          <w:rFonts w:asciiTheme="minorHAnsi" w:hAnsiTheme="minorHAnsi"/>
          <w:sz w:val="22"/>
          <w:szCs w:val="22"/>
        </w:rPr>
      </w:pP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povinného definovania merateľných ukazovateľov projektu </w:t>
      </w:r>
    </w:p>
    <w:p w:rsidR="006829FC" w:rsidRDefault="003F2A48" w:rsidP="00287F44">
      <w:pPr>
        <w:spacing w:before="120" w:after="120"/>
        <w:ind w:left="708"/>
        <w:jc w:val="both"/>
        <w:rPr>
          <w:rFonts w:asciiTheme="minorHAnsi" w:hAnsiTheme="minorHAnsi"/>
          <w:color w:val="1F497D"/>
          <w:sz w:val="22"/>
          <w:szCs w:val="22"/>
        </w:rPr>
      </w:pPr>
      <w:r w:rsidRPr="002D08EE">
        <w:rPr>
          <w:rFonts w:asciiTheme="minorHAnsi" w:hAnsiTheme="minorHAnsi"/>
          <w:sz w:val="22"/>
          <w:szCs w:val="22"/>
        </w:rPr>
        <w:t>Výstupy/výsledky, ktoré majú byť dosiahnuté realizáciou aktivít projektu musia byť</w:t>
      </w:r>
      <w:r w:rsidR="00B1742D" w:rsidRPr="002D08EE">
        <w:rPr>
          <w:rFonts w:asciiTheme="minorHAnsi" w:hAnsiTheme="minorHAnsi"/>
          <w:sz w:val="22"/>
          <w:szCs w:val="22"/>
        </w:rPr>
        <w:t xml:space="preserve"> kvantifikované prostredníctvom </w:t>
      </w:r>
      <w:r w:rsidRPr="002D08EE">
        <w:rPr>
          <w:rFonts w:asciiTheme="minorHAnsi" w:hAnsiTheme="minorHAnsi"/>
          <w:b/>
          <w:bCs/>
          <w:sz w:val="22"/>
          <w:szCs w:val="22"/>
        </w:rPr>
        <w:t xml:space="preserve">merateľných ukazovateľov </w:t>
      </w:r>
      <w:r w:rsidRPr="002D08EE">
        <w:rPr>
          <w:rFonts w:asciiTheme="minorHAnsi" w:hAnsiTheme="minorHAnsi"/>
          <w:sz w:val="22"/>
          <w:szCs w:val="22"/>
        </w:rPr>
        <w:t>definovaných v</w:t>
      </w:r>
      <w:r w:rsidR="00287F44" w:rsidRPr="002D08EE">
        <w:rPr>
          <w:rFonts w:asciiTheme="minorHAnsi" w:hAnsiTheme="minorHAnsi"/>
          <w:sz w:val="22"/>
          <w:szCs w:val="22"/>
        </w:rPr>
        <w:t> </w:t>
      </w:r>
      <w:r w:rsidRPr="002D08EE">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2D08EE">
        <w:rPr>
          <w:rFonts w:asciiTheme="minorHAnsi" w:hAnsiTheme="minorHAnsi"/>
          <w:color w:val="1F497D"/>
          <w:sz w:val="22"/>
          <w:szCs w:val="22"/>
        </w:rPr>
        <w:t xml:space="preserve"> </w:t>
      </w:r>
    </w:p>
    <w:p w:rsidR="006735E4" w:rsidRPr="002D08EE" w:rsidRDefault="006735E4" w:rsidP="00287F44">
      <w:pPr>
        <w:spacing w:before="120" w:after="120"/>
        <w:ind w:left="708"/>
        <w:jc w:val="both"/>
        <w:rPr>
          <w:rFonts w:asciiTheme="minorHAnsi" w:hAnsiTheme="minorHAnsi"/>
          <w:color w:val="1F497D"/>
          <w:sz w:val="22"/>
          <w:szCs w:val="22"/>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w:t>
      </w:r>
      <w:r w:rsidRPr="00186B7F">
        <w:rPr>
          <w:rFonts w:asciiTheme="minorHAnsi" w:eastAsiaTheme="minorHAnsi" w:hAnsiTheme="minorHAnsi"/>
          <w:color w:val="000000"/>
          <w:sz w:val="22"/>
          <w:szCs w:val="22"/>
          <w:lang w:eastAsia="en-US"/>
        </w:rPr>
        <w:lastRenderedPageBreak/>
        <w:t xml:space="preserve">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AC6D2E">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sidR="00BB0089">
        <w:rPr>
          <w:rFonts w:asciiTheme="minorHAnsi" w:eastAsiaTheme="minorHAnsi" w:hAnsiTheme="minorHAnsi"/>
          <w:color w:val="000000"/>
          <w:sz w:val="22"/>
          <w:szCs w:val="22"/>
          <w:lang w:eastAsia="en-US"/>
        </w:rPr>
        <w:t>10.2</w:t>
      </w:r>
      <w:r>
        <w:rPr>
          <w:rFonts w:asciiTheme="minorHAnsi" w:eastAsiaTheme="minorHAnsi" w:hAnsiTheme="minorHAnsi"/>
          <w:color w:val="000000"/>
          <w:sz w:val="22"/>
          <w:szCs w:val="22"/>
          <w:lang w:eastAsia="en-US"/>
        </w:rPr>
        <w:t xml:space="preserve"> </w:t>
      </w:r>
      <w:r w:rsidR="00BB0089">
        <w:rPr>
          <w:rFonts w:asciiTheme="minorHAnsi" w:eastAsiaTheme="minorHAnsi" w:hAnsiTheme="minorHAnsi"/>
          <w:color w:val="000000"/>
          <w:sz w:val="22"/>
          <w:szCs w:val="22"/>
          <w:lang w:eastAsia="en-US"/>
        </w:rPr>
        <w:t>– Prehľad merateľných ukazovateľov, ku každej hlavnej aktivite projektu merateľné ukazovatele.</w:t>
      </w:r>
      <w:r>
        <w:rPr>
          <w:rFonts w:asciiTheme="minorHAnsi" w:eastAsiaTheme="minorHAnsi" w:hAnsiTheme="minorHAnsi"/>
          <w:color w:val="000000"/>
          <w:sz w:val="22"/>
          <w:szCs w:val="22"/>
          <w:lang w:eastAsia="en-US"/>
        </w:rPr>
        <w:t>)</w:t>
      </w: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Povinné prílohy k žiadosti o NFP: </w:t>
      </w:r>
    </w:p>
    <w:p w:rsidR="000D6D0F"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Opis projektu </w:t>
      </w:r>
      <w:r w:rsidRPr="002D08EE">
        <w:rPr>
          <w:rFonts w:asciiTheme="minorHAnsi" w:eastAsiaTheme="minorHAnsi" w:hAnsiTheme="minorHAnsi"/>
          <w:color w:val="000000"/>
          <w:sz w:val="22"/>
          <w:szCs w:val="22"/>
          <w:lang w:eastAsia="en-US"/>
        </w:rPr>
        <w:t>– pomocný výpočet žiadanej sumy - popis metodiky výpočtu žiadanej sumy a matematický výpočet</w:t>
      </w:r>
    </w:p>
    <w:p w:rsidR="003F2A48" w:rsidRPr="002D08EE" w:rsidRDefault="000D6D0F" w:rsidP="00727285">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A474BB">
        <w:rPr>
          <w:rFonts w:asciiTheme="minorHAnsi" w:eastAsiaTheme="minorHAnsi" w:hAnsiTheme="minorHAnsi"/>
          <w:b/>
          <w:color w:val="000000"/>
          <w:sz w:val="22"/>
          <w:szCs w:val="22"/>
          <w:lang w:eastAsia="en-US"/>
        </w:rPr>
        <w:t>Čestné vyhlásenie partnera žiadateľa o NFP</w:t>
      </w:r>
      <w:r w:rsidR="003F2A48" w:rsidRPr="002D08EE">
        <w:rPr>
          <w:rFonts w:asciiTheme="minorHAnsi" w:eastAsiaTheme="minorHAnsi" w:hAnsiTheme="minorHAnsi"/>
          <w:color w:val="000000"/>
          <w:sz w:val="22"/>
          <w:szCs w:val="22"/>
          <w:lang w:eastAsia="en-US"/>
        </w:rPr>
        <w:t xml:space="preserve">. </w:t>
      </w:r>
    </w:p>
    <w:p w:rsidR="003F2A48" w:rsidRDefault="000348B1" w:rsidP="000348B1">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je povinný, za účelom posúdenia splnenia tejto podmienky poskytnutia príspevku, predložiť </w:t>
      </w:r>
      <w:r>
        <w:rPr>
          <w:rFonts w:asciiTheme="minorHAnsi" w:eastAsiaTheme="minorHAnsi" w:hAnsiTheme="minorHAnsi"/>
          <w:color w:val="000000"/>
          <w:sz w:val="22"/>
          <w:szCs w:val="22"/>
          <w:lang w:eastAsia="en-US"/>
        </w:rPr>
        <w:t>povinné p</w:t>
      </w:r>
      <w:r w:rsidRPr="00F51B99">
        <w:rPr>
          <w:rFonts w:asciiTheme="minorHAnsi" w:eastAsiaTheme="minorHAnsi" w:hAnsiTheme="minorHAnsi"/>
          <w:color w:val="000000"/>
          <w:sz w:val="22"/>
          <w:szCs w:val="22"/>
          <w:lang w:eastAsia="en-US"/>
        </w:rPr>
        <w:t>ríloh</w:t>
      </w:r>
      <w:r>
        <w:rPr>
          <w:rFonts w:asciiTheme="minorHAnsi" w:eastAsiaTheme="minorHAnsi" w:hAnsiTheme="minorHAnsi"/>
          <w:color w:val="000000"/>
          <w:sz w:val="22"/>
          <w:szCs w:val="22"/>
          <w:lang w:eastAsia="en-US"/>
        </w:rPr>
        <w:t>y</w:t>
      </w:r>
      <w:r w:rsidRPr="00F51B9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ako súčasť odoslanej žiadosti o NFP v ITMS ako aj v písomnej podobe.)</w:t>
      </w:r>
    </w:p>
    <w:p w:rsidR="000348B1" w:rsidRPr="000348B1" w:rsidRDefault="000348B1" w:rsidP="000348B1">
      <w:pPr>
        <w:spacing w:before="120" w:after="120"/>
        <w:ind w:left="708"/>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Overovanie podmienok poskytnutia príspevku a ďalšie informácie k v</w:t>
      </w:r>
      <w:r w:rsidR="00727285" w:rsidRPr="002D08EE">
        <w:rPr>
          <w:b/>
          <w:sz w:val="28"/>
          <w:szCs w:val="28"/>
        </w:rPr>
        <w:t>y</w:t>
      </w:r>
      <w:r w:rsidRPr="002D08EE">
        <w:rPr>
          <w:b/>
          <w:sz w:val="28"/>
          <w:szCs w:val="28"/>
        </w:rPr>
        <w:t>zv</w:t>
      </w:r>
      <w:r w:rsidR="00727285" w:rsidRPr="002D08EE">
        <w:rPr>
          <w:b/>
          <w:sz w:val="28"/>
          <w:szCs w:val="28"/>
        </w:rPr>
        <w:t>aniu</w:t>
      </w:r>
    </w:p>
    <w:p w:rsidR="00287F44" w:rsidRPr="002D08EE"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3F2A48" w:rsidRDefault="003F2A48" w:rsidP="00287F4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Metodickým pokynom CKO č. 24</w:t>
      </w:r>
      <w:r w:rsidR="006148A8">
        <w:rPr>
          <w:rFonts w:asciiTheme="minorHAnsi" w:eastAsiaTheme="minorHAnsi" w:hAnsiTheme="minorHAnsi"/>
          <w:color w:val="000000"/>
          <w:sz w:val="22"/>
          <w:szCs w:val="22"/>
          <w:lang w:eastAsia="en-US"/>
        </w:rPr>
        <w:br/>
      </w:r>
      <w:r w:rsidRPr="002D08EE">
        <w:rPr>
          <w:rFonts w:asciiTheme="minorHAnsi" w:eastAsiaTheme="minorHAnsi" w:hAnsiTheme="minorHAnsi"/>
          <w:color w:val="000000"/>
          <w:sz w:val="22"/>
          <w:szCs w:val="22"/>
          <w:lang w:eastAsia="en-US"/>
        </w:rPr>
        <w:t xml:space="preserve">k technickej pomoci Príručku pre žiadateľa nevypracúva. </w:t>
      </w:r>
    </w:p>
    <w:p w:rsidR="00A36F6D" w:rsidRPr="00D01EF2" w:rsidRDefault="00A36F6D" w:rsidP="00A36F6D">
      <w:pPr>
        <w:spacing w:before="240" w:after="240"/>
        <w:ind w:firstLine="360"/>
        <w:jc w:val="both"/>
        <w:rPr>
          <w:b/>
          <w:u w:val="single"/>
        </w:rPr>
      </w:pPr>
      <w:r w:rsidRPr="00D01EF2">
        <w:rPr>
          <w:b/>
          <w:u w:val="single"/>
        </w:rPr>
        <w:t>Overovanie podmienok poskytnutia príspevku</w:t>
      </w:r>
    </w:p>
    <w:p w:rsidR="00A36F6D" w:rsidRPr="00DD6FA3" w:rsidRDefault="00A36F6D" w:rsidP="00A36F6D">
      <w:pPr>
        <w:spacing w:before="240" w:after="240"/>
        <w:ind w:firstLine="360"/>
        <w:jc w:val="both"/>
        <w:rPr>
          <w:rFonts w:asciiTheme="minorHAnsi" w:hAnsiTheme="minorHAnsi"/>
          <w:sz w:val="22"/>
          <w:szCs w:val="22"/>
          <w:rPrChange w:id="7" w:author="Kopecká Monika" w:date="2018-03-21T15:06:00Z">
            <w:rPr/>
          </w:rPrChange>
        </w:rPr>
      </w:pPr>
      <w:r w:rsidRPr="00DD6FA3">
        <w:rPr>
          <w:rFonts w:asciiTheme="minorHAnsi" w:hAnsiTheme="minorHAnsi"/>
          <w:sz w:val="22"/>
          <w:szCs w:val="22"/>
          <w:rPrChange w:id="8" w:author="Kopecká Monika" w:date="2018-03-21T15:06:00Z">
            <w:rPr/>
          </w:rPrChange>
        </w:rPr>
        <w:t>CKO priebežne integruje ITMS2014+ s inými informačnými systémami verejnej správy</w:t>
      </w:r>
      <w:r w:rsidRPr="00DD6FA3">
        <w:rPr>
          <w:rFonts w:asciiTheme="minorHAnsi" w:hAnsiTheme="minorHAnsi"/>
          <w:sz w:val="22"/>
          <w:szCs w:val="22"/>
          <w:rPrChange w:id="9" w:author="Kopecká Monika" w:date="2018-03-21T15:06:00Z">
            <w:rPr/>
          </w:rPrChange>
        </w:rPr>
        <w:footnoteReference w:id="5"/>
      </w:r>
      <w:r w:rsidRPr="00DD6FA3">
        <w:rPr>
          <w:rFonts w:asciiTheme="minorHAnsi" w:hAnsiTheme="minorHAnsi"/>
          <w:sz w:val="22"/>
          <w:szCs w:val="22"/>
          <w:rPrChange w:id="10" w:author="Kopecká Monika" w:date="2018-03-21T15:06:00Z">
            <w:rPr/>
          </w:rPrChange>
        </w:rP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A36F6D" w:rsidRPr="00DD6FA3" w:rsidRDefault="00A36F6D" w:rsidP="00A36F6D">
      <w:pPr>
        <w:spacing w:before="240" w:after="240"/>
        <w:ind w:firstLine="360"/>
        <w:jc w:val="both"/>
        <w:rPr>
          <w:rFonts w:asciiTheme="minorHAnsi" w:hAnsiTheme="minorHAnsi"/>
          <w:sz w:val="22"/>
          <w:szCs w:val="22"/>
          <w:rPrChange w:id="11" w:author="Kopecká Monika" w:date="2018-03-21T15:06:00Z">
            <w:rPr/>
          </w:rPrChange>
        </w:rPr>
      </w:pPr>
      <w:r w:rsidRPr="00DD6FA3">
        <w:rPr>
          <w:rFonts w:asciiTheme="minorHAnsi" w:hAnsiTheme="minorHAnsi"/>
          <w:sz w:val="22"/>
          <w:szCs w:val="22"/>
          <w:rPrChange w:id="12" w:author="Kopecká Monika" w:date="2018-03-21T15:06:00Z">
            <w:rPr/>
          </w:rPrChange>
        </w:rPr>
        <w:t xml:space="preserve">Žiadateľ má možnosť </w:t>
      </w:r>
      <w:proofErr w:type="spellStart"/>
      <w:r w:rsidRPr="00DD6FA3">
        <w:rPr>
          <w:rFonts w:asciiTheme="minorHAnsi" w:hAnsiTheme="minorHAnsi"/>
          <w:b/>
          <w:sz w:val="22"/>
          <w:szCs w:val="22"/>
          <w:rPrChange w:id="13" w:author="Kopecká Monika" w:date="2018-03-21T15:06:00Z">
            <w:rPr>
              <w:b/>
            </w:rPr>
          </w:rPrChange>
        </w:rPr>
        <w:t>ex-ante</w:t>
      </w:r>
      <w:proofErr w:type="spellEnd"/>
      <w:r w:rsidRPr="00DD6FA3">
        <w:rPr>
          <w:rFonts w:asciiTheme="minorHAnsi" w:hAnsiTheme="minorHAnsi"/>
          <w:b/>
          <w:sz w:val="22"/>
          <w:szCs w:val="22"/>
          <w:rPrChange w:id="14" w:author="Kopecká Monika" w:date="2018-03-21T15:06:00Z">
            <w:rPr>
              <w:b/>
            </w:rPr>
          </w:rPrChange>
        </w:rPr>
        <w:t xml:space="preserve"> overenia</w:t>
      </w:r>
      <w:r w:rsidRPr="00DD6FA3">
        <w:rPr>
          <w:rFonts w:asciiTheme="minorHAnsi" w:hAnsiTheme="minorHAnsi"/>
          <w:sz w:val="22"/>
          <w:szCs w:val="22"/>
          <w:rPrChange w:id="15" w:author="Kopecká Monika" w:date="2018-03-21T15:06:00Z">
            <w:rPr/>
          </w:rPrChange>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DD6FA3" w:rsidRDefault="00A36F6D" w:rsidP="00A36F6D">
      <w:pPr>
        <w:spacing w:before="240" w:after="240"/>
        <w:ind w:firstLine="360"/>
        <w:jc w:val="both"/>
        <w:rPr>
          <w:rFonts w:asciiTheme="minorHAnsi" w:hAnsiTheme="minorHAnsi"/>
          <w:sz w:val="22"/>
          <w:szCs w:val="22"/>
          <w:rPrChange w:id="16" w:author="Kopecká Monika" w:date="2018-03-21T15:06:00Z">
            <w:rPr/>
          </w:rPrChange>
        </w:rPr>
      </w:pPr>
      <w:r w:rsidRPr="00DD6FA3">
        <w:rPr>
          <w:rFonts w:asciiTheme="minorHAnsi" w:hAnsiTheme="minorHAnsi"/>
          <w:sz w:val="22"/>
          <w:szCs w:val="22"/>
          <w:rPrChange w:id="17" w:author="Kopecká Monika" w:date="2018-03-21T15:06:00Z">
            <w:rPr/>
          </w:rPrChange>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A36F6D" w:rsidRPr="00DD6FA3" w:rsidRDefault="00A36F6D" w:rsidP="00A36F6D">
      <w:pPr>
        <w:spacing w:before="240" w:after="240"/>
        <w:ind w:firstLine="360"/>
        <w:jc w:val="both"/>
        <w:rPr>
          <w:rFonts w:asciiTheme="minorHAnsi" w:hAnsiTheme="minorHAnsi"/>
          <w:sz w:val="22"/>
          <w:szCs w:val="22"/>
          <w:rPrChange w:id="18" w:author="Kopecká Monika" w:date="2018-03-21T15:06:00Z">
            <w:rPr/>
          </w:rPrChange>
        </w:rPr>
      </w:pPr>
      <w:r w:rsidRPr="00DD6FA3">
        <w:rPr>
          <w:rFonts w:asciiTheme="minorHAnsi" w:hAnsiTheme="minorHAnsi"/>
          <w:sz w:val="22"/>
          <w:szCs w:val="22"/>
          <w:rPrChange w:id="19" w:author="Kopecká Monika" w:date="2018-03-21T15:06:00Z">
            <w:rPr/>
          </w:rPrChange>
        </w:rPr>
        <w:t>V prípade akýchkoľvek pochybností môže RO OP TP vyzvať žiadateľa na preukázanie splnenia podmienky poskytnutia príspevku, pričom v prípade nepreukázania podmienky zo strany žiadateľa rozhodne o zastavení konania o ŽoNFP.</w:t>
      </w:r>
    </w:p>
    <w:p w:rsidR="00A36F6D" w:rsidRPr="00DD6FA3" w:rsidRDefault="00A36F6D" w:rsidP="00A36F6D">
      <w:pPr>
        <w:spacing w:before="240" w:after="240"/>
        <w:ind w:firstLine="360"/>
        <w:jc w:val="both"/>
        <w:rPr>
          <w:rFonts w:asciiTheme="minorHAnsi" w:hAnsiTheme="minorHAnsi"/>
          <w:sz w:val="22"/>
          <w:szCs w:val="22"/>
          <w:rPrChange w:id="20" w:author="Kopecká Monika" w:date="2018-03-21T15:06:00Z">
            <w:rPr/>
          </w:rPrChange>
        </w:rPr>
      </w:pPr>
      <w:r w:rsidRPr="00DD6FA3">
        <w:rPr>
          <w:rFonts w:asciiTheme="minorHAnsi" w:hAnsiTheme="minorHAnsi"/>
          <w:sz w:val="22"/>
          <w:szCs w:val="22"/>
          <w:rPrChange w:id="21" w:author="Kopecká Monika" w:date="2018-03-21T15:06:00Z">
            <w:rPr/>
          </w:rPrChange>
        </w:rPr>
        <w:lastRenderedPageBreak/>
        <w:t xml:space="preserve">Podmienky poskytnutia príspevku, ktoré nie je možné overiť v elektronických verejných registroch, preukazuje žiadateľ najmä vložením </w:t>
      </w:r>
      <w:proofErr w:type="spellStart"/>
      <w:r w:rsidRPr="00DD6FA3">
        <w:rPr>
          <w:rFonts w:asciiTheme="minorHAnsi" w:hAnsiTheme="minorHAnsi"/>
          <w:sz w:val="22"/>
          <w:szCs w:val="22"/>
          <w:rPrChange w:id="22" w:author="Kopecká Monika" w:date="2018-03-21T15:06:00Z">
            <w:rPr/>
          </w:rPrChange>
        </w:rPr>
        <w:t>skenu</w:t>
      </w:r>
      <w:proofErr w:type="spellEnd"/>
      <w:r w:rsidRPr="00DD6FA3">
        <w:rPr>
          <w:rFonts w:asciiTheme="minorHAnsi" w:hAnsiTheme="minorHAnsi"/>
          <w:sz w:val="22"/>
          <w:szCs w:val="22"/>
          <w:rPrChange w:id="23" w:author="Kopecká Monika" w:date="2018-03-21T15:06:00Z">
            <w:rPr/>
          </w:rPrChange>
        </w:rPr>
        <w:t xml:space="preserve"> dokumentu vo formáte PDF (resp. v inom formáte dokumentu</w:t>
      </w:r>
      <w:r w:rsidRPr="00DD6FA3">
        <w:rPr>
          <w:rFonts w:asciiTheme="minorHAnsi" w:hAnsiTheme="minorHAnsi"/>
          <w:sz w:val="22"/>
          <w:szCs w:val="22"/>
          <w:rPrChange w:id="24" w:author="Kopecká Monika" w:date="2018-03-21T15:06:00Z">
            <w:rPr/>
          </w:rPrChange>
        </w:rPr>
        <w:footnoteReference w:id="6"/>
      </w:r>
      <w:r w:rsidRPr="00DD6FA3">
        <w:rPr>
          <w:rFonts w:asciiTheme="minorHAnsi" w:hAnsiTheme="minorHAnsi"/>
          <w:sz w:val="22"/>
          <w:szCs w:val="22"/>
          <w:rPrChange w:id="25" w:author="Kopecká Monika" w:date="2018-03-21T15:06:00Z">
            <w:rPr/>
          </w:rPrChange>
        </w:rPr>
        <w:t xml:space="preserve">, ak ho vypracúva žiadateľ sám a nie je potrebné, aby bol úradne osvedčený/podpísaný, napr. </w:t>
      </w:r>
      <w:proofErr w:type="spellStart"/>
      <w:r w:rsidRPr="00DD6FA3">
        <w:rPr>
          <w:rFonts w:asciiTheme="minorHAnsi" w:hAnsiTheme="minorHAnsi"/>
          <w:sz w:val="22"/>
          <w:szCs w:val="22"/>
          <w:rPrChange w:id="26" w:author="Kopecká Monika" w:date="2018-03-21T15:06:00Z">
            <w:rPr/>
          </w:rPrChange>
        </w:rPr>
        <w:t>rtf</w:t>
      </w:r>
      <w:proofErr w:type="spellEnd"/>
      <w:r w:rsidRPr="00DD6FA3">
        <w:rPr>
          <w:rFonts w:asciiTheme="minorHAnsi" w:hAnsiTheme="minorHAnsi"/>
          <w:sz w:val="22"/>
          <w:szCs w:val="22"/>
          <w:rPrChange w:id="27" w:author="Kopecká Monika" w:date="2018-03-21T15:06:00Z">
            <w:rPr/>
          </w:rPrChange>
        </w:rPr>
        <w:t xml:space="preserve"> a pod.) do ITMS2014+ ako prílohu ŽoNFP.</w:t>
      </w:r>
    </w:p>
    <w:p w:rsidR="00A36F6D" w:rsidRPr="00DD6FA3" w:rsidRDefault="00A36F6D" w:rsidP="00A36F6D">
      <w:pPr>
        <w:spacing w:before="240" w:after="240"/>
        <w:ind w:firstLine="360"/>
        <w:jc w:val="both"/>
        <w:rPr>
          <w:rFonts w:asciiTheme="minorHAnsi" w:hAnsiTheme="minorHAnsi"/>
          <w:sz w:val="22"/>
          <w:szCs w:val="22"/>
          <w:rPrChange w:id="28" w:author="Kopecká Monika" w:date="2018-03-21T15:06:00Z">
            <w:rPr/>
          </w:rPrChange>
        </w:rPr>
      </w:pPr>
      <w:r w:rsidRPr="00DD6FA3">
        <w:rPr>
          <w:rFonts w:asciiTheme="minorHAnsi" w:hAnsiTheme="minorHAnsi"/>
          <w:sz w:val="22"/>
          <w:szCs w:val="22"/>
          <w:rPrChange w:id="29" w:author="Kopecká Monika" w:date="2018-03-21T15:06:00Z">
            <w:rPr/>
          </w:rPrChange>
        </w:rPr>
        <w:t>Pri dokumentoch, ktoré je v zmysle požiadavky RO OP TP žiadateľ povinný predložiť úradne osvedčené, môže žiadateľ zabezpečiť zaručenú konverziu dokumentu v súlade so zákonom o </w:t>
      </w:r>
      <w:proofErr w:type="spellStart"/>
      <w:r w:rsidRPr="00DD6FA3">
        <w:rPr>
          <w:rFonts w:asciiTheme="minorHAnsi" w:hAnsiTheme="minorHAnsi"/>
          <w:sz w:val="22"/>
          <w:szCs w:val="22"/>
          <w:rPrChange w:id="30" w:author="Kopecká Monika" w:date="2018-03-21T15:06:00Z">
            <w:rPr/>
          </w:rPrChange>
        </w:rPr>
        <w:t>e-Governmente</w:t>
      </w:r>
      <w:proofErr w:type="spellEnd"/>
      <w:r w:rsidRPr="00DD6FA3">
        <w:rPr>
          <w:rFonts w:asciiTheme="minorHAnsi" w:hAnsiTheme="minorHAnsi"/>
          <w:sz w:val="22"/>
          <w:szCs w:val="22"/>
          <w:rPrChange w:id="31" w:author="Kopecká Monika" w:date="2018-03-21T15:06:00Z">
            <w:rPr/>
          </w:rPrChange>
        </w:rPr>
        <w:t xml:space="preserve"> a vložiť ho do ITMS2014+ ako prílohu ŽoNFP.</w:t>
      </w:r>
    </w:p>
    <w:p w:rsidR="003F2A48" w:rsidRPr="002D08EE" w:rsidRDefault="003F2A48" w:rsidP="001912B9">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Schvaľovanie žiadostí o NFP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Konanie o žiadosti o NFP sa začína doručením žiadosti o NFP žiadateľom. Žiadateľ doručuje ŽoNFP elektronicky prostredníctvom verejnej časti ITMS 2014+ a písomne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uvedenú adresu.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 rámci </w:t>
      </w:r>
      <w:r w:rsidRPr="002D08EE">
        <w:rPr>
          <w:rFonts w:asciiTheme="minorHAnsi" w:eastAsiaTheme="minorHAnsi" w:hAnsiTheme="minorHAnsi"/>
          <w:b/>
          <w:bCs/>
          <w:color w:val="000000"/>
          <w:sz w:val="22"/>
          <w:szCs w:val="22"/>
          <w:lang w:eastAsia="en-US"/>
        </w:rPr>
        <w:t xml:space="preserve">administratívneho overenia </w:t>
      </w:r>
      <w:r w:rsidRPr="002D08EE">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vyzvaní </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ak na základe preskúmania ŽoNFP a jej príloh vzniknú pochybnosti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pravdivosti alebo úplnosti ŽoNFP alebo jej príloh, RO vyzve žiadateľa na doplnenie neúplných údajov (vzor výzvy v prílohe vyzvania), vysvetlenie nejasností alebo nápravu nepravdivých údajov zaslaním výzvy na doplnenie ŽoNFP v lehote </w:t>
      </w:r>
      <w:r w:rsidR="003041BF">
        <w:rPr>
          <w:rFonts w:asciiTheme="minorHAnsi" w:eastAsiaTheme="minorHAnsi" w:hAnsiTheme="minorHAnsi"/>
          <w:color w:val="000000"/>
          <w:sz w:val="22"/>
          <w:szCs w:val="22"/>
          <w:lang w:eastAsia="en-US"/>
        </w:rPr>
        <w:t xml:space="preserve">min. </w:t>
      </w:r>
      <w:r w:rsidRPr="002D08EE">
        <w:rPr>
          <w:rFonts w:asciiTheme="minorHAnsi" w:eastAsiaTheme="minorHAnsi" w:hAnsiTheme="minorHAnsi"/>
          <w:color w:val="000000"/>
          <w:sz w:val="22"/>
          <w:szCs w:val="22"/>
          <w:lang w:eastAsia="en-US"/>
        </w:rPr>
        <w:t xml:space="preserve">5 pracovných dní.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doplnení údajov zo strany žiadateľa RO opätovne skontroluje predložené dokumenty a informácie a: </w:t>
      </w:r>
    </w:p>
    <w:p w:rsidR="001912B9"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nesplnenia niektorej z podmienok poskytnutia príspevku ani po dožiadaní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prípade nedoplnenia žiadnych náležitostí, v prípade doručenia požadovaných náležitostí po stanovenom termíne alebo v prípade, ak aj po doplnení chýbajúcich náležitostí naďalej pretrvávajú pochybnosti o pravdivosti alebo úplnosti žiadosti,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čoho nie je možné overiť splnenie niektorej z podmienok poskytnutia príspevku a rozhodnúť o schválení ŽoNFP ) zastaví konanie o ŽoNFP; </w:t>
      </w:r>
    </w:p>
    <w:p w:rsidR="003F2A48"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2D08EE" w:rsidRDefault="003F2A48" w:rsidP="002D08EE">
      <w:pPr>
        <w:spacing w:after="120" w:line="276" w:lineRule="auto"/>
        <w:ind w:firstLine="357"/>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Žiadosť o NFP posúdia v rámci </w:t>
      </w:r>
      <w:r w:rsidRPr="002D08EE">
        <w:rPr>
          <w:rFonts w:asciiTheme="minorHAnsi" w:eastAsiaTheme="minorHAnsi" w:hAnsiTheme="minorHAnsi"/>
          <w:b/>
          <w:bCs/>
          <w:color w:val="000000"/>
          <w:sz w:val="22"/>
          <w:szCs w:val="22"/>
          <w:lang w:eastAsia="en-US"/>
        </w:rPr>
        <w:t xml:space="preserve">odborného hodnotenia </w:t>
      </w:r>
      <w:r w:rsidRPr="002D08EE">
        <w:rPr>
          <w:rFonts w:asciiTheme="minorHAnsi" w:eastAsiaTheme="minorHAnsi" w:hAnsiTheme="minorHAnsi"/>
          <w:color w:val="000000"/>
          <w:sz w:val="22"/>
          <w:szCs w:val="22"/>
          <w:lang w:eastAsia="en-US"/>
        </w:rPr>
        <w:t>dvaja odborní hodnotitelia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totožnom rozsahu, pričom využijú hodnotiace kritériá, zverejnené na webovom sídle RO OP TP (</w:t>
      </w:r>
      <w:hyperlink r:id="rId22"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Hodnotitelia postupujú pri hodnotení žiadostí o NFP v súlade s</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Príručkou pre odborného hodnotiteľa pre operačný program Technická pomoc 2014 - 2020 </w:t>
      </w:r>
      <w:r w:rsidRPr="007775EB">
        <w:rPr>
          <w:rFonts w:asciiTheme="minorHAnsi" w:eastAsiaTheme="minorHAnsi" w:hAnsiTheme="minorHAnsi"/>
          <w:color w:val="000000"/>
          <w:sz w:val="22"/>
          <w:szCs w:val="22"/>
          <w:lang w:eastAsia="en-US"/>
        </w:rPr>
        <w:t>(</w:t>
      </w:r>
      <w:hyperlink r:id="rId23" w:history="1">
        <w:r w:rsidR="007775EB" w:rsidRPr="007775EB">
          <w:rPr>
            <w:rStyle w:val="Hypertextovprepojenie"/>
            <w:rFonts w:asciiTheme="minorHAnsi" w:hAnsiTheme="minorHAnsi"/>
            <w:sz w:val="22"/>
            <w:szCs w:val="22"/>
          </w:rPr>
          <w:t>http://www.optp.vlada.gov.sk/ine-dokumenty/</w:t>
        </w:r>
      </w:hyperlink>
      <w:r w:rsidRPr="002D08EE">
        <w:rPr>
          <w:rFonts w:asciiTheme="minorHAnsi" w:eastAsiaTheme="minorHAnsi" w:hAnsiTheme="minorHAnsi"/>
          <w:color w:val="000000"/>
          <w:sz w:val="22"/>
          <w:szCs w:val="22"/>
          <w:lang w:eastAsia="en-US"/>
        </w:rPr>
        <w:t>).</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oprávnený vyžiadať od žiadateľa, na základe požiadavky odborných hodnotiteľov, doplňujúce informácie v lehote 5 pracovných dní. Nepredloženie požadovaných dokumentov, </w:t>
      </w:r>
      <w:r w:rsidRPr="002D08EE">
        <w:rPr>
          <w:rFonts w:asciiTheme="minorHAnsi" w:eastAsiaTheme="minorHAnsi" w:hAnsiTheme="minorHAnsi"/>
          <w:color w:val="000000"/>
          <w:sz w:val="22"/>
          <w:szCs w:val="22"/>
          <w:lang w:eastAsia="en-US"/>
        </w:rPr>
        <w:lastRenderedPageBreak/>
        <w:t xml:space="preserve">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rozhodne o neschválení ŽoNFP.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Konečným výstupom odborného hodnotenia je spoločný hodnotiaci hárok.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ŽoNFP nesplnila podmienky odborného hodnotenia, RO rozhodne o neschválení ŽoNFP. Ak ŽoNFP splnila podmienky odborného hodnotenia, RO rozhodne o schválení ŽoNFP (vzor v prílohe vyzvania).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nie je oprávnený vyvodiť negatívne dôsledky len z dôvodov formálnych nedostatkov podania. Dôvod, pre ktorý RO vydáva rozhodnutie o zastavení konania alebo rozhodnutie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rsidR="003F2A48" w:rsidRPr="002D08EE" w:rsidRDefault="003F2A48" w:rsidP="001912B9">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Opravné prostriedky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Opravné prostriedky umožňujú žiadateľovi v konaní o ŽoNFP domáhať sa nápravy, ak sa domnieva, že neboli dodržané ustanovenia zákona o príspevku z EŠIF a podmienky uvedené vo vyzvaní.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sú preskúmateľné súdom.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na svojej úrovni (tzv. </w:t>
      </w:r>
      <w:proofErr w:type="spellStart"/>
      <w:r w:rsidRPr="002D08EE">
        <w:rPr>
          <w:rFonts w:asciiTheme="minorHAnsi" w:eastAsiaTheme="minorHAnsi" w:hAnsiTheme="minorHAnsi"/>
          <w:color w:val="000000"/>
          <w:sz w:val="22"/>
          <w:szCs w:val="22"/>
          <w:lang w:eastAsia="en-US"/>
        </w:rPr>
        <w:t>autoremedúra</w:t>
      </w:r>
      <w:proofErr w:type="spellEnd"/>
      <w:r w:rsidRPr="002D08EE">
        <w:rPr>
          <w:rFonts w:asciiTheme="minorHAnsi" w:eastAsiaTheme="minorHAnsi" w:hAnsiTheme="minorHAnsi"/>
          <w:color w:val="000000"/>
          <w:sz w:val="22"/>
          <w:szCs w:val="22"/>
          <w:lang w:eastAsia="en-US"/>
        </w:rPr>
        <w:t>),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rsidR="003F2A48" w:rsidRPr="002D08EE" w:rsidRDefault="003F2A48" w:rsidP="001912B9">
      <w:pPr>
        <w:pStyle w:val="Odsekzoznamu"/>
        <w:spacing w:before="120" w:after="120"/>
        <w:ind w:left="360"/>
        <w:jc w:val="both"/>
        <w:rPr>
          <w:rFonts w:asciiTheme="minorHAnsi" w:hAnsiTheme="minorHAnsi"/>
          <w:sz w:val="22"/>
          <w:szCs w:val="22"/>
        </w:rPr>
      </w:pPr>
      <w:r w:rsidRPr="002D08EE">
        <w:rPr>
          <w:rFonts w:asciiTheme="minorHAnsi" w:eastAsiaTheme="minorHAnsi" w:hAnsiTheme="minorHAnsi"/>
          <w:color w:val="000000"/>
          <w:sz w:val="22"/>
          <w:szCs w:val="22"/>
          <w:lang w:eastAsia="en-US"/>
        </w:rPr>
        <w:t>Odvolanie nie je prípustné voči:</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 rozhodnutiu o neschválení ŽoNFP vydaného len z dôvodu vyčerpania finančných prostriedkov určených vo</w:t>
      </w:r>
      <w:r w:rsidR="00B15795" w:rsidRPr="002D08EE">
        <w:rPr>
          <w:rFonts w:asciiTheme="minorHAnsi" w:eastAsiaTheme="minorHAnsi" w:hAnsiTheme="minorHAnsi"/>
          <w:color w:val="000000"/>
          <w:sz w:val="22"/>
          <w:szCs w:val="22"/>
          <w:lang w:eastAsia="en-US"/>
        </w:rPr>
        <w:t xml:space="preserve"> </w:t>
      </w:r>
      <w:r w:rsidR="00B15795" w:rsidRPr="00963010">
        <w:rPr>
          <w:rFonts w:asciiTheme="minorHAnsi" w:hAnsiTheme="minorHAnsi"/>
          <w:sz w:val="22"/>
          <w:szCs w:val="22"/>
        </w:rPr>
        <w:t>výzve alebo</w:t>
      </w:r>
      <w:r w:rsidRPr="002D08EE">
        <w:rPr>
          <w:rFonts w:asciiTheme="minorHAnsi" w:eastAsiaTheme="minorHAnsi" w:hAnsiTheme="minorHAnsi"/>
          <w:color w:val="000000"/>
          <w:sz w:val="22"/>
          <w:szCs w:val="22"/>
          <w:lang w:eastAsia="en-US"/>
        </w:rPr>
        <w:t xml:space="preserve"> vyzvaní,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nevyhovel odvolaniu v plnom rozsahu a o odvolaní rozhodoval štatutárny orgán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rsidR="003F2A48" w:rsidRPr="002D08EE" w:rsidRDefault="003F2A48"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RO po doručení odvolania preskúma či nie sú dôvody na jeho odmietnutie, ktoré sú dané, ak: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písomne u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podá v lehote na odvolanie nové odvolanie, RO takéto odvolanie odmietne,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rsidR="003F2A48" w:rsidRPr="002D08EE" w:rsidRDefault="003F2A48" w:rsidP="001912B9">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je naplnený niektorý z dôvodov uvedených v predchádzajúcom odseku, RO písomne odmietne odvolanie a v liste identifikuje dôvody na odmietnutie odvolania (v tomto prípade rozhodnutie nevydáva). </w:t>
      </w:r>
    </w:p>
    <w:p w:rsidR="003F2A48" w:rsidRPr="002D08EE" w:rsidRDefault="003F2A48" w:rsidP="001912B9">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Odvolacie konanie zastaví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rozhodnutím zastaví </w:t>
      </w:r>
      <w:r w:rsidRPr="002D08EE">
        <w:rPr>
          <w:rFonts w:asciiTheme="minorHAnsi" w:eastAsiaTheme="minorHAnsi" w:hAnsiTheme="minorHAnsi"/>
          <w:color w:val="000000"/>
          <w:sz w:val="22"/>
          <w:szCs w:val="22"/>
          <w:lang w:eastAsia="en-US"/>
        </w:rPr>
        <w:t xml:space="preserve">odvolacie konanie v prípade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nie je žiadateľ oprávnený podať znova odvolanie.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musí byť podané písomne RO. Za deň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sa považuje deň keď bolo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doručené RO. RO rozhodne o zastavení konania ku dňu doručenia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tak, aby nevznikla pochybnosť o správnosti posúdenia predmetného odvolania a oprávnenosti RO 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rovnakej úrovni, na akej bolo vydané napadnuté rozhodnutie. RO je oprávnený zmeniť rozhodnutie podľa tohto písmena iba v prípade, ak odvolaniu vyhovie v plnom rozsahu. V prípade, ak RO 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neschválenia na schválenie podľa predchádzajúcej vety malo na základe výsledkov preskúmania ŽoNFP dôjsť ku kráteniu výšky schválených výdavkov a takáto výška </w:t>
      </w:r>
      <w:r w:rsidRPr="002D08EE">
        <w:rPr>
          <w:rFonts w:asciiTheme="minorHAnsi" w:eastAsiaTheme="minorHAnsi" w:hAnsiTheme="minorHAnsi"/>
          <w:color w:val="000000"/>
          <w:sz w:val="22"/>
          <w:szCs w:val="22"/>
          <w:lang w:eastAsia="en-US"/>
        </w:rPr>
        <w:lastRenderedPageBreak/>
        <w:t xml:space="preserve">nekorešponduje presne s výškou, ktorej sa žiadateľ domáhal v odvolaní, tak o odvolaní rozhodne štatutárny orgán RO. Na toto rozhodnutie sa primerane aplikujú ustanovenia o náležitostiach rozhodnutia o ŽoNFP. Týmto novým rozhodnutím RO pôvodné rozhodnutie zmení tak, aby v plnom rozsahu vyhovel odvolaniu. </w:t>
      </w:r>
    </w:p>
    <w:p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povinný rozhodnúť o odvolaní na svojej úrovni najneskôr do </w:t>
      </w:r>
      <w:r w:rsidRPr="002D08EE">
        <w:rPr>
          <w:rFonts w:asciiTheme="minorHAnsi" w:eastAsiaTheme="minorHAnsi" w:hAnsiTheme="minorHAnsi"/>
          <w:b/>
          <w:bCs/>
          <w:color w:val="000000"/>
          <w:sz w:val="22"/>
          <w:szCs w:val="22"/>
          <w:lang w:eastAsia="en-US"/>
        </w:rPr>
        <w:t xml:space="preserve">60 dní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doručenia odvolania alebo v rovnakej lehote predložiť odvolanie na rozhodnutie štatutárovi RO.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Pr="002D08EE">
        <w:rPr>
          <w:rFonts w:asciiTheme="minorHAnsi" w:eastAsiaTheme="minorHAnsi" w:hAnsiTheme="minorHAnsi"/>
          <w:color w:val="000000"/>
          <w:sz w:val="22"/>
          <w:szCs w:val="22"/>
          <w:lang w:eastAsia="en-US"/>
        </w:rPr>
        <w:t>– v prípade, ak RO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2D08EE">
        <w:rPr>
          <w:rFonts w:asciiTheme="minorHAnsi" w:eastAsiaTheme="minorHAnsi" w:hAnsiTheme="minorHAnsi"/>
          <w:b/>
          <w:bCs/>
          <w:color w:val="000000"/>
          <w:sz w:val="22"/>
          <w:szCs w:val="22"/>
          <w:lang w:eastAsia="en-US"/>
        </w:rPr>
        <w:t xml:space="preserve">RO </w:t>
      </w:r>
      <w:r w:rsidRPr="002D08EE">
        <w:rPr>
          <w:rFonts w:asciiTheme="minorHAnsi" w:eastAsiaTheme="minorHAnsi" w:hAnsiTheme="minorHAnsi"/>
          <w:color w:val="000000"/>
          <w:sz w:val="22"/>
          <w:szCs w:val="22"/>
          <w:lang w:eastAsia="en-US"/>
        </w:rPr>
        <w:t>odvolanie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rozhodnutie </w:t>
      </w:r>
      <w:r w:rsidRPr="002D08EE">
        <w:rPr>
          <w:rFonts w:asciiTheme="minorHAnsi" w:eastAsiaTheme="minorHAnsi" w:hAnsiTheme="minorHAnsi"/>
          <w:b/>
          <w:bCs/>
          <w:color w:val="000000"/>
          <w:sz w:val="22"/>
          <w:szCs w:val="22"/>
          <w:lang w:eastAsia="en-US"/>
        </w:rPr>
        <w:t>štatutárnemu orgánu (ŠO)</w:t>
      </w:r>
      <w:r w:rsidRPr="002D08EE">
        <w:rPr>
          <w:rFonts w:asciiTheme="minorHAnsi" w:eastAsiaTheme="minorHAnsi" w:hAnsiTheme="minorHAnsi"/>
          <w:color w:val="000000"/>
          <w:sz w:val="22"/>
          <w:szCs w:val="22"/>
          <w:lang w:eastAsia="en-US"/>
        </w:rPr>
        <w:t xml:space="preserve">. Na základe preskúmaného odvolania </w:t>
      </w:r>
      <w:r w:rsidRPr="002D08EE">
        <w:rPr>
          <w:rFonts w:asciiTheme="minorHAnsi" w:eastAsiaTheme="minorHAnsi" w:hAnsiTheme="minorHAnsi"/>
          <w:b/>
          <w:bCs/>
          <w:color w:val="000000"/>
          <w:sz w:val="22"/>
          <w:szCs w:val="22"/>
          <w:lang w:eastAsia="en-US"/>
        </w:rPr>
        <w:t>ŠO</w:t>
      </w:r>
      <w:r w:rsidRPr="002D08EE">
        <w:rPr>
          <w:rFonts w:asciiTheme="minorHAnsi" w:eastAsiaTheme="minorHAnsi" w:hAnsiTheme="minorHAnsi"/>
          <w:color w:val="000000"/>
          <w:sz w:val="22"/>
          <w:szCs w:val="22"/>
          <w:lang w:eastAsia="en-US"/>
        </w:rPr>
        <w:t xml:space="preserve">: </w:t>
      </w:r>
    </w:p>
    <w:p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rozhodnutím ŠO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rozpore s podmienkami poskytnutia príspevku, </w:t>
      </w:r>
    </w:p>
    <w:p w:rsidR="003F2A48" w:rsidRPr="002D08EE"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xml:space="preserve">- ak sa v odvolacom konaní preukáže, že napadnuté rozhodnutie bolo vydané v súlade s podmienkami poskytnutia príspevku, ŠO rozhodnutie potvrdí formou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odvolaní musí byť vydané </w:t>
      </w:r>
      <w:r w:rsidRPr="002D08EE">
        <w:rPr>
          <w:rFonts w:asciiTheme="minorHAnsi" w:eastAsiaTheme="minorHAnsi" w:hAnsiTheme="minorHAnsi"/>
          <w:b/>
          <w:bCs/>
          <w:color w:val="000000"/>
          <w:sz w:val="22"/>
          <w:szCs w:val="22"/>
          <w:lang w:eastAsia="en-US"/>
        </w:rPr>
        <w:t xml:space="preserve">do 30 pracovných </w:t>
      </w:r>
      <w:r w:rsidRPr="002D08EE">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2D08EE">
        <w:rPr>
          <w:rFonts w:asciiTheme="minorHAnsi" w:eastAsiaTheme="minorHAnsi" w:hAnsiTheme="minorHAnsi"/>
          <w:b/>
          <w:bCs/>
          <w:color w:val="000000"/>
          <w:sz w:val="22"/>
          <w:szCs w:val="22"/>
          <w:lang w:eastAsia="en-US"/>
        </w:rPr>
        <w:t>do 60 pracovných dní</w:t>
      </w:r>
      <w:r w:rsidRPr="002D08EE">
        <w:rPr>
          <w:rFonts w:asciiTheme="minorHAnsi" w:eastAsiaTheme="minorHAnsi" w:hAnsiTheme="minorHAnsi"/>
          <w:color w:val="000000"/>
          <w:sz w:val="22"/>
          <w:szCs w:val="22"/>
          <w:lang w:eastAsia="en-US"/>
        </w:rPr>
        <w:t xml:space="preserve">, pričom v takomto prípade </w:t>
      </w:r>
      <w:r w:rsidR="00104145">
        <w:rPr>
          <w:rFonts w:asciiTheme="minorHAnsi" w:hAnsiTheme="minorHAnsi"/>
          <w:sz w:val="22"/>
          <w:szCs w:val="22"/>
        </w:rPr>
        <w:t>RO OP TP</w:t>
      </w:r>
      <w:r w:rsidR="00B15795"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písomne </w:t>
      </w:r>
      <w:r w:rsidR="00B15795" w:rsidRPr="002D08EE">
        <w:rPr>
          <w:rFonts w:asciiTheme="minorHAnsi" w:hAnsiTheme="minorHAnsi"/>
          <w:sz w:val="22"/>
          <w:szCs w:val="22"/>
        </w:rPr>
        <w:t>informuje</w:t>
      </w:r>
      <w:r w:rsidRPr="002D08EE">
        <w:rPr>
          <w:rFonts w:asciiTheme="minorHAnsi" w:eastAsiaTheme="minorHAnsi" w:hAnsiTheme="minorHAnsi"/>
          <w:color w:val="000000"/>
          <w:sz w:val="22"/>
          <w:szCs w:val="22"/>
          <w:lang w:eastAsia="en-US"/>
        </w:rPr>
        <w:t xml:space="preserve"> o predĺžení a dôvodoch predĺženia</w:t>
      </w:r>
      <w:r w:rsidR="00B15795" w:rsidRPr="002D08EE">
        <w:rPr>
          <w:rFonts w:asciiTheme="minorHAnsi" w:eastAsiaTheme="minorHAnsi" w:hAnsiTheme="minorHAnsi"/>
          <w:color w:val="000000"/>
          <w:sz w:val="22"/>
          <w:szCs w:val="22"/>
          <w:lang w:eastAsia="en-US"/>
        </w:rPr>
        <w:t xml:space="preserve"> </w:t>
      </w:r>
      <w:r w:rsidR="00B15795" w:rsidRPr="002D08EE">
        <w:rPr>
          <w:rFonts w:asciiTheme="minorHAnsi" w:hAnsiTheme="minorHAnsi"/>
          <w:sz w:val="22"/>
          <w:szCs w:val="22"/>
        </w:rPr>
        <w:t>žiadateľa</w:t>
      </w:r>
      <w:r w:rsidRPr="002D08EE">
        <w:rPr>
          <w:rFonts w:asciiTheme="minorHAnsi" w:eastAsiaTheme="minorHAnsi" w:hAnsiTheme="minorHAnsi"/>
          <w:color w:val="000000"/>
          <w:sz w:val="22"/>
          <w:szCs w:val="22"/>
          <w:lang w:eastAsia="en-US"/>
        </w:rPr>
        <w:t xml:space="preserve">. </w:t>
      </w:r>
    </w:p>
    <w:p w:rsidR="003F2A48" w:rsidRPr="002D08EE" w:rsidRDefault="003F2A48" w:rsidP="00992E46">
      <w:pPr>
        <w:pStyle w:val="Odsekzoznamu"/>
        <w:spacing w:before="120" w:after="120"/>
        <w:ind w:left="360"/>
        <w:rPr>
          <w:rFonts w:asciiTheme="minorHAnsi" w:hAnsiTheme="minorHAnsi"/>
          <w:sz w:val="22"/>
          <w:szCs w:val="22"/>
        </w:rPr>
      </w:pPr>
      <w:r w:rsidRPr="002D08EE">
        <w:rPr>
          <w:rFonts w:asciiTheme="minorHAnsi" w:eastAsiaTheme="minorHAnsi" w:hAnsiTheme="minorHAnsi"/>
          <w:b/>
          <w:bCs/>
          <w:color w:val="000000"/>
          <w:sz w:val="22"/>
          <w:szCs w:val="22"/>
          <w:lang w:eastAsia="en-US"/>
        </w:rPr>
        <w:t>Preskúmanie rozhodnutia mimo odvolacieho konania</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Mimoriadnym opravným prostriedkom, v ktorého rámci možno vykonať nápravu chybného rozhodnutia je Preskúmanie rozhodnutia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oprávnený dať podnet na preskúmanie rozhodnutia mimo odvolacieho konania s výnimkou podnetu voči rozhodnutiu vydanom v odvolacom konaní.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Štatutárny orgán RO je oprávnený preskúmať právoplatné rozhodnutie aj z vlastného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informuje žiadateľa o dôvodoch neopodstatnenosti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podnet žiadateľa opodstatnený, alebo ide o preskúmanie rozhodnutia z vlastného podnetu štatutárneho orgánu RO, štatutárny orgán RO informuje písomne žiadateľa o začatí preskúmania rozhodnutia mimo odvolacieho konania. Podľa § 24 ods. 4 zákona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preskúmania rozhodnutia mimo odvolacieho konania ŠO: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a) </w:t>
      </w:r>
      <w:r w:rsidRPr="002D08EE">
        <w:rPr>
          <w:rFonts w:asciiTheme="minorHAnsi" w:eastAsiaTheme="minorHAnsi" w:hAnsiTheme="minorHAnsi"/>
          <w:b/>
          <w:bCs/>
          <w:color w:val="000000"/>
          <w:sz w:val="22"/>
          <w:szCs w:val="22"/>
          <w:lang w:eastAsia="en-US"/>
        </w:rPr>
        <w:t xml:space="preserve">Preskúmavané rozhodnutie zmení </w:t>
      </w:r>
      <w:r w:rsidRPr="002D08EE">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náležitostiach rozhodnutia o schválení/neschválení ŽoNFP.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Preskúmavané konanie zastaví </w:t>
      </w:r>
      <w:r w:rsidRPr="002D08EE">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VÚV preskúmavané konanie zastaví rozhodnutím. </w:t>
      </w:r>
    </w:p>
    <w:p w:rsidR="003F2A48" w:rsidRPr="002D08EE" w:rsidRDefault="003F2A48" w:rsidP="00992E46">
      <w:pPr>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2D08EE">
        <w:rPr>
          <w:rFonts w:asciiTheme="minorHAnsi" w:eastAsiaTheme="minorHAnsi" w:hAnsiTheme="minorHAnsi"/>
          <w:b/>
          <w:bCs/>
          <w:color w:val="000000"/>
          <w:sz w:val="22"/>
          <w:szCs w:val="22"/>
          <w:lang w:eastAsia="en-US"/>
        </w:rPr>
        <w:t xml:space="preserve">do 60 pracovných dní od začiatku konania </w:t>
      </w:r>
      <w:r w:rsidRPr="002D08EE">
        <w:rPr>
          <w:rFonts w:asciiTheme="minorHAnsi" w:eastAsiaTheme="minorHAnsi" w:hAnsiTheme="minorHAnsi"/>
          <w:color w:val="000000"/>
          <w:sz w:val="22"/>
          <w:szCs w:val="22"/>
          <w:lang w:eastAsia="en-US"/>
        </w:rPr>
        <w:t>z vlastného podnetu alebo od uznania opodstatnenosti podnetu žiadateľa. Vo</w:t>
      </w:r>
      <w:r w:rsidR="00992E46"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zvlášť zložitých prípadoch rozhodne </w:t>
      </w:r>
      <w:r w:rsidRPr="002D08EE">
        <w:rPr>
          <w:rFonts w:asciiTheme="minorHAnsi" w:eastAsiaTheme="minorHAnsi" w:hAnsiTheme="minorHAnsi"/>
          <w:b/>
          <w:bCs/>
          <w:color w:val="000000"/>
          <w:sz w:val="22"/>
          <w:szCs w:val="22"/>
          <w:lang w:eastAsia="en-US"/>
        </w:rPr>
        <w:t>do 90 pracovných dní</w:t>
      </w:r>
      <w:r w:rsidRPr="002D08EE">
        <w:rPr>
          <w:rFonts w:asciiTheme="minorHAnsi" w:eastAsiaTheme="minorHAnsi" w:hAnsiTheme="minorHAnsi"/>
          <w:color w:val="000000"/>
          <w:sz w:val="22"/>
          <w:szCs w:val="22"/>
          <w:lang w:eastAsia="en-US"/>
        </w:rPr>
        <w:t>, pričom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takomto prípade informuje žiadateľa listom ŠO o predĺžení a dôvodoch predĺženia.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Oprava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na odstránenie chýb v písaní, počítaní a iných zrejmých nesprávností v písomnom vyhotovení rozhodnutia jednoduchšou formou bez potreby zmeny rozhodnutia v rámci formalizovaného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alebo štatutárny orgán RO v závislosti od toho, kto rozhodnutie vydal a o oprave informuje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vykoná zmenu rozhodnutia formou listu, v ktorom jednoznačným spôsobom identifikuje menené náležitosti rozhodnutia. Oznámenie zasiela RO žiadateľovi a uchováva ho spolu s rozhodnutím, ktorého sa oprava týka.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Merateľné ukazovatele pri predkladaní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Označením merateľného ukazovateľa vo vyzvaní (s príznakom)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rsidR="003F2A48" w:rsidRPr="002D08EE" w:rsidRDefault="003F2A48" w:rsidP="00992E46">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lastRenderedPageBreak/>
        <w:t xml:space="preserve">merateľné ukazovatele, ktoré pre realizáciu konkrétneho projektu nebudú relevantné, žiadateľ v rámci plánovanej hodnoty uvedie hodnotu ,,0“.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príspevok relevantnej aktivity k naplneniu celkovej hodnoty ukazovateľa.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Merateľné ukazovatele </w:t>
      </w:r>
      <w:r w:rsidRPr="002D08EE">
        <w:rPr>
          <w:rFonts w:asciiTheme="minorHAnsi" w:eastAsiaTheme="minorHAnsi" w:hAnsiTheme="minorHAnsi"/>
          <w:b/>
          <w:bCs/>
          <w:color w:val="000000"/>
          <w:sz w:val="22"/>
          <w:szCs w:val="22"/>
          <w:lang w:eastAsia="en-US"/>
        </w:rPr>
        <w:t xml:space="preserve">bez príznaku </w:t>
      </w:r>
      <w:r w:rsidRPr="002D08EE">
        <w:rPr>
          <w:rFonts w:asciiTheme="minorHAnsi" w:eastAsiaTheme="minorHAnsi" w:hAnsiTheme="minorHAnsi"/>
          <w:color w:val="000000"/>
          <w:sz w:val="22"/>
          <w:szCs w:val="22"/>
          <w:lang w:eastAsia="en-US"/>
        </w:rPr>
        <w:t xml:space="preserve">sú počas implementácie projektu </w:t>
      </w:r>
      <w:r w:rsidRPr="002D08EE">
        <w:rPr>
          <w:rFonts w:asciiTheme="minorHAnsi" w:eastAsiaTheme="minorHAnsi" w:hAnsiTheme="minorHAnsi"/>
          <w:b/>
          <w:bCs/>
          <w:color w:val="000000"/>
          <w:sz w:val="22"/>
          <w:szCs w:val="22"/>
          <w:lang w:eastAsia="en-US"/>
        </w:rPr>
        <w:t xml:space="preserve">záväzné </w:t>
      </w:r>
      <w:r w:rsidRPr="002D08EE">
        <w:rPr>
          <w:rFonts w:asciiTheme="minorHAnsi" w:eastAsiaTheme="minorHAnsi" w:hAnsiTheme="minorHAnsi"/>
          <w:color w:val="000000"/>
          <w:sz w:val="22"/>
          <w:szCs w:val="22"/>
          <w:lang w:eastAsia="en-US"/>
        </w:rPr>
        <w:t>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sledovania merateľných ukazovateľov </w:t>
      </w:r>
      <w:r w:rsidRPr="002D08EE">
        <w:rPr>
          <w:rFonts w:asciiTheme="minorHAnsi" w:eastAsiaTheme="minorHAnsi" w:hAnsiTheme="minorHAnsi"/>
          <w:b/>
          <w:bCs/>
          <w:color w:val="000000"/>
          <w:sz w:val="22"/>
          <w:szCs w:val="22"/>
          <w:lang w:eastAsia="en-US"/>
        </w:rPr>
        <w:t xml:space="preserve">s príznakom </w:t>
      </w:r>
      <w:r w:rsidRPr="002D08EE">
        <w:rPr>
          <w:rFonts w:asciiTheme="minorHAnsi" w:eastAsiaTheme="minorHAnsi" w:hAnsiTheme="minorHAnsi"/>
          <w:color w:val="000000"/>
          <w:sz w:val="22"/>
          <w:szCs w:val="22"/>
          <w:lang w:eastAsia="en-US"/>
        </w:rPr>
        <w:t xml:space="preserve">RO pri vyhodnocovaní nedosahovania stanovenej hodnoty </w:t>
      </w:r>
      <w:r w:rsidRPr="002D08EE">
        <w:rPr>
          <w:rFonts w:asciiTheme="minorHAnsi" w:eastAsiaTheme="minorHAnsi" w:hAnsiTheme="minorHAnsi"/>
          <w:b/>
          <w:bCs/>
          <w:color w:val="000000"/>
          <w:sz w:val="22"/>
          <w:szCs w:val="22"/>
          <w:lang w:eastAsia="en-US"/>
        </w:rPr>
        <w:t xml:space="preserve">posúdi zdôvodnenie nedosiahnutia týchto ukazovateľov </w:t>
      </w:r>
      <w:r w:rsidRPr="002D08EE">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NFP/interného Rozhodnutia žiadosti o NFP. </w:t>
      </w:r>
    </w:p>
    <w:p w:rsidR="003F2A48" w:rsidRPr="002D08EE" w:rsidRDefault="003F2A48" w:rsidP="00992E46">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Informácia o príspevku k horizontálnym princípom rovnosť mužov a žien a nediskriminácia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Hlavným cieľom HP rovnosť mužov a žien a nediskriminácia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 TP sa dotýka hlavne nasledujúcich cieľov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w:t>
      </w:r>
    </w:p>
    <w:p w:rsidR="00992E46"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horizontálneho </w:t>
      </w:r>
      <w:r w:rsidRPr="002D08EE">
        <w:rPr>
          <w:rFonts w:asciiTheme="minorHAnsi" w:eastAsiaTheme="minorHAnsi" w:hAnsiTheme="minorHAnsi"/>
          <w:b/>
          <w:bCs/>
          <w:color w:val="000000"/>
          <w:sz w:val="22"/>
          <w:szCs w:val="22"/>
          <w:lang w:eastAsia="en-US"/>
        </w:rPr>
        <w:t xml:space="preserve">princípu rovnosť mužov a žien </w:t>
      </w:r>
      <w:r w:rsidRPr="002D08EE">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rsidR="003F2A48"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v rámci horizontálneho </w:t>
      </w:r>
      <w:r w:rsidRPr="002D08EE">
        <w:rPr>
          <w:rFonts w:asciiTheme="minorHAnsi" w:eastAsiaTheme="minorHAnsi" w:hAnsiTheme="minorHAnsi"/>
          <w:b/>
          <w:bCs/>
          <w:color w:val="000000"/>
          <w:sz w:val="22"/>
          <w:szCs w:val="22"/>
          <w:lang w:eastAsia="en-US"/>
        </w:rPr>
        <w:t xml:space="preserve">princípu nediskriminácia </w:t>
      </w:r>
      <w:r w:rsidRPr="002D08EE">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Analytickú, hodnotiacu, strategickú a legislatívnu činnosť pre uplatňovanie horizontálnych princípov rovnosť mužov a žien a nediskriminácia na národnej úrovni zabezpečuje Ministerstvo práce, sociálnych vecí a rodiny SR, ktoré zodpovedá aj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Uplatňovanie HP rovnosť mužov a žien a nediskriminácia bude v prípade relevancie vyzvania na projektovej úrovni overované v procese výberu projektov, ako aj v procese monitorovania a kontroly projektov.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V rámci </w:t>
      </w:r>
      <w:r w:rsidRPr="002D08EE">
        <w:rPr>
          <w:rFonts w:asciiTheme="minorHAnsi" w:eastAsiaTheme="minorHAnsi" w:hAnsiTheme="minorHAnsi"/>
          <w:b/>
          <w:bCs/>
          <w:color w:val="000000"/>
          <w:sz w:val="22"/>
          <w:szCs w:val="22"/>
          <w:lang w:eastAsia="en-US"/>
        </w:rPr>
        <w:t xml:space="preserve">aktivít tohto vyzvania </w:t>
      </w:r>
      <w:r w:rsidRPr="002D08EE">
        <w:rPr>
          <w:rFonts w:asciiTheme="minorHAnsi" w:eastAsiaTheme="minorHAnsi" w:hAnsiTheme="minorHAnsi"/>
          <w:color w:val="000000"/>
          <w:sz w:val="22"/>
          <w:szCs w:val="22"/>
          <w:lang w:eastAsia="en-US"/>
        </w:rPr>
        <w:t xml:space="preserve">nie sú projekty priamo zamerané na podporu znevýhodnených skupín.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Úspešný žiadateľ bude však povinný v rámci monitorovacej správy projektu vypĺňať „Iné údaje na úrovni projektu“, ktoré prispievajú k sledovaniu príspevku k HP RMŽ a ND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prípade, ak budú vyžadované a uvedené v Prílohe č. 2 Zmluvy o poskytnutí NFP. </w:t>
      </w:r>
      <w:r w:rsidRPr="002D08EE">
        <w:rPr>
          <w:rFonts w:asciiTheme="minorHAnsi" w:eastAsiaTheme="minorHAnsi" w:hAnsiTheme="minorHAnsi"/>
          <w:b/>
          <w:bCs/>
          <w:color w:val="000000"/>
          <w:sz w:val="22"/>
          <w:szCs w:val="22"/>
          <w:lang w:eastAsia="en-US"/>
        </w:rPr>
        <w:t>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 xml:space="preserve">súlade s podmienkami dohodnutými v zmluve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Proces monitorovania plnenia horizontálnych princípov bude na projektovej úrovni sledovaný prostredníctvom ukazovateľov (iné údaje), ktoré je žiadateľ povinný uvádzať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monitorovacích správach. </w:t>
      </w:r>
    </w:p>
    <w:p w:rsidR="003F2A48" w:rsidRPr="002D08EE" w:rsidRDefault="003F2A48" w:rsidP="00E57816">
      <w:pPr>
        <w:spacing w:after="200" w:line="276" w:lineRule="auto"/>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Príprava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zmysle § 25 ods. 1 zákona o príspevku z EŠIF sa príspevok poskytuje prijímateľovi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a v súlade so zmluvou o NFP uzavretou podľa § 269 ods. 2 Obchodného zákonníka.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v súlade s § 25 ods. 4 zákona o príspevku z EŠIF povinný, pred uzavretím zmluvy o poskytnutí NFP, </w:t>
      </w:r>
      <w:r w:rsidRPr="002D08EE">
        <w:rPr>
          <w:rFonts w:asciiTheme="minorHAnsi" w:eastAsiaTheme="minorHAnsi" w:hAnsiTheme="minorHAnsi"/>
          <w:b/>
          <w:bCs/>
          <w:color w:val="000000"/>
          <w:sz w:val="22"/>
          <w:szCs w:val="22"/>
          <w:lang w:eastAsia="en-US"/>
        </w:rPr>
        <w:t xml:space="preserve">poskytnúť RO OP TP súčinnosť </w:t>
      </w:r>
      <w:r w:rsidRPr="002D08EE">
        <w:rPr>
          <w:rFonts w:asciiTheme="minorHAnsi" w:eastAsiaTheme="minorHAnsi" w:hAnsiTheme="minorHAnsi"/>
          <w:color w:val="000000"/>
          <w:sz w:val="22"/>
          <w:szCs w:val="22"/>
          <w:lang w:eastAsia="en-US"/>
        </w:rPr>
        <w:t>v rozsahu potrebnom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uzavretie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zasiela písomný návrh na uzavretie zmluvy o poskytnutí NFP a určí lehotu na prijatie návrhu žiadateľovi: </w:t>
      </w:r>
    </w:p>
    <w:p w:rsidR="003F2A48" w:rsidRPr="002D08EE" w:rsidRDefault="003F2A48" w:rsidP="00992E46">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ktorému rozhodnutie o schválení nadobudlo právoplatnosť,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ktorý splnil podmienky určené vo výroku rozhodnutia podľa § 19 ods. 11 zákona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ak boli podmienky vo výroku rozhodnutia určené a,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ktorý poskytol potrebnú súčinnosť.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Právny nárok na poskytnutie príspevku vzniká nadobudnutím účinnosti zmluvy o NFP.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Zmluva o poskytnutí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zmluvy o poskytnutí NFP </w:t>
      </w:r>
      <w:r w:rsidR="00FB4A6D">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hyperlink r:id="rId24" w:history="1">
        <w:r w:rsidR="007775EB" w:rsidRPr="001D7E1B">
          <w:rPr>
            <w:rStyle w:val="Hypertextovprepojenie"/>
            <w:rFonts w:asciiTheme="minorHAnsi" w:eastAsiaTheme="minorHAnsi" w:hAnsiTheme="minorHAnsi"/>
            <w:sz w:val="22"/>
            <w:szCs w:val="22"/>
            <w:lang w:eastAsia="en-US"/>
          </w:rPr>
          <w:t>http://www.optp.vlada.gov.sk/ine-dokumenty/</w:t>
        </w:r>
      </w:hyperlink>
      <w:r w:rsidR="00FB4A6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V prípade zmeny vzoru zmluvy o poskytnutí NFP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ého</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r w:rsidR="00FB4A6D" w:rsidRPr="002D08EE">
        <w:rPr>
          <w:rFonts w:asciiTheme="minorHAnsi" w:eastAsiaTheme="minorHAnsi" w:hAnsiTheme="minorHAnsi"/>
          <w:color w:val="000000"/>
          <w:sz w:val="22"/>
          <w:szCs w:val="22"/>
          <w:lang w:eastAsia="en-US"/>
        </w:rPr>
        <w:t>ktor</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nie </w:t>
      </w:r>
      <w:r w:rsidR="00654DDD">
        <w:rPr>
          <w:rFonts w:asciiTheme="minorHAnsi" w:eastAsiaTheme="minorHAnsi" w:hAnsiTheme="minorHAnsi"/>
          <w:color w:val="000000"/>
          <w:sz w:val="22"/>
          <w:szCs w:val="22"/>
          <w:lang w:eastAsia="en-US"/>
        </w:rPr>
        <w:t>je</w:t>
      </w:r>
      <w:r w:rsidR="00654DD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prílohou vyzvania, RO nahradí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vzor novou verziou. Predchádzajúce verzie sú dostupné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archíve s</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jasným označením čísla verzie a vymedzeným obdobím platnosti. </w:t>
      </w:r>
    </w:p>
    <w:p w:rsidR="003F2A48" w:rsidRPr="00637A4B"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OP TP zašle žiadateľovi návrh na uzavretie zmluvy o poskytnutí NFP bezodkladne po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podpise štatutárnym orgánom. </w:t>
      </w:r>
      <w:r w:rsidR="00654DDD" w:rsidRPr="00637A4B">
        <w:rPr>
          <w:rFonts w:asciiTheme="minorHAnsi" w:eastAsiaTheme="minorHAnsi" w:hAnsiTheme="minorHAnsi"/>
          <w:color w:val="000000"/>
          <w:sz w:val="22"/>
          <w:szCs w:val="22"/>
          <w:lang w:eastAsia="en-US"/>
        </w:rPr>
        <w:t xml:space="preserve">V zmysle zákona č. 305/2013 </w:t>
      </w:r>
      <w:r w:rsidR="009C2C8A" w:rsidRPr="00637A4B">
        <w:rPr>
          <w:rFonts w:asciiTheme="minorHAnsi" w:eastAsiaTheme="minorHAnsi" w:hAnsi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637A4B">
        <w:rPr>
          <w:rFonts w:asciiTheme="minorHAnsi" w:eastAsiaTheme="minorHAnsi" w:hAnsiTheme="minorHAnsi"/>
          <w:color w:val="000000"/>
          <w:sz w:val="22"/>
          <w:szCs w:val="22"/>
          <w:lang w:eastAsia="en-US"/>
        </w:rPr>
        <w:t>e-Governmente</w:t>
      </w:r>
      <w:proofErr w:type="spellEnd"/>
      <w:r w:rsidR="009C2C8A" w:rsidRPr="00637A4B">
        <w:rPr>
          <w:rFonts w:asciiTheme="minorHAnsi" w:eastAsiaTheme="minorHAnsi" w:hAnsiTheme="minorHAnsi"/>
          <w:color w:val="000000"/>
          <w:sz w:val="22"/>
          <w:szCs w:val="22"/>
          <w:lang w:eastAsia="en-US"/>
        </w:rPr>
        <w:t>)</w:t>
      </w:r>
      <w:r w:rsidR="00654DDD" w:rsidRPr="00637A4B">
        <w:rPr>
          <w:rFonts w:asciiTheme="minorHAnsi" w:eastAsiaTheme="minorHAnsi" w:hAnsiTheme="minorHAnsi"/>
          <w:color w:val="000000"/>
          <w:sz w:val="22"/>
          <w:szCs w:val="22"/>
          <w:lang w:eastAsia="en-US"/>
        </w:rPr>
        <w:t xml:space="preserve"> </w:t>
      </w:r>
      <w:r w:rsidR="009C2C8A" w:rsidRPr="00637A4B">
        <w:rPr>
          <w:rFonts w:asciiTheme="minorHAnsi" w:eastAsiaTheme="minorHAnsi" w:hAnsiTheme="minorHAnsi"/>
          <w:color w:val="000000"/>
          <w:sz w:val="22"/>
          <w:szCs w:val="22"/>
          <w:lang w:eastAsia="en-US"/>
        </w:rPr>
        <w:t>je</w:t>
      </w:r>
      <w:r w:rsidR="009C2C8A" w:rsidRPr="00637A4B">
        <w:rPr>
          <w:rFonts w:asciiTheme="minorHAnsi" w:eastAsiaTheme="minorHAnsi" w:hAnsiTheme="minorHAnsi"/>
          <w:color w:val="000000"/>
          <w:sz w:val="22"/>
          <w:szCs w:val="22"/>
          <w:lang w:eastAsia="en-US"/>
        </w:rPr>
        <w:br/>
        <w:t>od 1. 11. 2016 z</w:t>
      </w:r>
      <w:r w:rsidR="00654DDD" w:rsidRPr="00637A4B">
        <w:rPr>
          <w:rFonts w:asciiTheme="minorHAnsi" w:eastAsiaTheme="minorHAnsi" w:hAnsiTheme="minorHAnsi"/>
          <w:color w:val="000000"/>
          <w:sz w:val="22"/>
          <w:szCs w:val="22"/>
          <w:lang w:eastAsia="en-US"/>
        </w:rPr>
        <w:t xml:space="preserve">mluva o poskytnutí NFP vyhotovená v elektronickej podobe a zmluvné strany ju podpisujú kvalifikovaným elektronickým podpisom (na základe kvalifikovaného certifikátu, mandátneho certifikátu). </w:t>
      </w:r>
      <w:r w:rsidR="009C2C8A" w:rsidRPr="00637A4B">
        <w:rPr>
          <w:rFonts w:asciiTheme="minorHAnsi" w:eastAsiaTheme="minorHAnsi" w:hAnsiTheme="minorHAnsi"/>
          <w:color w:val="000000"/>
          <w:sz w:val="22"/>
          <w:szCs w:val="22"/>
          <w:lang w:eastAsia="en-US"/>
        </w:rPr>
        <w:t>Uzatvorenie zmluvy v</w:t>
      </w:r>
      <w:r w:rsidR="00654DDD" w:rsidRPr="00637A4B">
        <w:rPr>
          <w:rFonts w:asciiTheme="minorHAnsi" w:eastAsiaTheme="minorHAnsi" w:hAnsiTheme="minorHAnsi"/>
          <w:color w:val="000000"/>
          <w:sz w:val="22"/>
          <w:szCs w:val="22"/>
          <w:lang w:eastAsia="en-US"/>
        </w:rPr>
        <w:t> elektronickej podobe sa rovnako vzťahuj</w:t>
      </w:r>
      <w:r w:rsidR="009C2C8A" w:rsidRPr="00637A4B">
        <w:rPr>
          <w:rFonts w:asciiTheme="minorHAnsi" w:eastAsiaTheme="minorHAnsi" w:hAnsiTheme="minorHAnsi"/>
          <w:color w:val="000000"/>
          <w:sz w:val="22"/>
          <w:szCs w:val="22"/>
          <w:lang w:eastAsia="en-US"/>
        </w:rPr>
        <w:t>e</w:t>
      </w:r>
      <w:r w:rsidR="00654DDD" w:rsidRPr="00637A4B">
        <w:rPr>
          <w:rFonts w:asciiTheme="minorHAnsi" w:eastAsiaTheme="minorHAnsi" w:hAnsiTheme="minorHAnsi"/>
          <w:color w:val="000000"/>
          <w:sz w:val="22"/>
          <w:szCs w:val="22"/>
          <w:lang w:eastAsia="en-US"/>
        </w:rPr>
        <w:t xml:space="preserve"> aj na uzavretie každého dodatku k Zmluve o poskytnutí NFP. </w:t>
      </w:r>
    </w:p>
    <w:p w:rsidR="007F6A88" w:rsidRPr="007F00E2" w:rsidRDefault="005632BA"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F00E2">
        <w:rPr>
          <w:rFonts w:asciiTheme="minorHAnsi" w:eastAsiaTheme="minorHAnsi" w:hAnsiTheme="minorHAnsi"/>
          <w:color w:val="000000"/>
          <w:sz w:val="22"/>
          <w:szCs w:val="22"/>
          <w:lang w:eastAsia="en-US"/>
        </w:rPr>
        <w:t>Iba v riadne odôvodnených prípadoch môže RO OP TP pristúpiť k podpisu zmluvy v tlačenej forme</w:t>
      </w:r>
      <w:r w:rsidR="007F00E2" w:rsidRPr="007F00E2">
        <w:rPr>
          <w:rFonts w:asciiTheme="minorHAnsi" w:eastAsiaTheme="minorHAnsi" w:hAnsiTheme="minorHAnsi"/>
          <w:color w:val="000000"/>
          <w:sz w:val="22"/>
          <w:szCs w:val="22"/>
          <w:lang w:eastAsia="en-US"/>
        </w:rPr>
        <w:t>. V tomto prípade RO OP TP zašle žiadateľovi návrh na uzavretie zmluvy o poskytnutí NFP v minimálne šiestich rovnopisoch doporučenou poštou, alebo iným vhodným spôsobom bezodkladne po podpise štatutárnym orgánom.</w:t>
      </w:r>
      <w:r w:rsidRPr="007F00E2">
        <w:rPr>
          <w:rFonts w:asciiTheme="minorHAnsi" w:eastAsiaTheme="minorHAnsi" w:hAnsiTheme="minorHAnsi"/>
          <w:color w:val="000000"/>
          <w:sz w:val="22"/>
          <w:szCs w:val="22"/>
          <w:lang w:eastAsia="en-US"/>
        </w:rPr>
        <w:t xml:space="preserv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RO OP TP poskytne žiadateľovi lehotu na prijatie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poskytnutí NFP (minimálne 5 pracovných dní).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Návrh na uzavretie zmluvy o poskytnutí NFP zaniká dňom uplynutia lehoty určenej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poskytnutí NFP. Žiadateľ je zároveň oprávnený rozhodnúť o nevyužití poskytnutej minimálnej lehoty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prijatie návrhu a o následnom prijatí/odmietnutí návrhu na uzavretie zmluvy o poskytnutí NFP. </w:t>
      </w:r>
    </w:p>
    <w:p w:rsidR="003F2A48" w:rsidRPr="002D08EE" w:rsidRDefault="003F2A48" w:rsidP="00150B3C">
      <w:pPr>
        <w:spacing w:before="120" w:after="120"/>
        <w:ind w:firstLine="360"/>
        <w:jc w:val="both"/>
        <w:rPr>
          <w:rFonts w:asciiTheme="minorHAnsi" w:eastAsiaTheme="minorHAnsi" w:hAnsiTheme="minorHAnsi"/>
          <w:color w:val="000000"/>
          <w:sz w:val="22"/>
          <w:szCs w:val="22"/>
          <w:lang w:eastAsia="en-US"/>
        </w:rPr>
      </w:pPr>
      <w:r w:rsidRPr="00997381">
        <w:rPr>
          <w:rFonts w:asciiTheme="minorHAnsi" w:eastAsiaTheme="minorHAnsi" w:hAnsiTheme="minorHAnsi"/>
          <w:color w:val="000000"/>
          <w:sz w:val="22"/>
          <w:szCs w:val="22"/>
          <w:lang w:eastAsia="en-US"/>
        </w:rPr>
        <w:t xml:space="preserve">Žiadateľ </w:t>
      </w:r>
      <w:r w:rsidR="009C2C8A" w:rsidRPr="00997381">
        <w:rPr>
          <w:rFonts w:asciiTheme="minorHAnsi" w:eastAsiaTheme="minorHAnsi" w:hAnsiTheme="minorHAnsi"/>
          <w:color w:val="000000"/>
          <w:sz w:val="22"/>
          <w:szCs w:val="22"/>
          <w:lang w:eastAsia="en-US"/>
        </w:rPr>
        <w:t>z</w:t>
      </w:r>
      <w:r w:rsidRPr="00997381">
        <w:rPr>
          <w:rFonts w:asciiTheme="minorHAnsi" w:eastAsiaTheme="minorHAnsi" w:hAnsiTheme="minorHAnsi"/>
          <w:color w:val="000000"/>
          <w:sz w:val="22"/>
          <w:szCs w:val="22"/>
          <w:lang w:eastAsia="en-US"/>
        </w:rPr>
        <w:t>ároveň zasiela na RO OP TP aj podpisový vzor, prípadne aj splnomocnenie, v dvoch rovnopisoch (vzor podpisového vzoru je zverejnený pri zmluve o NFP na webovom sídle RO OP TP</w:t>
      </w:r>
      <w:r w:rsidRPr="002D08EE">
        <w:rPr>
          <w:rFonts w:asciiTheme="minorHAnsi" w:eastAsiaTheme="minorHAnsi" w:hAnsiTheme="minorHAnsi"/>
          <w:color w:val="000000"/>
          <w:sz w:val="22"/>
          <w:szCs w:val="22"/>
          <w:lang w:eastAsia="en-US"/>
        </w:rPr>
        <w:t xml:space="preserve"> </w:t>
      </w:r>
      <w:hyperlink r:id="rId25"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Deň doručenia prijatého návrhu na</w:t>
      </w:r>
      <w:r w:rsidR="00150B3C"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uzavretie zmluvy o poskytnutí NFP je dňom nadobudnutia platnosti a zároveň momentom uzavretia zmluvy.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Zároveň sú od tohto dňa obe zmluvné strany viazané ustanoveniami zmluvy o poskytnutí NFP, vrátane povinnosti RO OP TP oznámiť Prijímateľovi vhodným spôsobom nevzbudzujúcim pochybnosti (napr. listom alebo iným vhodným spôsobom v nadväznosti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rsidR="003F2A48" w:rsidRPr="002D08EE" w:rsidRDefault="003F2A48" w:rsidP="00150B3C">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Zverejňovanie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w:t>
      </w:r>
      <w:r w:rsidRPr="002D08EE">
        <w:rPr>
          <w:rFonts w:asciiTheme="minorHAnsi" w:eastAsiaTheme="minorHAnsi" w:hAnsiTheme="minorHAnsi"/>
          <w:b/>
          <w:bCs/>
          <w:color w:val="000000"/>
          <w:sz w:val="22"/>
          <w:szCs w:val="22"/>
          <w:lang w:eastAsia="en-US"/>
        </w:rPr>
        <w:t xml:space="preserve">do 60 pracovných dní </w:t>
      </w:r>
      <w:r w:rsidRPr="002D08EE">
        <w:rPr>
          <w:rFonts w:asciiTheme="minorHAnsi" w:eastAsiaTheme="minorHAnsi" w:hAnsiTheme="minorHAnsi"/>
          <w:color w:val="000000"/>
          <w:sz w:val="22"/>
          <w:szCs w:val="22"/>
          <w:lang w:eastAsia="en-US"/>
        </w:rPr>
        <w:t xml:space="preserve">od skončenia rozhodovania o ŽoNFP </w:t>
      </w:r>
      <w:r w:rsidRPr="002D08EE">
        <w:rPr>
          <w:rFonts w:asciiTheme="minorHAnsi" w:eastAsiaTheme="minorHAnsi" w:hAnsiTheme="minorHAnsi"/>
          <w:b/>
          <w:bCs/>
          <w:color w:val="000000"/>
          <w:sz w:val="22"/>
          <w:szCs w:val="22"/>
          <w:lang w:eastAsia="en-US"/>
        </w:rPr>
        <w:t xml:space="preserve">zoznam schválených ŽoNFP, </w:t>
      </w:r>
      <w:r w:rsidRPr="002D08EE">
        <w:rPr>
          <w:rFonts w:asciiTheme="minorHAnsi" w:eastAsiaTheme="minorHAnsi" w:hAnsiTheme="minorHAnsi"/>
          <w:color w:val="000000"/>
          <w:sz w:val="22"/>
          <w:szCs w:val="22"/>
          <w:lang w:eastAsia="en-US"/>
        </w:rPr>
        <w:t xml:space="preserve">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výšku schváleného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3F2A48" w:rsidRPr="002D08EE" w:rsidRDefault="003F2A48" w:rsidP="00150B3C">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do 60 pracovných dní od skončenia rozhodovania o ŽoNFP zoznam neschválených ŽoNFP, 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dôvody neschválenia žiadosti,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EE48A7" w:rsidRDefault="003F2A48" w:rsidP="00E57816">
      <w:pPr>
        <w:autoSpaceDE w:val="0"/>
        <w:autoSpaceDN w:val="0"/>
        <w:adjustRightInd w:val="0"/>
        <w:spacing w:before="120" w:after="120"/>
        <w:ind w:firstLine="360"/>
        <w:jc w:val="both"/>
        <w:rPr>
          <w:rFonts w:asciiTheme="minorHAnsi" w:eastAsiaTheme="minorHAnsi" w:hAnsiTheme="minorHAnsi"/>
          <w:b/>
          <w:bCs/>
          <w:color w:val="000000"/>
          <w:sz w:val="22"/>
          <w:szCs w:val="22"/>
          <w:u w:val="single"/>
          <w:lang w:eastAsia="en-US"/>
        </w:rPr>
      </w:pPr>
      <w:r w:rsidRPr="002D08EE">
        <w:rPr>
          <w:rFonts w:asciiTheme="minorHAnsi" w:eastAsiaTheme="minorHAnsi" w:hAnsiTheme="minorHAnsi"/>
          <w:color w:val="000000"/>
          <w:sz w:val="22"/>
          <w:szCs w:val="22"/>
          <w:lang w:eastAsia="en-US"/>
        </w:rPr>
        <w:t>CKO na základe údajov získaných z ITMS 2014+ alebo v nevyhnutných prípadoch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základe žiadosti CKO poskytnutých od RO zverejňuje na svojom webovom sídle údaje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zmluvách, ktoré nadobudli účinnosť a o právoplatných rozhodnutiach o schválení vydaných v prípadoch totožnosti RO a prijímateľa informácie podľa čl. 115 ods. 2 a ods. 1 prílohy XII všeobecného nariadenia. </w:t>
      </w:r>
    </w:p>
    <w:p w:rsidR="00CF2851" w:rsidRDefault="00CF2851" w:rsidP="00E57816">
      <w:pPr>
        <w:autoSpaceDE w:val="0"/>
        <w:autoSpaceDN w:val="0"/>
        <w:adjustRightInd w:val="0"/>
        <w:spacing w:before="120" w:after="120"/>
        <w:ind w:firstLine="360"/>
        <w:jc w:val="both"/>
        <w:rPr>
          <w:rFonts w:asciiTheme="minorHAnsi" w:eastAsiaTheme="minorHAnsi" w:hAnsiTheme="minorHAnsi"/>
          <w:b/>
          <w:bCs/>
          <w:color w:val="000000"/>
          <w:sz w:val="22"/>
          <w:szCs w:val="22"/>
          <w:u w:val="single"/>
          <w:lang w:eastAsia="en-US"/>
        </w:rPr>
      </w:pPr>
    </w:p>
    <w:p w:rsidR="003F2A48" w:rsidRPr="002D08EE" w:rsidRDefault="003F2A48" w:rsidP="00150B3C">
      <w:pPr>
        <w:spacing w:before="120" w:after="120"/>
        <w:ind w:firstLine="360"/>
        <w:rPr>
          <w:rFonts w:asciiTheme="minorHAnsi" w:hAnsiTheme="minorHAnsi"/>
          <w:sz w:val="22"/>
          <w:szCs w:val="22"/>
          <w:u w:val="single"/>
        </w:rPr>
      </w:pPr>
      <w:r w:rsidRPr="002D08EE">
        <w:rPr>
          <w:rFonts w:asciiTheme="minorHAnsi" w:eastAsiaTheme="minorHAnsi" w:hAnsiTheme="minorHAnsi"/>
          <w:b/>
          <w:bCs/>
          <w:color w:val="000000"/>
          <w:sz w:val="22"/>
          <w:szCs w:val="22"/>
          <w:u w:val="single"/>
          <w:lang w:eastAsia="en-US"/>
        </w:rPr>
        <w:t>Synergické účinky medzi EŠIF</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Pr="002D08EE" w:rsidRDefault="0006785B" w:rsidP="00150B3C">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Ku špecifickému cieľu v rámci ktorého je vyhlásené toto vyzvanie</w:t>
      </w:r>
      <w:r>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ĽZ</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7</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Špecifický cieľ</w:t>
            </w:r>
            <w:r w:rsidRPr="00DF60D0">
              <w:rPr>
                <w:rFonts w:asciiTheme="minorHAnsi" w:hAnsiTheme="minorHAnsi"/>
                <w:sz w:val="22"/>
                <w:szCs w:val="22"/>
              </w:rPr>
              <w:t xml:space="preserve">: </w:t>
            </w:r>
            <w:r w:rsidR="00DF60D0" w:rsidRPr="00DF60D0">
              <w:rPr>
                <w:rFonts w:asciiTheme="minorHAnsi" w:hAnsiTheme="minorHAnsi"/>
                <w:sz w:val="22"/>
                <w:szCs w:val="22"/>
              </w:rPr>
              <w:t>3</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7.1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 xml:space="preserve">OP </w:t>
            </w:r>
            <w:proofErr w:type="spellStart"/>
            <w:r w:rsidRPr="002D08EE">
              <w:rPr>
                <w:rFonts w:asciiTheme="minorHAnsi" w:hAnsiTheme="minorHAnsi"/>
                <w:b/>
                <w:sz w:val="22"/>
                <w:szCs w:val="22"/>
              </w:rPr>
              <w:t>VaI</w:t>
            </w:r>
            <w:proofErr w:type="spellEnd"/>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KŽP</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II</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8</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8.1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IROP</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6</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6.1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EVS</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3</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3.1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PRV</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Kap. 7 Zdroje</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Administratívne kapacity, údaje, Budovanie kapacity monitorovania a hodnotenia</w:t>
            </w:r>
          </w:p>
        </w:tc>
      </w:tr>
      <w:tr w:rsidR="003F2A48" w:rsidRPr="00963010" w:rsidTr="003F2A48">
        <w:trPr>
          <w:tblHeader/>
        </w:trPr>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RH</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lastRenderedPageBreak/>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Čl. 78 nariadenia o ENRF</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8</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Zameranie: A, C</w:t>
            </w:r>
          </w:p>
        </w:tc>
      </w:tr>
    </w:tbl>
    <w:p w:rsidR="003F2A48"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Bližšie informácie k synergickým a komplementárnym účinkom je možné získať na</w:t>
      </w:r>
      <w:r w:rsidR="00150B3C" w:rsidRPr="002D08EE">
        <w:rPr>
          <w:rFonts w:asciiTheme="minorHAnsi" w:hAnsiTheme="minorHAnsi"/>
          <w:sz w:val="22"/>
          <w:szCs w:val="22"/>
        </w:rPr>
        <w:t> </w:t>
      </w:r>
      <w:r w:rsidRPr="002D08EE">
        <w:rPr>
          <w:rFonts w:asciiTheme="minorHAnsi" w:hAnsiTheme="minorHAnsi"/>
          <w:sz w:val="22"/>
          <w:szCs w:val="22"/>
        </w:rPr>
        <w:t xml:space="preserve">webovom sídle </w:t>
      </w:r>
      <w:hyperlink r:id="rId26" w:history="1">
        <w:r w:rsidR="007775EB" w:rsidRPr="000B4FD4">
          <w:rPr>
            <w:rStyle w:val="Hypertextovprepojenie"/>
          </w:rPr>
          <w:t>http://www.partnerskadohoda.gov.sk/273-sk/koordinacia-synergii-a-komplementarit-medzi-esif-a-ostatnymi-nastrojmi-podpory-eu-a-sr/</w:t>
        </w:r>
      </w:hyperlink>
      <w:r w:rsidR="007775EB">
        <w:t xml:space="preserve"> </w:t>
      </w:r>
      <w:r w:rsidRPr="002D08EE">
        <w:rPr>
          <w:rFonts w:asciiTheme="minorHAnsi" w:hAnsiTheme="minorHAnsi"/>
          <w:sz w:val="22"/>
          <w:szCs w:val="22"/>
        </w:rPr>
        <w:t xml:space="preserve">a v rámci jednotného informačného systému Európskej komisie, ktorý je dostupný na webovom sídle </w:t>
      </w:r>
      <w:hyperlink r:id="rId27" w:history="1">
        <w:r w:rsidR="00150B3C" w:rsidRPr="002D08EE">
          <w:rPr>
            <w:rStyle w:val="Hypertextovprepojenie"/>
            <w:rFonts w:asciiTheme="minorHAnsi" w:hAnsiTheme="minorHAnsi"/>
            <w:sz w:val="22"/>
            <w:szCs w:val="22"/>
          </w:rPr>
          <w:t>http://www.ecas.org/</w:t>
        </w:r>
      </w:hyperlink>
      <w:r w:rsidRPr="002D08EE">
        <w:rPr>
          <w:rFonts w:asciiTheme="minorHAnsi" w:hAnsiTheme="minorHAnsi"/>
          <w:sz w:val="22"/>
          <w:szCs w:val="22"/>
        </w:rPr>
        <w:t>.</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Zmena a zrušenie v</w:t>
      </w:r>
      <w:r w:rsidR="00727285" w:rsidRPr="002D08EE">
        <w:rPr>
          <w:b/>
          <w:sz w:val="28"/>
          <w:szCs w:val="28"/>
        </w:rPr>
        <w:t>y</w:t>
      </w:r>
      <w:r w:rsidRPr="002D08EE">
        <w:rPr>
          <w:b/>
          <w:sz w:val="28"/>
          <w:szCs w:val="28"/>
        </w:rPr>
        <w:t>zv</w:t>
      </w:r>
      <w:r w:rsidR="00727285" w:rsidRPr="002D08EE">
        <w:rPr>
          <w:b/>
          <w:sz w:val="28"/>
          <w:szCs w:val="28"/>
        </w:rPr>
        <w:t>ania</w:t>
      </w:r>
    </w:p>
    <w:p w:rsidR="00150B3C" w:rsidRPr="002D08EE" w:rsidRDefault="00150B3C" w:rsidP="00727285">
      <w:pPr>
        <w:spacing w:before="120" w:after="120"/>
        <w:jc w:val="both"/>
        <w:rPr>
          <w:rFonts w:asciiTheme="minorHAnsi" w:hAnsiTheme="minorHAnsi"/>
          <w:sz w:val="22"/>
          <w:szCs w:val="22"/>
        </w:rPr>
      </w:pPr>
    </w:p>
    <w:p w:rsidR="006829FC"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rsidR="00150B3C" w:rsidRPr="002D08EE">
        <w:rPr>
          <w:rFonts w:asciiTheme="minorHAnsi" w:hAnsiTheme="minorHAnsi"/>
          <w:sz w:val="22"/>
          <w:szCs w:val="22"/>
        </w:rPr>
        <w:t> </w:t>
      </w:r>
      <w:r w:rsidRPr="002D08EE">
        <w:rPr>
          <w:rFonts w:asciiTheme="minorHAnsi" w:hAnsiTheme="minorHAnsi"/>
          <w:sz w:val="22"/>
          <w:szCs w:val="22"/>
        </w:rPr>
        <w:t>žiadateľa.</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Prílohy v</w:t>
      </w:r>
      <w:r w:rsidR="00727285" w:rsidRPr="002D08EE">
        <w:rPr>
          <w:b/>
          <w:sz w:val="28"/>
          <w:szCs w:val="28"/>
        </w:rPr>
        <w:t>y</w:t>
      </w:r>
      <w:r w:rsidRPr="002D08EE">
        <w:rPr>
          <w:b/>
          <w:sz w:val="28"/>
          <w:szCs w:val="28"/>
        </w:rPr>
        <w:t>zv</w:t>
      </w:r>
      <w:r w:rsidR="00727285" w:rsidRPr="002D08EE">
        <w:rPr>
          <w:b/>
          <w:sz w:val="28"/>
          <w:szCs w:val="28"/>
        </w:rPr>
        <w:t>ania</w:t>
      </w:r>
    </w:p>
    <w:p w:rsidR="006829FC" w:rsidRPr="002D08EE" w:rsidRDefault="006829FC" w:rsidP="00727285">
      <w:pPr>
        <w:pStyle w:val="Odsekzoznamu"/>
        <w:spacing w:before="120" w:after="120"/>
        <w:jc w:val="both"/>
        <w:rPr>
          <w:rFonts w:asciiTheme="minorHAnsi" w:hAnsiTheme="minorHAnsi"/>
          <w:bCs/>
          <w:iCs/>
          <w:sz w:val="22"/>
          <w:szCs w:val="22"/>
        </w:rPr>
      </w:pPr>
    </w:p>
    <w:p w:rsidR="006829FC" w:rsidRPr="002D08EE" w:rsidRDefault="006829FC" w:rsidP="00727285">
      <w:pPr>
        <w:pStyle w:val="Odsekzoznamu"/>
        <w:numPr>
          <w:ilvl w:val="0"/>
          <w:numId w:val="4"/>
        </w:numPr>
        <w:spacing w:before="120" w:after="120"/>
        <w:jc w:val="both"/>
        <w:rPr>
          <w:rFonts w:asciiTheme="minorHAnsi" w:hAnsiTheme="minorHAnsi"/>
          <w:bCs/>
          <w:iCs/>
          <w:sz w:val="22"/>
          <w:szCs w:val="22"/>
        </w:rPr>
      </w:pPr>
      <w:r w:rsidRPr="002D08EE">
        <w:rPr>
          <w:rFonts w:asciiTheme="minorHAnsi" w:hAnsiTheme="minorHAnsi"/>
          <w:bCs/>
          <w:iCs/>
          <w:sz w:val="22"/>
          <w:szCs w:val="22"/>
        </w:rPr>
        <w:t xml:space="preserve">Formulár </w:t>
      </w:r>
      <w:proofErr w:type="spellStart"/>
      <w:r w:rsidR="00A71778" w:rsidRPr="002D08EE">
        <w:rPr>
          <w:rFonts w:asciiTheme="minorHAnsi" w:hAnsiTheme="minorHAnsi"/>
          <w:bCs/>
          <w:iCs/>
          <w:sz w:val="22"/>
          <w:szCs w:val="22"/>
        </w:rPr>
        <w:t>Žo</w:t>
      </w:r>
      <w:r w:rsidR="003A44D9" w:rsidRPr="002D08EE">
        <w:rPr>
          <w:rFonts w:asciiTheme="minorHAnsi" w:hAnsiTheme="minorHAnsi"/>
          <w:bCs/>
          <w:iCs/>
          <w:sz w:val="22"/>
          <w:szCs w:val="22"/>
        </w:rPr>
        <w:t>NFP</w:t>
      </w:r>
      <w:proofErr w:type="spellEnd"/>
      <w:r w:rsidR="003A44D9" w:rsidRPr="00963010">
        <w:rPr>
          <w:rFonts w:asciiTheme="minorHAnsi" w:hAnsiTheme="minorHAnsi"/>
          <w:bCs/>
          <w:iCs/>
          <w:sz w:val="22"/>
          <w:szCs w:val="22"/>
        </w:rPr>
        <w:t>;</w:t>
      </w:r>
      <w:ins w:id="32" w:author="Kopecká Monika" w:date="2018-03-20T15:09:00Z">
        <w:r w:rsidR="001127EB">
          <w:rPr>
            <w:rFonts w:asciiTheme="minorHAnsi" w:hAnsiTheme="minorHAnsi"/>
            <w:bCs/>
            <w:iCs/>
            <w:sz w:val="22"/>
            <w:szCs w:val="22"/>
          </w:rPr>
          <w:t xml:space="preserve"> - aktualizované</w:t>
        </w:r>
      </w:ins>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Zoznam povinných merateľných ukazovateľov; </w:t>
      </w:r>
      <w:r w:rsidR="00633D08">
        <w:rPr>
          <w:rFonts w:asciiTheme="minorHAnsi" w:eastAsiaTheme="minorHAnsi" w:hAnsiTheme="minorHAnsi"/>
          <w:color w:val="000000"/>
          <w:sz w:val="22"/>
          <w:szCs w:val="22"/>
          <w:lang w:eastAsia="en-US"/>
        </w:rPr>
        <w:t xml:space="preserve"> - aktualizované</w:t>
      </w:r>
    </w:p>
    <w:p w:rsidR="00FD12A8" w:rsidRPr="002D08EE" w:rsidRDefault="00FD12A8" w:rsidP="00150B3C">
      <w:pPr>
        <w:pStyle w:val="Odsekzoznamu"/>
        <w:numPr>
          <w:ilvl w:val="0"/>
          <w:numId w:val="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Predbežná informácia pre žiadateľov o NFP v zmysle čl. 13 Nariadenia Komisie (ES, </w:t>
      </w:r>
      <w:proofErr w:type="spellStart"/>
      <w:r w:rsidRPr="002D08EE">
        <w:rPr>
          <w:rFonts w:asciiTheme="minorHAnsi" w:eastAsiaTheme="minorHAnsi" w:hAnsiTheme="minorHAnsi"/>
          <w:color w:val="000000"/>
          <w:sz w:val="22"/>
          <w:szCs w:val="22"/>
          <w:lang w:eastAsia="en-US"/>
        </w:rPr>
        <w:t>Euratom</w:t>
      </w:r>
      <w:proofErr w:type="spellEnd"/>
      <w:r w:rsidRPr="002D08EE">
        <w:rPr>
          <w:rFonts w:asciiTheme="minorHAnsi" w:eastAsiaTheme="minorHAnsi" w:hAnsiTheme="minorHAnsi"/>
          <w:color w:val="000000"/>
          <w:sz w:val="22"/>
          <w:szCs w:val="22"/>
          <w:lang w:eastAsia="en-US"/>
        </w:rPr>
        <w:t>) č. 1302/2008 o centrálnej databáze vylúčených subjektov (</w:t>
      </w:r>
      <w:hyperlink r:id="rId28" w:history="1">
        <w:r w:rsidR="0042231A" w:rsidRPr="00B1542C">
          <w:rPr>
            <w:rStyle w:val="Hypertextovprepojenie"/>
            <w:rFonts w:asciiTheme="minorHAnsi" w:eastAsiaTheme="minorHAnsi" w:hAnsiTheme="minorHAnsi"/>
            <w:sz w:val="22"/>
            <w:szCs w:val="22"/>
            <w:lang w:eastAsia="en-US"/>
          </w:rPr>
          <w:t>http://www.olaf.vlada.gov.sk/centralna-databaza-vylucenych-subjektov-ced/</w:t>
        </w:r>
      </w:hyperlink>
      <w:r w:rsidR="0042231A">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Vzory povinnej prílohy k žiadosti o NFP - Opis projektu </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Výzvy na doplnenie ŽoNFP </w:t>
      </w:r>
    </w:p>
    <w:p w:rsidR="00FD12A8"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Rozhodnutia ŽoNFP (o schválení, neschválení, zastavení konania) </w:t>
      </w:r>
    </w:p>
    <w:p w:rsidR="00343ECF" w:rsidRPr="002D08EE" w:rsidRDefault="00343ECF"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 xml:space="preserve">Vzor </w:t>
      </w:r>
      <w:r w:rsidR="000D6D0F">
        <w:rPr>
          <w:rFonts w:asciiTheme="minorHAnsi" w:eastAsiaTheme="minorHAnsi" w:hAnsiTheme="minorHAnsi"/>
          <w:color w:val="000000"/>
          <w:sz w:val="22"/>
          <w:szCs w:val="22"/>
          <w:lang w:eastAsia="en-US"/>
        </w:rPr>
        <w:t>povinnej prílohy - Č</w:t>
      </w:r>
      <w:r>
        <w:rPr>
          <w:rFonts w:asciiTheme="minorHAnsi" w:eastAsiaTheme="minorHAnsi" w:hAnsiTheme="minorHAnsi"/>
          <w:color w:val="000000"/>
          <w:sz w:val="22"/>
          <w:szCs w:val="22"/>
          <w:lang w:eastAsia="en-US"/>
        </w:rPr>
        <w:t>estné vyhláseni</w:t>
      </w:r>
      <w:r w:rsidR="000D6D0F">
        <w:rPr>
          <w:rFonts w:asciiTheme="minorHAnsi" w:eastAsiaTheme="minorHAnsi" w:hAnsiTheme="minorHAnsi"/>
          <w:color w:val="000000"/>
          <w:sz w:val="22"/>
          <w:szCs w:val="22"/>
          <w:lang w:eastAsia="en-US"/>
        </w:rPr>
        <w:t>e</w:t>
      </w:r>
      <w:r>
        <w:rPr>
          <w:rFonts w:asciiTheme="minorHAnsi" w:eastAsiaTheme="minorHAnsi" w:hAnsiTheme="minorHAnsi"/>
          <w:color w:val="000000"/>
          <w:sz w:val="22"/>
          <w:szCs w:val="22"/>
          <w:lang w:eastAsia="en-US"/>
        </w:rPr>
        <w:t xml:space="preserve"> partnera</w:t>
      </w:r>
      <w:r w:rsidR="000D6D0F">
        <w:rPr>
          <w:rFonts w:asciiTheme="minorHAnsi" w:eastAsiaTheme="minorHAnsi" w:hAnsiTheme="minorHAnsi"/>
          <w:color w:val="000000"/>
          <w:sz w:val="22"/>
          <w:szCs w:val="22"/>
          <w:lang w:eastAsia="en-US"/>
        </w:rPr>
        <w:t xml:space="preserve"> žiadateľa o NFP</w:t>
      </w:r>
    </w:p>
    <w:p w:rsidR="006829FC" w:rsidRPr="002D08EE" w:rsidRDefault="006829FC" w:rsidP="00727285">
      <w:pPr>
        <w:spacing w:before="120" w:after="120"/>
        <w:rPr>
          <w:rFonts w:asciiTheme="minorHAnsi" w:hAnsiTheme="minorHAnsi"/>
        </w:rPr>
      </w:pPr>
    </w:p>
    <w:p w:rsidR="00400374" w:rsidRPr="00727285" w:rsidRDefault="00400374" w:rsidP="00727285">
      <w:pPr>
        <w:spacing w:before="120" w:after="120"/>
      </w:pPr>
    </w:p>
    <w:sectPr w:rsidR="00400374" w:rsidRPr="00727285">
      <w:head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816" w:rsidRDefault="00E57816" w:rsidP="006829FC">
      <w:r>
        <w:separator/>
      </w:r>
    </w:p>
  </w:endnote>
  <w:endnote w:type="continuationSeparator" w:id="0">
    <w:p w:rsidR="00E57816" w:rsidRDefault="00E57816"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816" w:rsidRDefault="00E57816" w:rsidP="006829FC">
      <w:r>
        <w:separator/>
      </w:r>
    </w:p>
  </w:footnote>
  <w:footnote w:type="continuationSeparator" w:id="0">
    <w:p w:rsidR="00E57816" w:rsidRDefault="00E57816" w:rsidP="006829FC">
      <w:r>
        <w:continuationSeparator/>
      </w:r>
    </w:p>
  </w:footnote>
  <w:footnote w:id="1">
    <w:p w:rsidR="00E57816" w:rsidRDefault="00E57816" w:rsidP="002D76F0">
      <w:pPr>
        <w:pStyle w:val="Textpoznmkypodiarou"/>
        <w:jc w:val="both"/>
      </w:pPr>
      <w:r>
        <w:rPr>
          <w:rStyle w:val="Odkaznapoznmkupodiarou"/>
          <w:rFonts w:eastAsiaTheme="majorEastAsia"/>
        </w:rPr>
        <w:footnoteRef/>
      </w:r>
      <w:r>
        <w:t xml:space="preserve"> Po </w:t>
      </w:r>
      <w:r w:rsidRPr="0032281B">
        <w:t>udelen</w:t>
      </w:r>
      <w:r>
        <w:t>í</w:t>
      </w:r>
      <w:r w:rsidRPr="0032281B">
        <w:t xml:space="preserve"> výnimk</w:t>
      </w:r>
      <w:r>
        <w:t>y</w:t>
      </w:r>
      <w:r w:rsidRPr="0032281B">
        <w:t xml:space="preserve"> z maximálnej dĺžky na schvaľovací proces</w:t>
      </w:r>
      <w:r>
        <w:t xml:space="preserve"> v súlade s kapitolou 1.2, ods. 3, písm. d) Systému riadenia EŠIF</w:t>
      </w:r>
    </w:p>
  </w:footnote>
  <w:footnote w:id="2">
    <w:p w:rsidR="00E57816" w:rsidRDefault="00E57816"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3">
    <w:p w:rsidR="00E57816" w:rsidRDefault="00E57816" w:rsidP="000D6D0F">
      <w:pPr>
        <w:pStyle w:val="Textpoznmkypodiarou"/>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4">
    <w:p w:rsidR="00E57816" w:rsidRDefault="00E57816"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5">
    <w:p w:rsidR="00E57816" w:rsidRDefault="00E57816" w:rsidP="00A36F6D">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6">
    <w:p w:rsidR="00E57816" w:rsidRDefault="00E57816"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16" w:rsidRDefault="00E57816" w:rsidP="006829FC">
    <w:r w:rsidRPr="006829FC">
      <w:rPr>
        <w:noProof/>
      </w:rPr>
      <w:drawing>
        <wp:anchor distT="0" distB="0" distL="114300" distR="114300" simplePos="0" relativeHeight="251658240" behindDoc="1" locked="0" layoutInCell="1" allowOverlap="1" wp14:anchorId="74A0C750" wp14:editId="570B3E60">
          <wp:simplePos x="0" y="0"/>
          <wp:positionH relativeFrom="column">
            <wp:posOffset>83185</wp:posOffset>
          </wp:positionH>
          <wp:positionV relativeFrom="paragraph">
            <wp:posOffset>-179070</wp:posOffset>
          </wp:positionV>
          <wp:extent cx="828040" cy="629920"/>
          <wp:effectExtent l="0" t="0" r="0" b="0"/>
          <wp:wrapTight wrapText="bothSides">
            <wp:wrapPolygon edited="0">
              <wp:start x="0" y="0"/>
              <wp:lineTo x="0" y="20903"/>
              <wp:lineTo x="20871" y="20903"/>
              <wp:lineTo x="20871"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Riadiaci orgán pre operačný program Technická pomoc 2014-2020</w:t>
    </w:r>
  </w:p>
  <w:p w:rsidR="00E57816" w:rsidRDefault="00E57816" w:rsidP="00936B1C">
    <w:r>
      <w:t xml:space="preserve">                                         Konsolidovaná verzia po zmene č. </w:t>
    </w:r>
    <w:r w:rsidR="005A53D8">
      <w:t>2</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5">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2">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8"/>
  </w:num>
  <w:num w:numId="7">
    <w:abstractNumId w:val="22"/>
  </w:num>
  <w:num w:numId="8">
    <w:abstractNumId w:val="13"/>
  </w:num>
  <w:num w:numId="9">
    <w:abstractNumId w:val="6"/>
  </w:num>
  <w:num w:numId="10">
    <w:abstractNumId w:val="0"/>
  </w:num>
  <w:num w:numId="11">
    <w:abstractNumId w:val="12"/>
  </w:num>
  <w:num w:numId="12">
    <w:abstractNumId w:val="9"/>
  </w:num>
  <w:num w:numId="13">
    <w:abstractNumId w:val="3"/>
  </w:num>
  <w:num w:numId="14">
    <w:abstractNumId w:val="2"/>
  </w:num>
  <w:num w:numId="15">
    <w:abstractNumId w:val="1"/>
  </w:num>
  <w:num w:numId="16">
    <w:abstractNumId w:val="21"/>
  </w:num>
  <w:num w:numId="17">
    <w:abstractNumId w:val="20"/>
  </w:num>
  <w:num w:numId="18">
    <w:abstractNumId w:val="7"/>
  </w:num>
  <w:num w:numId="19">
    <w:abstractNumId w:val="5"/>
  </w:num>
  <w:num w:numId="20">
    <w:abstractNumId w:val="14"/>
  </w:num>
  <w:num w:numId="21">
    <w:abstractNumId w:val="16"/>
  </w:num>
  <w:num w:numId="22">
    <w:abstractNumId w:val="11"/>
  </w:num>
  <w:num w:numId="23">
    <w:abstractNumId w:val="23"/>
  </w:num>
  <w:num w:numId="24">
    <w:abstractNumId w:val="22"/>
  </w:num>
  <w:num w:numId="25">
    <w:abstractNumId w:val="18"/>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715F"/>
    <w:rsid w:val="000348B1"/>
    <w:rsid w:val="00055186"/>
    <w:rsid w:val="0006785B"/>
    <w:rsid w:val="00080E99"/>
    <w:rsid w:val="000C6A20"/>
    <w:rsid w:val="000D6D0F"/>
    <w:rsid w:val="00104145"/>
    <w:rsid w:val="001127EB"/>
    <w:rsid w:val="0011383A"/>
    <w:rsid w:val="00115088"/>
    <w:rsid w:val="00142B86"/>
    <w:rsid w:val="00150B3C"/>
    <w:rsid w:val="001717FE"/>
    <w:rsid w:val="00180C29"/>
    <w:rsid w:val="001825D1"/>
    <w:rsid w:val="00186B7F"/>
    <w:rsid w:val="001912B9"/>
    <w:rsid w:val="001947A4"/>
    <w:rsid w:val="001D6638"/>
    <w:rsid w:val="001D7E1B"/>
    <w:rsid w:val="001F3ED9"/>
    <w:rsid w:val="00287F44"/>
    <w:rsid w:val="002A7815"/>
    <w:rsid w:val="002B1402"/>
    <w:rsid w:val="002B6CE1"/>
    <w:rsid w:val="002C1187"/>
    <w:rsid w:val="002D08EE"/>
    <w:rsid w:val="002D76F0"/>
    <w:rsid w:val="002D771C"/>
    <w:rsid w:val="003041BF"/>
    <w:rsid w:val="00320FB6"/>
    <w:rsid w:val="00343ECF"/>
    <w:rsid w:val="003A44D9"/>
    <w:rsid w:val="003B517D"/>
    <w:rsid w:val="003C44E2"/>
    <w:rsid w:val="003F2A48"/>
    <w:rsid w:val="003F2AC8"/>
    <w:rsid w:val="003F75F9"/>
    <w:rsid w:val="00400374"/>
    <w:rsid w:val="004065BC"/>
    <w:rsid w:val="0042231A"/>
    <w:rsid w:val="004645BC"/>
    <w:rsid w:val="00466D1D"/>
    <w:rsid w:val="00491D71"/>
    <w:rsid w:val="004A72B2"/>
    <w:rsid w:val="004C642B"/>
    <w:rsid w:val="004D3F96"/>
    <w:rsid w:val="004D7BF2"/>
    <w:rsid w:val="005034F6"/>
    <w:rsid w:val="00503622"/>
    <w:rsid w:val="00516775"/>
    <w:rsid w:val="00541E08"/>
    <w:rsid w:val="0054659C"/>
    <w:rsid w:val="005632BA"/>
    <w:rsid w:val="005A1282"/>
    <w:rsid w:val="005A53D8"/>
    <w:rsid w:val="005A7C33"/>
    <w:rsid w:val="005B04EE"/>
    <w:rsid w:val="005C3F97"/>
    <w:rsid w:val="005D1398"/>
    <w:rsid w:val="005F0C5A"/>
    <w:rsid w:val="006148A8"/>
    <w:rsid w:val="006246F6"/>
    <w:rsid w:val="00631405"/>
    <w:rsid w:val="00633D08"/>
    <w:rsid w:val="00635D46"/>
    <w:rsid w:val="00637A4B"/>
    <w:rsid w:val="0064265D"/>
    <w:rsid w:val="00651551"/>
    <w:rsid w:val="00652E40"/>
    <w:rsid w:val="00654DDD"/>
    <w:rsid w:val="00667992"/>
    <w:rsid w:val="006735E4"/>
    <w:rsid w:val="00673B81"/>
    <w:rsid w:val="006829FC"/>
    <w:rsid w:val="00692B9A"/>
    <w:rsid w:val="006A444D"/>
    <w:rsid w:val="006B0064"/>
    <w:rsid w:val="006D79B5"/>
    <w:rsid w:val="006F20F1"/>
    <w:rsid w:val="006F4A48"/>
    <w:rsid w:val="006F5DBC"/>
    <w:rsid w:val="00723C75"/>
    <w:rsid w:val="00727285"/>
    <w:rsid w:val="00736DE3"/>
    <w:rsid w:val="00761784"/>
    <w:rsid w:val="00773ED6"/>
    <w:rsid w:val="007775EB"/>
    <w:rsid w:val="007A6843"/>
    <w:rsid w:val="007C3073"/>
    <w:rsid w:val="007C7205"/>
    <w:rsid w:val="007D4E2D"/>
    <w:rsid w:val="007F00E2"/>
    <w:rsid w:val="007F24AF"/>
    <w:rsid w:val="007F6A88"/>
    <w:rsid w:val="00817B45"/>
    <w:rsid w:val="008216B8"/>
    <w:rsid w:val="00831F42"/>
    <w:rsid w:val="008540BD"/>
    <w:rsid w:val="008929FF"/>
    <w:rsid w:val="008D5AB1"/>
    <w:rsid w:val="0091371E"/>
    <w:rsid w:val="00926015"/>
    <w:rsid w:val="00936B1C"/>
    <w:rsid w:val="00963010"/>
    <w:rsid w:val="00966802"/>
    <w:rsid w:val="00992E46"/>
    <w:rsid w:val="00997381"/>
    <w:rsid w:val="009A39CA"/>
    <w:rsid w:val="009C2C8A"/>
    <w:rsid w:val="00A06A3C"/>
    <w:rsid w:val="00A20759"/>
    <w:rsid w:val="00A21DC3"/>
    <w:rsid w:val="00A22AA4"/>
    <w:rsid w:val="00A36F6D"/>
    <w:rsid w:val="00A463E6"/>
    <w:rsid w:val="00A474BB"/>
    <w:rsid w:val="00A71778"/>
    <w:rsid w:val="00A86C8C"/>
    <w:rsid w:val="00A9234D"/>
    <w:rsid w:val="00AB7F94"/>
    <w:rsid w:val="00AC6D2E"/>
    <w:rsid w:val="00AD7746"/>
    <w:rsid w:val="00AE0376"/>
    <w:rsid w:val="00AE1B29"/>
    <w:rsid w:val="00AE6D1A"/>
    <w:rsid w:val="00AE6D4D"/>
    <w:rsid w:val="00B052BB"/>
    <w:rsid w:val="00B11D81"/>
    <w:rsid w:val="00B15795"/>
    <w:rsid w:val="00B1742D"/>
    <w:rsid w:val="00B25894"/>
    <w:rsid w:val="00B25D05"/>
    <w:rsid w:val="00B25EF0"/>
    <w:rsid w:val="00B26C9C"/>
    <w:rsid w:val="00B3275F"/>
    <w:rsid w:val="00B47E18"/>
    <w:rsid w:val="00B71188"/>
    <w:rsid w:val="00B85727"/>
    <w:rsid w:val="00B91DDF"/>
    <w:rsid w:val="00BB0089"/>
    <w:rsid w:val="00BD373F"/>
    <w:rsid w:val="00BE155F"/>
    <w:rsid w:val="00C25D76"/>
    <w:rsid w:val="00C6125A"/>
    <w:rsid w:val="00C92C97"/>
    <w:rsid w:val="00C94C49"/>
    <w:rsid w:val="00CB2D85"/>
    <w:rsid w:val="00CB4E33"/>
    <w:rsid w:val="00CE1C5B"/>
    <w:rsid w:val="00CE3AFB"/>
    <w:rsid w:val="00CF2851"/>
    <w:rsid w:val="00CF63F4"/>
    <w:rsid w:val="00D06C71"/>
    <w:rsid w:val="00D1385F"/>
    <w:rsid w:val="00D23130"/>
    <w:rsid w:val="00D54B8B"/>
    <w:rsid w:val="00D572F8"/>
    <w:rsid w:val="00DB42B7"/>
    <w:rsid w:val="00DD10FC"/>
    <w:rsid w:val="00DD2622"/>
    <w:rsid w:val="00DD6FA3"/>
    <w:rsid w:val="00DE79BF"/>
    <w:rsid w:val="00DF60D0"/>
    <w:rsid w:val="00E157BE"/>
    <w:rsid w:val="00E173C2"/>
    <w:rsid w:val="00E21103"/>
    <w:rsid w:val="00E529BF"/>
    <w:rsid w:val="00E535E7"/>
    <w:rsid w:val="00E57816"/>
    <w:rsid w:val="00E633F8"/>
    <w:rsid w:val="00EA7C0C"/>
    <w:rsid w:val="00EB52B7"/>
    <w:rsid w:val="00EC5280"/>
    <w:rsid w:val="00EC6D47"/>
    <w:rsid w:val="00EE48A7"/>
    <w:rsid w:val="00EF4A8E"/>
    <w:rsid w:val="00F044B1"/>
    <w:rsid w:val="00F12069"/>
    <w:rsid w:val="00F17564"/>
    <w:rsid w:val="00F34FA7"/>
    <w:rsid w:val="00F51B99"/>
    <w:rsid w:val="00F5453A"/>
    <w:rsid w:val="00F75923"/>
    <w:rsid w:val="00F808E3"/>
    <w:rsid w:val="00F95F62"/>
    <w:rsid w:val="00FA1E27"/>
    <w:rsid w:val="00FB4A6D"/>
    <w:rsid w:val="00FC57A1"/>
    <w:rsid w:val="00FC5E14"/>
    <w:rsid w:val="00FD12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 TargetMode="External"/><Relationship Id="rId18" Type="http://schemas.openxmlformats.org/officeDocument/2006/relationships/hyperlink" Target="http://www.partnerskadohoda.gov.sk/metodicke-pokyny-cko/" TargetMode="External"/><Relationship Id="rId26"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7" Type="http://schemas.openxmlformats.org/officeDocument/2006/relationships/footnotes" Target="footnotes.xml"/><Relationship Id="rId12" Type="http://schemas.openxmlformats.org/officeDocument/2006/relationships/hyperlink" Target="http://optp.vlada.gov.sk" TargetMode="External"/><Relationship Id="rId17" Type="http://schemas.openxmlformats.org/officeDocument/2006/relationships/hyperlink" Target="http://www.optp.vlada.gov.sk/programovy-dokument/" TargetMode="External"/><Relationship Id="rId25" Type="http://schemas.openxmlformats.org/officeDocument/2006/relationships/hyperlink" Target="http://www.optp.vlada.gov.sk/ine-dokumenty/" TargetMode="Externa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jektyoptp@vlada.gov.sk" TargetMode="External"/><Relationship Id="rId24" Type="http://schemas.openxmlformats.org/officeDocument/2006/relationships/hyperlink" Target="http://www.optp.vlada.gov.sk/ine-dokumenty/" TargetMode="External"/><Relationship Id="rId5" Type="http://schemas.openxmlformats.org/officeDocument/2006/relationships/settings" Target="settings.xml"/><Relationship Id="rId15" Type="http://schemas.openxmlformats.org/officeDocument/2006/relationships/hyperlink" Target="http://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www.olaf.vlada.gov.sk/centralna-databaza-vylucenych-subjektov-ced/" TargetMode="External"/><Relationship Id="rId10" Type="http://schemas.openxmlformats.org/officeDocument/2006/relationships/hyperlink" Target="http://optp.vlada.gov.sk" TargetMode="External"/><Relationship Id="rId19" Type="http://schemas.openxmlformats.org/officeDocument/2006/relationships/hyperlink" Target="http://www.partnerskadohoda.gov.sk/metodicke-pokyny-cko/"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http://www.partnerskadoho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ecas.org/"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249D2-B617-4CFF-9E35-39FB825A8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21</Pages>
  <Words>8474</Words>
  <Characters>48305</Characters>
  <Application>Microsoft Office Word</Application>
  <DocSecurity>0</DocSecurity>
  <Lines>402</Lines>
  <Paragraphs>113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56666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9</cp:revision>
  <dcterms:created xsi:type="dcterms:W3CDTF">2017-06-06T08:30:00Z</dcterms:created>
  <dcterms:modified xsi:type="dcterms:W3CDTF">2018-03-22T08:39:00Z</dcterms:modified>
</cp:coreProperties>
</file>