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63716F"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1 -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181067DB"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Názov:</w:t>
      </w:r>
      <w:r w:rsidRPr="000C0504">
        <w:rPr>
          <w:rFonts w:asciiTheme="minorHAnsi" w:hAnsiTheme="minorHAnsi"/>
          <w:sz w:val="22"/>
          <w:szCs w:val="22"/>
        </w:rPr>
        <w:t xml:space="preserve"> Úrad vlády </w:t>
      </w:r>
      <w:r w:rsidR="00C93031" w:rsidRPr="0063716F">
        <w:rPr>
          <w:rFonts w:asciiTheme="minorHAnsi" w:hAnsiTheme="minorHAnsi"/>
        </w:rPr>
        <w:t>Slovenskej republiky (ďalej aj „Úrad vlády SR“ alebo „ÚV SR“)</w:t>
      </w:r>
      <w:r w:rsidRPr="000C0504">
        <w:rPr>
          <w:rFonts w:asciiTheme="minorHAnsi" w:hAnsiTheme="minorHAnsi"/>
          <w:sz w:val="22"/>
          <w:szCs w:val="22"/>
        </w:rPr>
        <w:t xml:space="preserve">, riadiaci orgán pre </w:t>
      </w:r>
      <w:r w:rsidR="00C93031" w:rsidRPr="0063716F">
        <w:rPr>
          <w:rFonts w:asciiTheme="minorHAnsi" w:hAnsiTheme="minorHAnsi"/>
        </w:rPr>
        <w:t>operačný program Technická pomoc (ďalej aj „RO OP TP“)</w:t>
      </w:r>
    </w:p>
    <w:p w14:paraId="57CC73E8" w14:textId="44335699" w:rsidR="006829FC" w:rsidRDefault="006829FC" w:rsidP="0063716F">
      <w:pPr>
        <w:spacing w:before="120" w:after="120"/>
        <w:rPr>
          <w:rFonts w:asciiTheme="minorHAnsi" w:hAnsiTheme="minorHAnsi"/>
          <w:sz w:val="22"/>
          <w:szCs w:val="22"/>
        </w:rPr>
      </w:pPr>
      <w:r w:rsidRPr="001D1B1E">
        <w:rPr>
          <w:rFonts w:asciiTheme="minorHAnsi" w:hAnsiTheme="minorHAnsi"/>
          <w:b/>
          <w:sz w:val="22"/>
          <w:szCs w:val="22"/>
        </w:rPr>
        <w:t>Adresa:</w:t>
      </w:r>
      <w:r w:rsidRPr="000C0504">
        <w:rPr>
          <w:rFonts w:asciiTheme="minorHAnsi" w:hAnsiTheme="minorHAnsi"/>
          <w:sz w:val="22"/>
          <w:szCs w:val="22"/>
        </w:rPr>
        <w:t xml:space="preserve"> Námestie slobody 1, 813 70 Bratislava, Slovenská republika</w:t>
      </w:r>
    </w:p>
    <w:p w14:paraId="008E02A7" w14:textId="77777777" w:rsidR="0063716F" w:rsidRPr="000C0504" w:rsidRDefault="0063716F" w:rsidP="0063716F">
      <w:pPr>
        <w:spacing w:before="120" w:after="120"/>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3D32175B"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8" w:history="1">
        <w:r w:rsidR="00C93031" w:rsidRPr="0063716F">
          <w:rPr>
            <w:rStyle w:val="Hypertextovprepojenie"/>
            <w:rFonts w:asciiTheme="minorHAnsi" w:hAnsiTheme="minorHAnsi"/>
          </w:rPr>
          <w:t>http://optp.vlada.gov.sk</w:t>
        </w:r>
      </w:hyperlink>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192F9931" w:rsidR="006829FC" w:rsidRPr="000C0504"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63716F">
        <w:rPr>
          <w:rFonts w:asciiTheme="minorHAnsi" w:hAnsiTheme="minorHAnsi"/>
        </w:rPr>
        <w:t>Európskej únie (ďalej aj „EÚ“)</w:t>
      </w:r>
      <w:r w:rsidRPr="000C0504">
        <w:rPr>
          <w:rFonts w:asciiTheme="minorHAnsi" w:hAnsiTheme="minorHAnsi"/>
          <w:sz w:val="22"/>
          <w:szCs w:val="22"/>
        </w:rPr>
        <w:t xml:space="preserve">v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6EE2A96"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Poskytovateľ zabezpečí financovanie projektu v súlade s pravidlami Stratégie financovania EŠIF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Pr="000C050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0C0504" w14:paraId="0D61928F" w14:textId="77777777"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0A3052DA" w14:textId="77777777" w:rsidR="00CF63F4" w:rsidRPr="000C0504" w:rsidRDefault="00CF63F4"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 xml:space="preserve">partner – </w:t>
      </w:r>
      <w:r w:rsidR="00EA7C0C" w:rsidRPr="0063716F">
        <w:rPr>
          <w:rFonts w:asciiTheme="minorHAnsi" w:hAnsiTheme="minorHAnsi"/>
          <w:b/>
          <w:sz w:val="22"/>
          <w:szCs w:val="22"/>
        </w:rPr>
        <w:t>organizácia štátnej správy</w:t>
      </w:r>
      <w:r w:rsidR="00EA7C0C" w:rsidRPr="001D1B1E">
        <w:rPr>
          <w:rFonts w:asciiTheme="minorHAnsi" w:hAnsiTheme="minorHAnsi"/>
          <w:sz w:val="22"/>
          <w:szCs w:val="22"/>
        </w:rPr>
        <w:t xml:space="preserve"> (časť 3.2.1.1 Stratégie financovania Európskych štruk</w:t>
      </w:r>
      <w:r w:rsidR="00EA7C0C" w:rsidRPr="000C0504">
        <w:rPr>
          <w:rFonts w:asciiTheme="minorHAnsi" w:hAnsiTheme="minorHAnsi"/>
          <w:sz w:val="22"/>
          <w:szCs w:val="22"/>
        </w:rPr>
        <w:t xml:space="preserve">turálnych a investičných fondov pre programové obdobie 2014 – 2020) </w:t>
      </w:r>
      <w:r w:rsidR="00EA7C0C" w:rsidRPr="0063716F">
        <w:rPr>
          <w:rFonts w:asciiTheme="minorHAnsi" w:hAnsiTheme="minorHAnsi"/>
          <w:b/>
          <w:sz w:val="22"/>
          <w:szCs w:val="22"/>
        </w:rPr>
        <w:t xml:space="preserve">a </w:t>
      </w:r>
      <w:r w:rsidR="00A86C8C" w:rsidRPr="0063716F">
        <w:rPr>
          <w:rFonts w:asciiTheme="minorHAnsi" w:hAnsiTheme="minorHAnsi"/>
          <w:b/>
          <w:sz w:val="22"/>
          <w:szCs w:val="22"/>
        </w:rPr>
        <w:t>ostatné subjekty verejnej správy</w:t>
      </w:r>
      <w:r w:rsidR="00A86C8C" w:rsidRPr="001D1B1E">
        <w:rPr>
          <w:rFonts w:asciiTheme="minorHAnsi" w:hAnsiTheme="minorHAnsi"/>
          <w:sz w:val="22"/>
          <w:szCs w:val="22"/>
        </w:rPr>
        <w:t xml:space="preserve">  </w:t>
      </w:r>
      <w:r w:rsidRPr="000C0504">
        <w:rPr>
          <w:rFonts w:asciiTheme="minorHAnsi" w:hAnsiTheme="minorHAnsi"/>
          <w:sz w:val="22"/>
          <w:szCs w:val="22"/>
        </w:rPr>
        <w:t>(časť 3.2.1.3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5730587E"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77777777"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77777777"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63716F">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63716F">
      <w:pPr>
        <w:pStyle w:val="Odsekzoznamu"/>
        <w:numPr>
          <w:ilvl w:val="0"/>
          <w:numId w:val="20"/>
        </w:numPr>
        <w:autoSpaceDE w:val="0"/>
        <w:autoSpaceDN w:val="0"/>
        <w:adjustRightInd w:val="0"/>
        <w:spacing w:before="120" w:after="120"/>
        <w:ind w:left="709" w:hanging="142"/>
        <w:contextualSpacing w:val="0"/>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63716F">
      <w:pPr>
        <w:pStyle w:val="Odsekzoznamu"/>
        <w:keepNext/>
        <w:numPr>
          <w:ilvl w:val="0"/>
          <w:numId w:val="23"/>
        </w:numPr>
        <w:autoSpaceDE w:val="0"/>
        <w:autoSpaceDN w:val="0"/>
        <w:adjustRightInd w:val="0"/>
        <w:ind w:left="714" w:hanging="357"/>
        <w:contextualSpacing w:val="0"/>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63716F">
      <w:pPr>
        <w:autoSpaceDE w:val="0"/>
        <w:autoSpaceDN w:val="0"/>
        <w:spacing w:after="120"/>
        <w:ind w:left="851" w:hanging="284"/>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7C0DB8B2"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o </w:t>
      </w:r>
      <w:r w:rsidR="0025749B" w:rsidRPr="0063716F">
        <w:rPr>
          <w:rFonts w:asciiTheme="minorHAnsi" w:hAnsiTheme="minorHAnsi"/>
        </w:rPr>
        <w:t>poskytnutí nenávratného finančného príspevku (ďalej aj „žiadosť o NFP“ alebo „ŽoNFP“)</w:t>
      </w:r>
      <w:r w:rsidRPr="001D1B1E">
        <w:rPr>
          <w:rFonts w:asciiTheme="minorHAnsi" w:hAnsiTheme="minorHAnsi"/>
          <w:color w:val="000000"/>
          <w:sz w:val="22"/>
          <w:szCs w:val="22"/>
          <w:lang w:eastAsia="en-US"/>
        </w:rPr>
        <w:t xml:space="preserve">bude vydané najneskôr </w:t>
      </w:r>
      <w:r w:rsidRPr="0063716F">
        <w:rPr>
          <w:rFonts w:asciiTheme="minorHAnsi" w:hAnsiTheme="minorHAnsi"/>
          <w:b/>
          <w:color w:val="000000"/>
          <w:sz w:val="22"/>
          <w:szCs w:val="22"/>
          <w:lang w:eastAsia="en-US"/>
        </w:rPr>
        <w:t xml:space="preserve">do </w:t>
      </w:r>
      <w:r w:rsidR="004222FC" w:rsidRPr="0063716F">
        <w:rPr>
          <w:rFonts w:asciiTheme="minorHAnsi" w:hAnsiTheme="minorHAnsi"/>
          <w:b/>
          <w:color w:val="000000"/>
          <w:sz w:val="22"/>
          <w:szCs w:val="22"/>
          <w:lang w:eastAsia="en-US"/>
        </w:rPr>
        <w:t xml:space="preserve">70 </w:t>
      </w:r>
      <w:r w:rsidRPr="0063716F">
        <w:rPr>
          <w:rFonts w:asciiTheme="minorHAnsi" w:hAnsiTheme="minorHAnsi"/>
          <w:b/>
          <w:color w:val="000000"/>
          <w:sz w:val="22"/>
          <w:szCs w:val="22"/>
          <w:lang w:eastAsia="en-US"/>
        </w:rPr>
        <w:t>pracovných dní</w:t>
      </w:r>
      <w:r w:rsidRPr="000C0504">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04E06CA1" w14:textId="6B93548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konečného termínu príslušného posudzovaného časového obdobia vyzvania. Informáciu o</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prípadnom predĺžení lehoty na vydanie rozhodnutia o žiadosti o NFP zverejní </w:t>
      </w:r>
      <w:r w:rsidR="0025749B" w:rsidRPr="000C0504">
        <w:rPr>
          <w:rFonts w:asciiTheme="minorHAnsi" w:hAnsiTheme="minorHAnsi"/>
          <w:color w:val="000000"/>
          <w:sz w:val="22"/>
          <w:szCs w:val="22"/>
          <w:lang w:eastAsia="en-US"/>
        </w:rPr>
        <w:t>RO OP TP</w:t>
      </w:r>
      <w:r w:rsidRPr="000C0504">
        <w:rPr>
          <w:rFonts w:asciiTheme="minorHAnsi" w:hAnsiTheme="minorHAnsi"/>
          <w:color w:val="000000"/>
          <w:sz w:val="22"/>
          <w:szCs w:val="22"/>
          <w:lang w:eastAsia="en-US"/>
        </w:rPr>
        <w:t xml:space="preserve"> na svojom webovom sídle. </w:t>
      </w:r>
    </w:p>
    <w:p w14:paraId="30B41429" w14:textId="4785804B" w:rsidR="00B47E18" w:rsidRPr="000C0504" w:rsidRDefault="002D76F0" w:rsidP="0063716F">
      <w:pPr>
        <w:spacing w:before="120" w:after="120"/>
        <w:ind w:firstLine="357"/>
        <w:jc w:val="both"/>
        <w:rPr>
          <w:rFonts w:asciiTheme="minorHAnsi" w:hAnsiTheme="minorHAnsi"/>
          <w:sz w:val="22"/>
          <w:szCs w:val="22"/>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r w:rsidR="00B47E18" w:rsidRPr="000C0504">
        <w:rPr>
          <w:rFonts w:asciiTheme="minorHAnsi" w:hAnsiTheme="minorHAnsi"/>
          <w:sz w:val="22"/>
          <w:szCs w:val="22"/>
        </w:rPr>
        <w:t xml:space="preserve">RO </w:t>
      </w:r>
      <w:r w:rsidR="0025749B" w:rsidRPr="000C0504">
        <w:rPr>
          <w:rFonts w:asciiTheme="minorHAnsi" w:hAnsiTheme="minorHAnsi"/>
          <w:sz w:val="22"/>
          <w:szCs w:val="22"/>
        </w:rPr>
        <w:t xml:space="preserve">OP TP </w:t>
      </w:r>
      <w:r w:rsidR="00B47E18" w:rsidRPr="000C0504">
        <w:rPr>
          <w:rFonts w:asciiTheme="minorHAnsi" w:hAnsiTheme="minorHAnsi"/>
          <w:sz w:val="22"/>
          <w:szCs w:val="22"/>
        </w:rPr>
        <w:t xml:space="preserve">uvedie časové obdobie, v rámci ktorého bude rozhodnuté o ŽoNFP (celková dĺžka času potrebná na vydanie rozhodnutia o ŽoNFP), vrátane možnosti prípadného predĺženia lehoty </w:t>
      </w:r>
      <w:r w:rsidR="00B47E18" w:rsidRPr="000C0504">
        <w:rPr>
          <w:rFonts w:asciiTheme="minorHAnsi" w:hAnsiTheme="minorHAnsi"/>
          <w:sz w:val="22"/>
          <w:szCs w:val="22"/>
        </w:rPr>
        <w:lastRenderedPageBreak/>
        <w:t xml:space="preserve">v prípadoch, kedy nie je možné ukončiť konanie v určenej lehote a RO </w:t>
      </w:r>
      <w:r w:rsidR="0025749B" w:rsidRPr="000C0504">
        <w:rPr>
          <w:rFonts w:asciiTheme="minorHAnsi" w:hAnsiTheme="minorHAnsi"/>
          <w:sz w:val="22"/>
          <w:szCs w:val="22"/>
        </w:rPr>
        <w:t xml:space="preserve">OP TP </w:t>
      </w:r>
      <w:r w:rsidR="00B47E18" w:rsidRPr="000C0504">
        <w:rPr>
          <w:rFonts w:asciiTheme="minorHAnsi" w:hAnsiTheme="minorHAnsi"/>
          <w:sz w:val="22"/>
          <w:szCs w:val="22"/>
        </w:rPr>
        <w:t xml:space="preserve">bola udelená výnimka z maximálnej dĺžky na schvaľovací proces v súlade s kapitolou 1.2, ods. 3, písm. d) Systému riadenia EŠIF. </w:t>
      </w: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6B50D503" w14:textId="018E707D" w:rsidR="00AE6D4D" w:rsidRPr="00B00223" w:rsidRDefault="00131898" w:rsidP="0063716F">
      <w:pPr>
        <w:pStyle w:val="Default"/>
        <w:spacing w:before="120" w:after="120"/>
        <w:jc w:val="both"/>
        <w:rPr>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určenej RO OP TP, ak je formulár žiadosti o NFP (spolu so všetkými 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 </w:t>
      </w:r>
      <w:r w:rsidR="00B00223">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rsidP="0063716F">
      <w:pPr>
        <w:pStyle w:val="Default"/>
        <w:spacing w:before="120" w:after="120"/>
        <w:jc w:val="both"/>
        <w:rPr>
          <w:rFonts w:asciiTheme="minorHAnsi" w:hAnsiTheme="minorHAnsi" w:cs="Times New Roman"/>
          <w:sz w:val="22"/>
          <w:szCs w:val="22"/>
        </w:rPr>
      </w:pPr>
    </w:p>
    <w:p w14:paraId="46412FF6" w14:textId="18D0A874" w:rsidR="00131898" w:rsidRPr="0063716F" w:rsidRDefault="00131898" w:rsidP="0063716F">
      <w:pPr>
        <w:pStyle w:val="Odsekzoznamu"/>
        <w:numPr>
          <w:ilvl w:val="0"/>
          <w:numId w:val="26"/>
        </w:numPr>
        <w:spacing w:before="120" w:after="120"/>
        <w:ind w:left="709" w:hanging="283"/>
        <w:contextualSpacing w:val="0"/>
        <w:jc w:val="both"/>
        <w:rPr>
          <w:rFonts w:asciiTheme="minorHAnsi" w:hAnsiTheme="minorHAnsi"/>
          <w:sz w:val="22"/>
          <w:szCs w:val="22"/>
        </w:rPr>
      </w:pPr>
      <w:r w:rsidRPr="0063716F">
        <w:rPr>
          <w:rFonts w:asciiTheme="minorHAnsi" w:hAnsiTheme="minorHAnsi"/>
          <w:b/>
          <w:sz w:val="22"/>
          <w:szCs w:val="22"/>
        </w:rPr>
        <w:t>V listinnej podobe</w:t>
      </w:r>
      <w:r w:rsidRPr="0063716F">
        <w:rPr>
          <w:rFonts w:asciiTheme="minorHAnsi" w:hAnsiTheme="minorHAnsi"/>
          <w:sz w:val="22"/>
          <w:szCs w:val="22"/>
        </w:rPr>
        <w:t xml:space="preserve"> je žiadosť o NFP, vrátane všetkých príloh, možné doručiť v jednom origináli (vytlačenom po odoslaní prostredníctvom ITMS2014+</w:t>
      </w:r>
      <w:r w:rsidR="00620DA3" w:rsidRPr="0063716F">
        <w:rPr>
          <w:rFonts w:asciiTheme="minorHAnsi" w:hAnsiTheme="minorHAnsi"/>
          <w:sz w:val="22"/>
          <w:szCs w:val="22"/>
        </w:rPr>
        <w:t xml:space="preserve"> a podpísanom</w:t>
      </w:r>
      <w:r w:rsidRPr="0063716F">
        <w:rPr>
          <w:rFonts w:asciiTheme="minorHAnsi" w:hAnsiTheme="minorHAnsi"/>
          <w:sz w:val="22"/>
          <w:szCs w:val="22"/>
        </w:rPr>
        <w:t>) a jednej kópii:</w:t>
      </w:r>
    </w:p>
    <w:p w14:paraId="38853589" w14:textId="77777777" w:rsidR="00C92C97" w:rsidRPr="001D1B1E" w:rsidRDefault="00C92C97" w:rsidP="0063716F">
      <w:pPr>
        <w:pStyle w:val="Odsekzoznamu"/>
        <w:numPr>
          <w:ilvl w:val="0"/>
          <w:numId w:val="19"/>
        </w:numPr>
        <w:spacing w:before="120" w:after="120"/>
        <w:contextualSpacing w:val="0"/>
        <w:jc w:val="both"/>
        <w:rPr>
          <w:rFonts w:asciiTheme="minorHAnsi" w:hAnsiTheme="minorHAnsi"/>
          <w:sz w:val="22"/>
          <w:szCs w:val="22"/>
        </w:rPr>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Úrad vlády Slovenskej republiky </w:t>
      </w:r>
    </w:p>
    <w:p w14:paraId="2F8FDEC4"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sekcia operačných programov </w:t>
      </w:r>
    </w:p>
    <w:p w14:paraId="3D61D3E1"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odbor implementácie projektov OP TP</w:t>
      </w:r>
    </w:p>
    <w:p w14:paraId="6D0A2DEF"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 xml:space="preserve">Námestie slobody 1 </w:t>
      </w:r>
    </w:p>
    <w:p w14:paraId="3A9129CD" w14:textId="77777777" w:rsidR="00C92C97" w:rsidRPr="000C0504" w:rsidRDefault="00C92C97" w:rsidP="0063716F">
      <w:pPr>
        <w:ind w:left="426" w:firstLine="357"/>
        <w:jc w:val="both"/>
        <w:rPr>
          <w:rFonts w:asciiTheme="minorHAnsi" w:hAnsiTheme="minorHAnsi"/>
          <w:sz w:val="22"/>
          <w:szCs w:val="22"/>
        </w:rPr>
      </w:pPr>
      <w:r w:rsidRPr="000C0504">
        <w:rPr>
          <w:rFonts w:asciiTheme="minorHAnsi" w:hAnsiTheme="minorHAnsi"/>
          <w:sz w:val="22"/>
          <w:szCs w:val="22"/>
        </w:rPr>
        <w:t>813 70 Bratislava 15</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313B79B3" w14:textId="77777777" w:rsidR="00C92C97" w:rsidRPr="000C0504" w:rsidRDefault="00C92C97" w:rsidP="002D08EE">
      <w:pPr>
        <w:pStyle w:val="Odsekzoznamu"/>
        <w:numPr>
          <w:ilvl w:val="1"/>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v čase od 8.00 hod. do 15.00 hod. (obedňajšia prestávka 11.45-12.15 hod</w:t>
      </w:r>
      <w:r w:rsidR="00131898" w:rsidRPr="000C0504">
        <w:rPr>
          <w:rFonts w:asciiTheme="minorHAnsi" w:hAnsiTheme="minorHAnsi"/>
          <w:sz w:val="22"/>
          <w:szCs w:val="22"/>
        </w:rPr>
        <w:t>.</w:t>
      </w:r>
      <w:r w:rsidRPr="000C0504">
        <w:rPr>
          <w:rFonts w:asciiTheme="minorHAnsi" w:hAnsiTheme="minorHAnsi"/>
          <w:sz w:val="22"/>
          <w:szCs w:val="22"/>
        </w:rPr>
        <w:t>):</w:t>
      </w:r>
    </w:p>
    <w:p w14:paraId="51B89547"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 xml:space="preserve">podateľňa Úradu vlády Slovenskej republiky </w:t>
      </w:r>
    </w:p>
    <w:p w14:paraId="3143A90C"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 xml:space="preserve">Námestie slobody 1 </w:t>
      </w:r>
    </w:p>
    <w:p w14:paraId="0BB90C8D"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813 70 Bratislava 15</w:t>
      </w:r>
    </w:p>
    <w:p w14:paraId="552332DF" w14:textId="77777777" w:rsidR="00C92C97" w:rsidRPr="000C0504" w:rsidRDefault="00C92C97" w:rsidP="0063716F">
      <w:pPr>
        <w:pStyle w:val="Odsekzoznamu"/>
        <w:numPr>
          <w:ilvl w:val="1"/>
          <w:numId w:val="19"/>
        </w:numPr>
        <w:spacing w:before="120" w:after="120"/>
        <w:jc w:val="both"/>
        <w:rPr>
          <w:rFonts w:asciiTheme="minorHAnsi" w:hAnsiTheme="minorHAnsi"/>
          <w:sz w:val="22"/>
          <w:szCs w:val="22"/>
        </w:rPr>
      </w:pPr>
      <w:r w:rsidRPr="000C0504">
        <w:rPr>
          <w:rFonts w:asciiTheme="minorHAnsi" w:hAnsiTheme="minorHAnsi"/>
          <w:sz w:val="22"/>
          <w:szCs w:val="22"/>
        </w:rPr>
        <w:t>v čase od 8.30 hod. do 14.30 hod. na adresu:</w:t>
      </w:r>
    </w:p>
    <w:p w14:paraId="426370F3"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Úrad vlády Slovenskej republiky</w:t>
      </w:r>
    </w:p>
    <w:p w14:paraId="7BF0EF3E"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 xml:space="preserve">sekcia operačných programov </w:t>
      </w:r>
    </w:p>
    <w:p w14:paraId="65171CF9"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 xml:space="preserve">odbor implementácie projektov OP TP </w:t>
      </w:r>
    </w:p>
    <w:p w14:paraId="42BF7B9C" w14:textId="77777777" w:rsidR="00C92C97" w:rsidRPr="000C0504" w:rsidRDefault="00C92C97" w:rsidP="0063716F">
      <w:pPr>
        <w:spacing w:before="120" w:after="120"/>
        <w:ind w:left="426" w:firstLine="357"/>
        <w:contextualSpacing/>
        <w:jc w:val="both"/>
        <w:rPr>
          <w:rFonts w:asciiTheme="minorHAnsi" w:hAnsiTheme="minorHAnsi"/>
          <w:sz w:val="22"/>
          <w:szCs w:val="22"/>
        </w:rPr>
      </w:pPr>
      <w:r w:rsidRPr="000C0504">
        <w:rPr>
          <w:rFonts w:asciiTheme="minorHAnsi" w:hAnsiTheme="minorHAnsi"/>
          <w:sz w:val="22"/>
          <w:szCs w:val="22"/>
        </w:rPr>
        <w:t>Radlinského 13</w:t>
      </w:r>
    </w:p>
    <w:p w14:paraId="46F5F2E0" w14:textId="77777777" w:rsidR="00C92C97" w:rsidRPr="000C0504" w:rsidRDefault="00667992" w:rsidP="0063716F">
      <w:pPr>
        <w:spacing w:before="120" w:after="120"/>
        <w:ind w:left="426" w:firstLine="357"/>
        <w:jc w:val="both"/>
        <w:rPr>
          <w:rFonts w:asciiTheme="minorHAnsi" w:hAnsiTheme="minorHAnsi"/>
          <w:sz w:val="22"/>
          <w:szCs w:val="22"/>
        </w:rPr>
      </w:pPr>
      <w:r w:rsidRPr="000C0504">
        <w:rPr>
          <w:rFonts w:asciiTheme="minorHAnsi" w:hAnsiTheme="minorHAnsi"/>
          <w:sz w:val="22"/>
          <w:szCs w:val="22"/>
        </w:rPr>
        <w:t xml:space="preserve">811 07 </w:t>
      </w:r>
      <w:r w:rsidR="00C92C97" w:rsidRPr="000C0504">
        <w:rPr>
          <w:rFonts w:asciiTheme="minorHAnsi" w:hAnsiTheme="minorHAnsi"/>
          <w:sz w:val="22"/>
          <w:szCs w:val="22"/>
        </w:rPr>
        <w:t>Bratislava</w:t>
      </w:r>
      <w:r w:rsidRPr="000C0504">
        <w:rPr>
          <w:rFonts w:asciiTheme="minorHAnsi" w:hAnsiTheme="minorHAnsi"/>
          <w:sz w:val="22"/>
          <w:szCs w:val="22"/>
        </w:rPr>
        <w:t xml:space="preserve"> 1</w:t>
      </w:r>
    </w:p>
    <w:p w14:paraId="53EF89B2" w14:textId="77777777" w:rsidR="00B00223" w:rsidRPr="001D1B1E" w:rsidRDefault="00B00223" w:rsidP="0063716F">
      <w:pPr>
        <w:pStyle w:val="Default"/>
        <w:spacing w:before="120" w:after="120"/>
        <w:ind w:left="709" w:firstLine="357"/>
        <w:rPr>
          <w:rFonts w:asciiTheme="minorHAnsi" w:hAnsiTheme="minorHAnsi" w:cs="Times New Roman"/>
          <w:sz w:val="22"/>
          <w:szCs w:val="22"/>
        </w:rPr>
      </w:pPr>
    </w:p>
    <w:p w14:paraId="3A6D5010" w14:textId="77777777" w:rsidR="00131898" w:rsidRDefault="00BC38ED" w:rsidP="0063716F">
      <w:pPr>
        <w:spacing w:before="120" w:after="120"/>
        <w:ind w:firstLine="357"/>
        <w:jc w:val="both"/>
        <w:rPr>
          <w:rFonts w:asciiTheme="minorHAnsi" w:hAnsiTheme="minorHAnsi"/>
          <w:sz w:val="22"/>
          <w:szCs w:val="22"/>
        </w:rPr>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16AD4F40" w14:textId="77777777" w:rsidR="00B00223" w:rsidRPr="001D1B1E" w:rsidRDefault="00B00223" w:rsidP="0063716F">
      <w:pPr>
        <w:spacing w:before="120" w:after="120"/>
        <w:ind w:firstLine="357"/>
        <w:jc w:val="both"/>
        <w:rPr>
          <w:rFonts w:asciiTheme="minorHAnsi" w:hAnsiTheme="minorHAnsi"/>
          <w:sz w:val="22"/>
          <w:szCs w:val="22"/>
        </w:rPr>
      </w:pPr>
    </w:p>
    <w:p w14:paraId="0EA54C82" w14:textId="670AE51C" w:rsidR="00BC38ED" w:rsidRPr="0063716F" w:rsidRDefault="00BC38ED" w:rsidP="0063716F">
      <w:pPr>
        <w:pStyle w:val="Odsekzoznamu"/>
        <w:numPr>
          <w:ilvl w:val="0"/>
          <w:numId w:val="26"/>
        </w:numPr>
        <w:spacing w:before="120" w:after="120"/>
        <w:contextualSpacing w:val="0"/>
        <w:jc w:val="both"/>
        <w:rPr>
          <w:rFonts w:asciiTheme="minorHAnsi" w:hAnsiTheme="minorHAnsi"/>
          <w:sz w:val="22"/>
          <w:szCs w:val="22"/>
        </w:rPr>
      </w:pPr>
      <w:r w:rsidRPr="0063716F">
        <w:rPr>
          <w:rFonts w:asciiTheme="minorHAnsi" w:hAnsiTheme="minorHAnsi"/>
          <w:sz w:val="22"/>
          <w:szCs w:val="22"/>
        </w:rPr>
        <w:t xml:space="preserve">V zmysle zákona o e-Governmente môže žiadateľ </w:t>
      </w:r>
      <w:r w:rsidR="00131898" w:rsidRPr="001D1B1E">
        <w:rPr>
          <w:rFonts w:asciiTheme="minorHAnsi" w:hAnsiTheme="minorHAnsi"/>
          <w:sz w:val="22"/>
          <w:szCs w:val="22"/>
        </w:rPr>
        <w:t>listinné</w:t>
      </w:r>
      <w:r w:rsidR="00131898" w:rsidRPr="0063716F">
        <w:rPr>
          <w:rFonts w:asciiTheme="minorHAnsi" w:hAnsiTheme="minorHAnsi"/>
          <w:sz w:val="22"/>
          <w:szCs w:val="22"/>
        </w:rPr>
        <w:t xml:space="preserve"> </w:t>
      </w:r>
      <w:r w:rsidRPr="0063716F">
        <w:rPr>
          <w:rFonts w:asciiTheme="minorHAnsi" w:hAnsiTheme="minorHAnsi"/>
          <w:sz w:val="22"/>
          <w:szCs w:val="22"/>
        </w:rPr>
        <w:t xml:space="preserve">doručenie ŽoNFP nahradiť </w:t>
      </w:r>
      <w:r w:rsidRPr="0063716F">
        <w:rPr>
          <w:rFonts w:asciiTheme="minorHAnsi" w:hAnsiTheme="minorHAnsi"/>
          <w:b/>
          <w:sz w:val="22"/>
          <w:szCs w:val="22"/>
        </w:rPr>
        <w:t xml:space="preserve">elektronickým doručením </w:t>
      </w:r>
      <w:r w:rsidRPr="0063716F">
        <w:rPr>
          <w:rFonts w:asciiTheme="minorHAnsi" w:hAnsiTheme="minorHAnsi"/>
          <w:sz w:val="22"/>
          <w:szCs w:val="22"/>
        </w:rPr>
        <w:t>prostredníctvom Ústredného portálu verejnej správy (</w:t>
      </w:r>
      <w:r w:rsidR="00131898" w:rsidRPr="001D1B1E">
        <w:rPr>
          <w:rFonts w:asciiTheme="minorHAnsi" w:hAnsiTheme="minorHAnsi"/>
          <w:sz w:val="22"/>
          <w:szCs w:val="22"/>
        </w:rPr>
        <w:t>ďalej aj „</w:t>
      </w:r>
      <w:r w:rsidRPr="0063716F">
        <w:rPr>
          <w:rFonts w:asciiTheme="minorHAnsi" w:hAnsiTheme="minorHAnsi"/>
          <w:sz w:val="22"/>
          <w:szCs w:val="22"/>
        </w:rPr>
        <w:t>ÚP VS</w:t>
      </w:r>
      <w:r w:rsidR="00131898" w:rsidRPr="001D1B1E">
        <w:rPr>
          <w:rFonts w:asciiTheme="minorHAnsi" w:hAnsiTheme="minorHAnsi"/>
          <w:sz w:val="22"/>
          <w:szCs w:val="22"/>
        </w:rPr>
        <w:t>“)</w:t>
      </w:r>
      <w:r w:rsidRPr="0063716F">
        <w:rPr>
          <w:rFonts w:asciiTheme="minorHAnsi" w:hAnsiTheme="minorHAnsi"/>
          <w:sz w:val="22"/>
          <w:szCs w:val="22"/>
        </w:rPr>
        <w:t xml:space="preserve"> do elektronickej schránky RO OP TP </w:t>
      </w:r>
      <w:r w:rsidR="00131898" w:rsidRPr="0063716F">
        <w:rPr>
          <w:rFonts w:asciiTheme="minorHAnsi" w:hAnsiTheme="minorHAnsi"/>
          <w:sz w:val="22"/>
          <w:szCs w:val="22"/>
        </w:rPr>
        <w:t>(ÚP VS na adrese www.slovensko.sk, špeciálna služba ÚV SR zriadená pre takéto podanie „</w:t>
      </w:r>
      <w:r w:rsidR="00131898" w:rsidRPr="0063716F">
        <w:rPr>
          <w:rFonts w:asciiTheme="minorHAnsi" w:hAnsiTheme="minorHAnsi"/>
          <w:b/>
          <w:sz w:val="22"/>
          <w:szCs w:val="22"/>
        </w:rPr>
        <w:t>Podanie na RO OP TP - dokumenty k projektom</w:t>
      </w:r>
      <w:r w:rsidR="00131898" w:rsidRPr="0063716F">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63716F">
      <w:pPr>
        <w:pStyle w:val="SRKNorm"/>
        <w:numPr>
          <w:ilvl w:val="0"/>
          <w:numId w:val="25"/>
        </w:numPr>
        <w:spacing w:before="120" w:after="120"/>
        <w:ind w:left="782" w:hanging="357"/>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w:t>
      </w:r>
      <w:r w:rsidRPr="000C0504">
        <w:rPr>
          <w:rFonts w:asciiTheme="minorHAnsi" w:hAnsiTheme="minorHAnsi"/>
          <w:sz w:val="22"/>
          <w:szCs w:val="22"/>
        </w:rPr>
        <w:lastRenderedPageBreak/>
        <w:t xml:space="preserve">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63716F">
      <w:pPr>
        <w:pStyle w:val="SRKNorm"/>
        <w:numPr>
          <w:ilvl w:val="0"/>
          <w:numId w:val="25"/>
        </w:numPr>
        <w:spacing w:before="120" w:after="120"/>
        <w:ind w:left="782" w:hanging="357"/>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9"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0"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6AE9A64C" w14:textId="64DAA60E" w:rsidR="00BC38ED" w:rsidRPr="00B00223" w:rsidRDefault="006536C7" w:rsidP="001D1B1E">
      <w:pPr>
        <w:pStyle w:val="SRKNorm"/>
        <w:numPr>
          <w:ilvl w:val="0"/>
          <w:numId w:val="0"/>
        </w:numPr>
        <w:spacing w:before="120" w:after="120"/>
        <w:ind w:left="785"/>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 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 V  prípade prílohy Splnomocnenia 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r w:rsidR="00BC38ED"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323F52D8" w14:textId="77777777" w:rsidR="00B00223" w:rsidRDefault="00B00223" w:rsidP="0063716F">
      <w:pPr>
        <w:pStyle w:val="Default"/>
        <w:spacing w:before="120" w:after="120"/>
        <w:ind w:left="360" w:firstLine="348"/>
        <w:jc w:val="both"/>
        <w:rPr>
          <w:rFonts w:asciiTheme="minorHAnsi" w:hAnsiTheme="minorHAnsi" w:cs="Times New Roman"/>
          <w:sz w:val="22"/>
          <w:szCs w:val="22"/>
        </w:rPr>
      </w:pPr>
    </w:p>
    <w:p w14:paraId="5CF4C7B9" w14:textId="7777777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777777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AD8E29C" w14:textId="169E7F8E"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ÚV SR alebo RO OP TP uvedenú vyššie; </w:t>
      </w:r>
    </w:p>
    <w:p w14:paraId="5D7A4D17" w14:textId="77777777"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1B2B7A" w:rsidRPr="000C0504">
        <w:rPr>
          <w:rFonts w:asciiTheme="minorHAnsi" w:hAnsiTheme="minorHAnsi" w:cs="Times New Roman"/>
          <w:sz w:val="22"/>
          <w:szCs w:val="22"/>
        </w:rPr>
        <w:t>;</w:t>
      </w:r>
    </w:p>
    <w:p w14:paraId="37EC6411" w14:textId="5990330A"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r w:rsidR="001B2B7A" w:rsidRPr="000C0504">
        <w:rPr>
          <w:rFonts w:asciiTheme="minorHAnsi" w:hAnsiTheme="minorHAnsi"/>
          <w:sz w:val="22"/>
          <w:szCs w:val="22"/>
        </w:rPr>
        <w:t xml:space="preserve">odoslania </w:t>
      </w:r>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410D3616" w14:textId="4C94B79F" w:rsidR="00AE6D4D" w:rsidRPr="000C0504"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alebo v určenej forme, </w:t>
      </w:r>
      <w:r w:rsidR="001B2B7A" w:rsidRPr="000C0504">
        <w:rPr>
          <w:rFonts w:asciiTheme="minorHAnsi" w:hAnsiTheme="minorHAnsi" w:cs="Times New Roman"/>
          <w:sz w:val="22"/>
          <w:szCs w:val="22"/>
        </w:rPr>
        <w:t xml:space="preserve">RO OP TP </w:t>
      </w:r>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5808F07F" w:rsidR="00AE6D4D" w:rsidRPr="000C0504" w:rsidRDefault="00AE6D4D" w:rsidP="0063716F">
      <w:pPr>
        <w:pStyle w:val="Odsekzoznamu"/>
        <w:spacing w:before="120" w:after="120"/>
        <w:ind w:left="360" w:firstLine="348"/>
        <w:jc w:val="both"/>
        <w:rPr>
          <w:rFonts w:asciiTheme="minorHAnsi" w:hAnsiTheme="minorHAnsi"/>
          <w:sz w:val="22"/>
          <w:szCs w:val="22"/>
        </w:rPr>
      </w:pPr>
      <w:r w:rsidRPr="000C0504">
        <w:rPr>
          <w:rFonts w:asciiTheme="minorHAnsi" w:hAnsiTheme="minorHAnsi"/>
          <w:sz w:val="22"/>
          <w:szCs w:val="22"/>
        </w:rPr>
        <w:t xml:space="preserve">Postup pri získavaní prístupu do verejnej časti ITMS2014+ je popísaný na webovom sídle </w:t>
      </w:r>
      <w:hyperlink r:id="rId11" w:history="1">
        <w:r w:rsidR="00DF0C90" w:rsidRPr="0063716F">
          <w:rPr>
            <w:rStyle w:val="Hypertextovprepojenie"/>
          </w:rPr>
          <w:t>www.ITMS2014.sk</w:t>
        </w:r>
      </w:hyperlink>
      <w:r w:rsidR="00DF0C90" w:rsidRPr="001D1B1E">
        <w:rPr>
          <w:rFonts w:asciiTheme="minorHAnsi" w:hAnsiTheme="minorHAnsi"/>
          <w:sz w:val="22"/>
          <w:szCs w:val="22"/>
          <w:u w:val="single"/>
        </w:rPr>
        <w:t xml:space="preserve"> </w:t>
      </w:r>
      <w:r w:rsidRPr="000C0504">
        <w:rPr>
          <w:rFonts w:asciiTheme="minorHAnsi" w:hAnsiTheme="minorHAnsi"/>
          <w:sz w:val="22"/>
          <w:szCs w:val="22"/>
        </w:rPr>
        <w:t xml:space="preserve"> v časti ČASTO KLADENÉ OTÁZKY (REGISTRÁCIA DO ITMS2014+).</w:t>
      </w: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0C0504" w:rsidRDefault="006829FC" w:rsidP="00727285">
      <w:pPr>
        <w:pStyle w:val="Odsekzoznamu"/>
        <w:numPr>
          <w:ilvl w:val="1"/>
          <w:numId w:val="1"/>
        </w:numPr>
        <w:spacing w:before="120" w:after="120"/>
        <w:rPr>
          <w:rFonts w:asciiTheme="minorHAnsi" w:hAnsiTheme="minorHAnsi"/>
          <w:b/>
          <w:sz w:val="22"/>
          <w:szCs w:val="22"/>
        </w:rPr>
      </w:pPr>
      <w:r w:rsidRPr="000C0504">
        <w:rPr>
          <w:rFonts w:asciiTheme="minorHAnsi" w:hAnsiTheme="minorHAnsi"/>
          <w:b/>
          <w:sz w:val="22"/>
          <w:szCs w:val="22"/>
        </w:rPr>
        <w:t>Kontaktné údaje poskytovateľa a spôs</w:t>
      </w:r>
      <w:r w:rsidR="0064265D" w:rsidRPr="000C0504">
        <w:rPr>
          <w:rFonts w:asciiTheme="minorHAnsi" w:hAnsiTheme="minorHAnsi"/>
          <w:b/>
          <w:sz w:val="22"/>
          <w:szCs w:val="22"/>
        </w:rPr>
        <w:t>ob komunikácie s poskytovateľom</w:t>
      </w:r>
    </w:p>
    <w:p w14:paraId="366DA2F2" w14:textId="77777777" w:rsidR="00AE6D4D" w:rsidRPr="000C0504" w:rsidRDefault="00AE6D4D" w:rsidP="001D1B1E">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Všeobecné informácie o operačnom programe Technická pomoc a podporné dokumenty sú zverejnené na webovom sídle Úradu vlády Slovenskej republiky </w:t>
      </w:r>
      <w:hyperlink r:id="rId12" w:history="1">
        <w:r w:rsidRPr="000C0504">
          <w:rPr>
            <w:rStyle w:val="Hypertextovprepojenie"/>
            <w:rFonts w:asciiTheme="minorHAnsi" w:hAnsiTheme="minorHAnsi"/>
            <w:sz w:val="22"/>
            <w:szCs w:val="22"/>
          </w:rPr>
          <w:t>http://optp.vlada.gov.sk</w:t>
        </w:r>
      </w:hyperlink>
      <w:r w:rsidRPr="001D1B1E">
        <w:rPr>
          <w:rFonts w:asciiTheme="minorHAnsi" w:hAnsiTheme="minorHAnsi"/>
          <w:sz w:val="22"/>
          <w:szCs w:val="22"/>
        </w:rPr>
        <w:t>.</w:t>
      </w:r>
    </w:p>
    <w:p w14:paraId="2710FDC0" w14:textId="77777777" w:rsidR="0064265D" w:rsidRPr="000C0504" w:rsidRDefault="0064265D">
      <w:pPr>
        <w:pStyle w:val="Default"/>
        <w:spacing w:before="120" w:after="120"/>
        <w:rPr>
          <w:rFonts w:asciiTheme="minorHAnsi" w:hAnsiTheme="minorHAnsi" w:cs="Times New Roman"/>
          <w:sz w:val="22"/>
          <w:szCs w:val="22"/>
        </w:rPr>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lastRenderedPageBreak/>
        <w:t xml:space="preserve">02/20 925 902 </w:t>
      </w:r>
    </w:p>
    <w:p w14:paraId="5BC087C8"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02/20 925 977 </w:t>
      </w:r>
    </w:p>
    <w:p w14:paraId="0425F733"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02/20 925 718 </w:t>
      </w:r>
    </w:p>
    <w:p w14:paraId="3F891673"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3" w:history="1">
        <w:r w:rsidR="008216B8" w:rsidRPr="000C0504">
          <w:rPr>
            <w:rStyle w:val="Hypertextovprepojenie"/>
            <w:rFonts w:asciiTheme="minorHAnsi" w:hAnsiTheme="minorHAnsi" w:cs="Times New Roman"/>
            <w:sz w:val="22"/>
            <w:szCs w:val="22"/>
          </w:rPr>
          <w:t>projektyoptp@vlada.gov.sk</w:t>
        </w:r>
      </w:hyperlink>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783CCBF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sekcia operačných programov </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Námestie slobody 1 </w:t>
      </w:r>
    </w:p>
    <w:p w14:paraId="6575EE19" w14:textId="77777777" w:rsidR="00AE6D4D" w:rsidRPr="000C0504" w:rsidRDefault="00AE6D4D"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813 70 Bratislava 15 </w:t>
      </w:r>
    </w:p>
    <w:p w14:paraId="783C283E" w14:textId="77777777"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8.30 hod. do 14.30 hod. na kontaktnej adrese: </w:t>
      </w:r>
    </w:p>
    <w:p w14:paraId="36E0D9B2"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Úrad vlády SR </w:t>
      </w:r>
    </w:p>
    <w:p w14:paraId="6B0C4F36"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sekcia operačných programov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Radlinského 13 </w:t>
      </w:r>
    </w:p>
    <w:p w14:paraId="6F5D2B9B" w14:textId="77777777"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811 07 </w:t>
      </w:r>
      <w:r w:rsidR="00AE6D4D" w:rsidRPr="000C0504">
        <w:rPr>
          <w:rFonts w:asciiTheme="minorHAnsi" w:hAnsiTheme="minorHAnsi" w:cs="Times New Roman"/>
          <w:sz w:val="22"/>
          <w:szCs w:val="22"/>
        </w:rPr>
        <w:t xml:space="preserve">Bratislava </w:t>
      </w:r>
      <w:r w:rsidR="00A6339B" w:rsidRPr="000C0504">
        <w:rPr>
          <w:rFonts w:asciiTheme="minorHAnsi" w:hAnsiTheme="minorHAnsi" w:cs="Times New Roman"/>
          <w:sz w:val="22"/>
          <w:szCs w:val="22"/>
        </w:rPr>
        <w:t>1</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22C32B42" w14:textId="77777777" w:rsidR="00AE6D4D"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0C0504" w:rsidRDefault="006829FC" w:rsidP="00727285">
      <w:pPr>
        <w:pStyle w:val="Odsekzoznamu"/>
        <w:numPr>
          <w:ilvl w:val="1"/>
          <w:numId w:val="1"/>
        </w:numPr>
        <w:spacing w:before="120" w:after="120"/>
        <w:rPr>
          <w:rFonts w:asciiTheme="minorHAnsi" w:hAnsiTheme="minorHAnsi"/>
          <w:b/>
          <w:sz w:val="22"/>
          <w:szCs w:val="22"/>
        </w:rPr>
      </w:pPr>
      <w:r w:rsidRPr="000C0504">
        <w:rPr>
          <w:rFonts w:asciiTheme="minorHAnsi" w:hAnsiTheme="minorHAnsi"/>
          <w:b/>
          <w:sz w:val="22"/>
          <w:szCs w:val="22"/>
        </w:rPr>
        <w:tab/>
        <w:t>Ďalšie formálne náležitosti</w:t>
      </w:r>
    </w:p>
    <w:p w14:paraId="7AD0C238" w14:textId="0055230F" w:rsidR="006829FC"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Žiadateľ vychádza pri príprave žiadosti o NFP z podpornej dokumentácie zverejnenej na</w:t>
      </w:r>
      <w:r w:rsidR="0064265D" w:rsidRPr="000C0504">
        <w:rPr>
          <w:rFonts w:asciiTheme="minorHAnsi" w:hAnsiTheme="minorHAnsi"/>
          <w:sz w:val="22"/>
          <w:szCs w:val="22"/>
        </w:rPr>
        <w:t> </w:t>
      </w:r>
      <w:hyperlink r:id="rId14" w:history="1">
        <w:r w:rsidR="00723C75" w:rsidRPr="000C0504">
          <w:rPr>
            <w:rStyle w:val="Hypertextovprepojenie"/>
            <w:rFonts w:asciiTheme="minorHAnsi" w:hAnsiTheme="minorHAnsi"/>
            <w:sz w:val="22"/>
            <w:szCs w:val="22"/>
          </w:rPr>
          <w:t>http://optp.vlada.gov.sk</w:t>
        </w:r>
      </w:hyperlink>
      <w:r w:rsidR="00723C75" w:rsidRPr="001D1B1E">
        <w:rPr>
          <w:rFonts w:asciiTheme="minorHAnsi" w:hAnsiTheme="minorHAnsi"/>
          <w:sz w:val="22"/>
          <w:szCs w:val="22"/>
        </w:rPr>
        <w:t xml:space="preserve"> </w:t>
      </w:r>
      <w:r w:rsidRPr="000C0504">
        <w:rPr>
          <w:rFonts w:asciiTheme="minorHAnsi" w:hAnsiTheme="minorHAnsi"/>
          <w:sz w:val="22"/>
          <w:szCs w:val="22"/>
        </w:rPr>
        <w:t xml:space="preserve"> a tiež z relevantných Metodických pokynov </w:t>
      </w:r>
      <w:r w:rsidR="00E74E2C" w:rsidRPr="0063716F">
        <w:rPr>
          <w:rFonts w:asciiTheme="minorHAnsi" w:hAnsiTheme="minorHAnsi"/>
        </w:rPr>
        <w:t>(ďalej aj „MP“) Centrálneho koordinačného orgánu (ďalej aj „CKO“)</w:t>
      </w:r>
      <w:r w:rsidRPr="001D1B1E">
        <w:rPr>
          <w:rFonts w:asciiTheme="minorHAnsi" w:hAnsiTheme="minorHAnsi"/>
          <w:sz w:val="22"/>
          <w:szCs w:val="22"/>
        </w:rPr>
        <w:t>zverejnených na</w:t>
      </w:r>
      <w:r w:rsidR="0064265D" w:rsidRPr="000C0504">
        <w:rPr>
          <w:rFonts w:asciiTheme="minorHAnsi" w:hAnsiTheme="minorHAnsi"/>
          <w:sz w:val="22"/>
          <w:szCs w:val="22"/>
        </w:rPr>
        <w:t> </w:t>
      </w:r>
      <w:r w:rsidRPr="000C0504">
        <w:rPr>
          <w:rFonts w:asciiTheme="minorHAnsi" w:hAnsiTheme="minorHAnsi"/>
          <w:sz w:val="22"/>
          <w:szCs w:val="22"/>
        </w:rPr>
        <w:t xml:space="preserve">webovom sídle </w:t>
      </w:r>
      <w:hyperlink r:id="rId15" w:history="1">
        <w:r w:rsidR="0064265D" w:rsidRPr="000C0504">
          <w:rPr>
            <w:rStyle w:val="Hypertextovprepojenie"/>
            <w:rFonts w:asciiTheme="minorHAnsi" w:hAnsiTheme="minorHAnsi"/>
            <w:sz w:val="22"/>
            <w:szCs w:val="22"/>
          </w:rPr>
          <w:t>http://www.partnerskadohoda.gov.sk/</w:t>
        </w:r>
      </w:hyperlink>
      <w:r w:rsidRPr="001D1B1E">
        <w:rPr>
          <w:rFonts w:asciiTheme="minorHAnsi" w:hAnsiTheme="minorHAnsi"/>
          <w:sz w:val="22"/>
          <w:szCs w:val="22"/>
        </w:rPr>
        <w:t>.</w:t>
      </w:r>
    </w:p>
    <w:p w14:paraId="35B7CDEA" w14:textId="77777777" w:rsidR="0064265D" w:rsidRPr="000C0504" w:rsidRDefault="0064265D" w:rsidP="00727285">
      <w:pPr>
        <w:spacing w:before="120" w:after="120"/>
        <w:ind w:firstLine="360"/>
        <w:rPr>
          <w:rFonts w:asciiTheme="minorHAnsi" w:hAnsiTheme="minorHAnsi"/>
          <w:sz w:val="22"/>
          <w:szCs w:val="22"/>
        </w:rPr>
      </w:pP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1D1B1E" w:rsidRDefault="006829FC" w:rsidP="00727285">
      <w:pPr>
        <w:pStyle w:val="Odsekzoznamu"/>
        <w:numPr>
          <w:ilvl w:val="1"/>
          <w:numId w:val="1"/>
        </w:numPr>
        <w:spacing w:before="120" w:after="120"/>
        <w:rPr>
          <w:rFonts w:asciiTheme="minorHAnsi" w:hAnsiTheme="minorHAnsi"/>
          <w:b/>
          <w:sz w:val="22"/>
          <w:szCs w:val="22"/>
        </w:rPr>
      </w:pPr>
      <w:r w:rsidRPr="001D1B1E">
        <w:rPr>
          <w:rFonts w:asciiTheme="minorHAnsi" w:hAnsiTheme="minorHAnsi"/>
          <w:b/>
          <w:sz w:val="22"/>
          <w:szCs w:val="22"/>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ABD249D" w14:textId="1A6E35FE" w:rsidR="00AB70D0" w:rsidRPr="00803EBD" w:rsidRDefault="00A20759"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Úrad podpredsedu vlády </w:t>
      </w:r>
      <w:r w:rsidR="00AB70D0" w:rsidRPr="0063716F">
        <w:rPr>
          <w:rFonts w:asciiTheme="minorHAnsi" w:hAnsiTheme="minorHAnsi"/>
          <w:sz w:val="22"/>
          <w:szCs w:val="22"/>
        </w:rPr>
        <w:t>Slovenskej republiky</w:t>
      </w:r>
      <w:r w:rsidRPr="00803EBD">
        <w:rPr>
          <w:rFonts w:asciiTheme="minorHAnsi" w:eastAsiaTheme="minorHAnsi" w:hAnsiTheme="minorHAnsi"/>
          <w:color w:val="000000"/>
          <w:sz w:val="22"/>
          <w:szCs w:val="22"/>
          <w:lang w:eastAsia="en-US"/>
        </w:rPr>
        <w:t xml:space="preserve"> pre investície a</w:t>
      </w:r>
      <w:r w:rsidR="00AB70D0"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informatizáciu</w:t>
      </w:r>
      <w:r w:rsidR="00AB70D0" w:rsidRPr="00803EBD">
        <w:rPr>
          <w:rFonts w:asciiTheme="minorHAnsi" w:eastAsiaTheme="minorHAnsi" w:hAnsiTheme="minorHAnsi"/>
          <w:color w:val="000000"/>
          <w:sz w:val="22"/>
          <w:szCs w:val="22"/>
          <w:lang w:eastAsia="en-US"/>
        </w:rPr>
        <w:t>:</w:t>
      </w:r>
      <w:r w:rsidRPr="00803EBD">
        <w:rPr>
          <w:rFonts w:asciiTheme="minorHAnsi" w:eastAsiaTheme="minorHAnsi" w:hAnsiTheme="minorHAnsi"/>
          <w:color w:val="000000"/>
          <w:sz w:val="22"/>
          <w:szCs w:val="22"/>
          <w:lang w:eastAsia="en-US"/>
        </w:rPr>
        <w:t xml:space="preserve"> </w:t>
      </w:r>
    </w:p>
    <w:p w14:paraId="15324DFD" w14:textId="77777777" w:rsidR="00AB70D0" w:rsidRPr="0063716F" w:rsidRDefault="00AB70D0" w:rsidP="0063716F">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77777777" w:rsidR="003972C3" w:rsidRPr="001D1B1E" w:rsidRDefault="003972C3"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111A104B" w:rsidR="006D79B5" w:rsidRPr="00803EBD" w:rsidRDefault="006D79B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všetci členovia štatutárneho orgánu žiadateľa a osoba splnomocnená zastupovať žiadateľa v 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urópskeho spoločenstva</w:t>
      </w:r>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2FEFB782" w:rsidR="006D79B5" w:rsidRPr="0063716F" w:rsidRDefault="006D79B5" w:rsidP="0063716F">
      <w:pPr>
        <w:pStyle w:val="Odsekzoznamu"/>
        <w:autoSpaceDE w:val="0"/>
        <w:autoSpaceDN w:val="0"/>
        <w:adjustRightInd w:val="0"/>
        <w:spacing w:before="120" w:after="120"/>
        <w:contextualSpacing w:val="0"/>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 xml:space="preserve">(podmienka sa preukazuje čestným vyhlásením žiadateľa </w:t>
      </w:r>
      <w:r w:rsidR="003972C3" w:rsidRPr="0063716F">
        <w:rPr>
          <w:rFonts w:asciiTheme="minorHAnsi" w:eastAsiaTheme="minorHAnsi" w:hAnsiTheme="minorHAnsi"/>
          <w:i/>
          <w:color w:val="000000"/>
          <w:sz w:val="22"/>
          <w:szCs w:val="22"/>
        </w:rPr>
        <w:t>NFP v časti č. 15 vo formulári ŽoNFP</w:t>
      </w:r>
      <w:r w:rsidRPr="0063716F">
        <w:rPr>
          <w:rFonts w:asciiTheme="minorHAnsi" w:eastAsiaTheme="minorHAnsi" w:hAnsiTheme="minorHAnsi"/>
          <w:i/>
          <w:color w:val="000000"/>
          <w:sz w:val="22"/>
          <w:szCs w:val="22"/>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1A5FBACA"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žiadateľa </w:t>
      </w:r>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r w:rsidRPr="0063716F">
        <w:rPr>
          <w:rFonts w:asciiTheme="minorHAnsi" w:eastAsiaTheme="minorHAnsi" w:hAnsiTheme="minorHAnsi"/>
          <w:i/>
          <w:color w:val="000000"/>
          <w:sz w:val="22"/>
          <w:szCs w:val="22"/>
          <w:lang w:eastAsia="en-US"/>
        </w:rPr>
        <w:t>)</w:t>
      </w:r>
    </w:p>
    <w:p w14:paraId="4C5D50B1" w14:textId="77777777" w:rsidR="006D79B5" w:rsidRPr="00803EBD" w:rsidRDefault="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0C45F82B" w14:textId="77777777" w:rsidR="00CE0546" w:rsidRPr="0063716F" w:rsidRDefault="006D79B5">
      <w:pPr>
        <w:pStyle w:val="Odsekzoznamu"/>
        <w:autoSpaceDE w:val="0"/>
        <w:autoSpaceDN w:val="0"/>
        <w:adjustRightInd w:val="0"/>
        <w:spacing w:before="120" w:after="120"/>
        <w:ind w:left="714"/>
        <w:contextualSpacing w:val="0"/>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w:t>
      </w:r>
      <w:r w:rsidR="008F6FF0" w:rsidRPr="0063716F">
        <w:rPr>
          <w:rFonts w:asciiTheme="minorHAnsi" w:eastAsiaTheme="minorHAnsi" w:hAnsiTheme="minorHAnsi"/>
          <w:i/>
          <w:color w:val="000000"/>
          <w:sz w:val="22"/>
          <w:szCs w:val="22"/>
          <w:lang w:eastAsia="en-US"/>
        </w:rPr>
        <w:t xml:space="preserve">NFP </w:t>
      </w:r>
      <w:r w:rsidR="003972C3" w:rsidRPr="0063716F">
        <w:rPr>
          <w:rFonts w:asciiTheme="minorHAnsi" w:hAnsiTheme="minorHAnsi"/>
          <w:i/>
          <w:sz w:val="22"/>
          <w:szCs w:val="22"/>
        </w:rPr>
        <w:t>v časti č. 15 vo formulári ŽoNFP).</w:t>
      </w:r>
    </w:p>
    <w:p w14:paraId="582DBB2F" w14:textId="77777777" w:rsidR="00C94C49" w:rsidRPr="00803EBD" w:rsidRDefault="00C94C49" w:rsidP="0063716F">
      <w:pPr>
        <w:autoSpaceDE w:val="0"/>
        <w:autoSpaceDN w:val="0"/>
        <w:adjustRightInd w:val="0"/>
        <w:spacing w:before="12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77777777"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 xml:space="preserve">(podmienka sa preukazuje overením  RO OP TP prítomnosti školy v registri Ministerstva školstva, vedy, výskumu a športu SR dostupnom na: </w:t>
      </w:r>
      <w:hyperlink r:id="rId16"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7777777" w:rsidR="002B6CE1" w:rsidRPr="0063716F" w:rsidRDefault="002B6CE1">
      <w:pPr>
        <w:autoSpaceDE w:val="0"/>
        <w:autoSpaceDN w:val="0"/>
        <w:adjustRightInd w:val="0"/>
        <w:spacing w:before="120" w:after="120"/>
        <w:ind w:firstLine="708"/>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lastRenderedPageBreak/>
        <w:t xml:space="preserve">(podmienka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xml:space="preserve"> žiadosti o NFP </w:t>
      </w:r>
      <w:r w:rsidRPr="0063716F">
        <w:rPr>
          <w:rFonts w:asciiTheme="minorHAnsi" w:eastAsiaTheme="minorHAnsi" w:hAnsiTheme="minorHAnsi"/>
          <w:i/>
          <w:color w:val="000000"/>
          <w:sz w:val="22"/>
          <w:szCs w:val="22"/>
          <w:lang w:eastAsia="en-US"/>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77777777" w:rsidR="0064265D" w:rsidRPr="0063716F"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ako</w:t>
      </w:r>
      <w:r w:rsidR="008216B8" w:rsidRPr="0063716F">
        <w:rPr>
          <w:rFonts w:asciiTheme="minorHAnsi" w:eastAsiaTheme="minorHAnsi" w:hAnsiTheme="minorHAnsi"/>
          <w:i/>
          <w:color w:val="000000"/>
          <w:sz w:val="22"/>
          <w:szCs w:val="22"/>
          <w:lang w:eastAsia="en-US"/>
        </w:rPr>
        <w:t xml:space="preserve"> 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798A2B48" w14:textId="033CFE47"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r w:rsidR="00CE0546" w:rsidRPr="0063716F">
        <w:rPr>
          <w:rFonts w:asciiTheme="minorHAnsi" w:eastAsiaTheme="minorHAnsi" w:hAnsiTheme="minorHAnsi"/>
          <w:color w:val="000000"/>
          <w:sz w:val="22"/>
          <w:szCs w:val="22"/>
          <w:lang w:eastAsia="en-US"/>
        </w:rPr>
        <w:t> </w:t>
      </w:r>
      <w:r w:rsidR="0064265D" w:rsidRPr="001D1B1E">
        <w:rPr>
          <w:rFonts w:asciiTheme="minorHAnsi" w:eastAsiaTheme="minorHAnsi" w:hAnsiTheme="minorHAnsi"/>
          <w:color w:val="000000"/>
          <w:sz w:val="22"/>
          <w:szCs w:val="22"/>
          <w:lang w:eastAsia="en-US"/>
        </w:rPr>
        <w:t>reštrukturalizácii</w:t>
      </w:r>
      <w:r w:rsidR="00CE0546" w:rsidRPr="0063716F">
        <w:rPr>
          <w:rFonts w:asciiTheme="minorHAnsi" w:eastAsiaTheme="minorHAnsi" w:hAnsiTheme="minorHAnsi"/>
          <w:color w:val="000000"/>
          <w:sz w:val="22"/>
          <w:szCs w:val="22"/>
          <w:lang w:eastAsia="en-US"/>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r w:rsidR="005365A1" w:rsidRPr="005365A1">
        <w:rPr>
          <w:rFonts w:asciiTheme="minorHAnsi" w:eastAsiaTheme="minorHAnsi" w:hAnsiTheme="minorHAnsi"/>
          <w:color w:val="000000"/>
          <w:sz w:val="22"/>
          <w:szCs w:val="22"/>
          <w:lang w:eastAsia="en-US"/>
        </w:rPr>
        <w:t>iba na verejné vysoké školy</w:t>
      </w:r>
      <w:r w:rsidR="00E06499" w:rsidRPr="0063716F">
        <w:rPr>
          <w:rFonts w:asciiTheme="minorHAnsi" w:eastAsiaTheme="minorHAnsi" w:hAnsiTheme="minorHAnsi"/>
          <w:color w:val="000000"/>
          <w:sz w:val="22"/>
          <w:szCs w:val="22"/>
          <w:lang w:eastAsia="en-US"/>
        </w:rPr>
        <w:t>)</w:t>
      </w:r>
    </w:p>
    <w:p w14:paraId="44AB70C7" w14:textId="77777777"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00CB2D85" w:rsidRPr="0063716F">
        <w:rPr>
          <w:rFonts w:asciiTheme="minorHAnsi" w:eastAsiaTheme="minorHAnsi" w:hAnsiTheme="minorHAnsi"/>
          <w:i/>
          <w:color w:val="000000"/>
          <w:sz w:val="22"/>
          <w:szCs w:val="22"/>
          <w:lang w:eastAsia="en-US"/>
        </w:rPr>
        <w:t xml:space="preserve"> ako</w:t>
      </w:r>
      <w:r w:rsidRPr="0063716F">
        <w:rPr>
          <w:rFonts w:asciiTheme="minorHAnsi" w:eastAsiaTheme="minorHAnsi" w:hAnsiTheme="minorHAnsi"/>
          <w:i/>
          <w:color w:val="000000"/>
          <w:sz w:val="22"/>
          <w:szCs w:val="22"/>
          <w:lang w:eastAsia="en-US"/>
        </w:rPr>
        <w:t xml:space="preserve">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00125372" w14:textId="55F39A58"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B3275F" w:rsidRPr="005365A1">
        <w:rPr>
          <w:rFonts w:asciiTheme="minorHAnsi" w:eastAsiaTheme="minorHAnsi" w:hAnsiTheme="minorHAnsi"/>
          <w:color w:val="000000"/>
          <w:sz w:val="22"/>
          <w:szCs w:val="22"/>
          <w:lang w:eastAsia="en-US"/>
        </w:rPr>
        <w:t>)</w:t>
      </w:r>
    </w:p>
    <w:p w14:paraId="5A17E506" w14:textId="77777777" w:rsidR="006829FC"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hAnsiTheme="minorHAnsi"/>
          <w:i/>
          <w:sz w:val="22"/>
          <w:szCs w:val="22"/>
        </w:rPr>
        <w:t>nie starším ako tri mesiace ku dňu predloženia žiadosti o NFP</w:t>
      </w:r>
      <w:r w:rsidR="008C1135" w:rsidRPr="001D1B1E">
        <w:rPr>
          <w:rFonts w:asciiTheme="minorHAnsi" w:hAnsiTheme="minorHAnsi"/>
          <w:i/>
          <w:sz w:val="22"/>
          <w:szCs w:val="22"/>
        </w:rPr>
        <w:t>, predkladá sa</w:t>
      </w:r>
      <w:r w:rsidR="008C1135" w:rsidRPr="0063716F">
        <w:rPr>
          <w:rFonts w:asciiTheme="minorHAnsi" w:eastAsiaTheme="minorHAnsi" w:hAnsiTheme="minorHAnsi"/>
          <w:i/>
          <w:color w:val="000000"/>
          <w:sz w:val="22"/>
          <w:szCs w:val="22"/>
          <w:lang w:eastAsia="en-US"/>
        </w:rPr>
        <w:t xml:space="preserve">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61BA0240" w14:textId="6270744E"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14:paraId="37F54E62" w14:textId="77777777" w:rsidR="0064265D" w:rsidRPr="0063716F"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p>
    <w:p w14:paraId="3F22E652" w14:textId="164084F1" w:rsidR="005365A1" w:rsidRDefault="008C1135" w:rsidP="0063716F">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77777777"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 xml:space="preserve">(podmienka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 NFP</w:t>
      </w:r>
      <w:r w:rsidRPr="0063716F">
        <w:rPr>
          <w:rFonts w:asciiTheme="minorHAnsi" w:eastAsiaTheme="minorHAnsi" w:hAnsiTheme="minorHAnsi"/>
          <w:i/>
          <w:color w:val="000000"/>
          <w:sz w:val="22"/>
          <w:szCs w:val="22"/>
          <w:lang w:eastAsia="en-US"/>
        </w:rPr>
        <w:t>)</w:t>
      </w:r>
      <w:r w:rsidR="006D79B5" w:rsidRPr="0063716F" w:rsidDel="006D79B5">
        <w:rPr>
          <w:rFonts w:asciiTheme="minorHAnsi" w:eastAsiaTheme="minorHAnsi" w:hAnsiTheme="minorHAnsi"/>
          <w:i/>
          <w:color w:val="000000"/>
          <w:sz w:val="22"/>
          <w:szCs w:val="22"/>
          <w:lang w:eastAsia="en-US"/>
        </w:rPr>
        <w:t xml:space="preserve"> </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0C0504" w:rsidRDefault="006829FC" w:rsidP="00B91DDF">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lastRenderedPageBreak/>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0C846A28" w14:textId="77777777" w:rsidR="00D74FBB" w:rsidRPr="000C0504" w:rsidRDefault="00D74FBB"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14:paraId="4EE92D7D"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Oprávnenosť výdavkov realizácie projektu</w:t>
      </w:r>
    </w:p>
    <w:p w14:paraId="6282EDA6" w14:textId="77777777" w:rsidR="002B6CE1" w:rsidRPr="000C0504"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53E3DFF5" w14:textId="77777777" w:rsidR="007F24AF" w:rsidRPr="000C0504"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68138DFF" w14:textId="77777777" w:rsidR="002B6CE1" w:rsidRPr="000C0504"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sú v súlade s oprávnenými výdavkami pre oprávnenú aktivitu na</w:t>
      </w:r>
      <w:r w:rsidR="00287F44"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toto vyzvanie </w:t>
      </w:r>
    </w:p>
    <w:p w14:paraId="513B613A" w14:textId="77777777" w:rsidR="00843FE9" w:rsidRPr="000C0504" w:rsidRDefault="00843FE9" w:rsidP="0063716F">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3A80B181" w14:textId="747CB94E" w:rsidR="001D1B1E" w:rsidRPr="001D1B1E" w:rsidRDefault="002B6CE1" w:rsidP="007F24AF">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3C231B82" w14:textId="29E32019" w:rsidR="00620DA3" w:rsidRPr="000C0504" w:rsidRDefault="00620DA3" w:rsidP="007F24AF">
      <w:pPr>
        <w:pStyle w:val="Odsekzoznamu"/>
        <w:spacing w:before="120" w:after="120"/>
        <w:ind w:left="360" w:firstLine="348"/>
        <w:jc w:val="both"/>
        <w:rPr>
          <w:rFonts w:asciiTheme="minorHAnsi" w:eastAsiaTheme="minorHAnsi" w:hAnsiTheme="minorHAnsi"/>
          <w:color w:val="000000"/>
          <w:sz w:val="22"/>
          <w:szCs w:val="22"/>
          <w:lang w:eastAsia="en-US"/>
        </w:rPr>
      </w:pPr>
    </w:p>
    <w:p w14:paraId="23D76F01" w14:textId="73009D2F" w:rsidR="007A6843" w:rsidRPr="001D1B1E" w:rsidRDefault="00620DA3" w:rsidP="001D1B1E">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1ACA4B6A"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5DBBD103"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094E4014"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9FCE688"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1624A9C7"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1791FDE1" w14:textId="77777777" w:rsidR="007A6843" w:rsidRPr="000C0504"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56C55842" w14:textId="77777777" w:rsidR="002B6CE1" w:rsidRPr="000C0504" w:rsidRDefault="002B6CE1" w:rsidP="001D1B1E">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14:paraId="6BD7CCAB" w14:textId="77777777" w:rsidR="007F24AF"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17"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50D39D27"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Príručka pre prijímateľa pre projekty operačného programu Technická pomoc 2014 - 2020 (</w:t>
      </w:r>
      <w:hyperlink r:id="rId18" w:history="1">
        <w:r w:rsidR="005A1282" w:rsidRPr="000C0504">
          <w:rPr>
            <w:rStyle w:val="Hypertextovprepojenie"/>
            <w:rFonts w:asciiTheme="minorHAnsi" w:eastAsiaTheme="minorHAnsi" w:hAnsiTheme="minorHAnsi"/>
            <w:sz w:val="22"/>
            <w:szCs w:val="22"/>
            <w:lang w:eastAsia="en-US"/>
          </w:rPr>
          <w:t>http://www.optp.vlada.gov.sk/ine-dokumenty/</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6140C3B2"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19" w:history="1">
        <w:r w:rsidR="005A1282" w:rsidRPr="000C0504">
          <w:rPr>
            <w:rStyle w:val="Hypertextovprepojenie"/>
            <w:rFonts w:asciiTheme="minorHAnsi" w:eastAsiaTheme="minorHAnsi" w:hAnsiTheme="minorHAnsi"/>
            <w:sz w:val="22"/>
            <w:szCs w:val="22"/>
            <w:lang w:eastAsia="en-US"/>
          </w:rPr>
          <w:t>http://www.optp.vlada.gov.sk/programovy-dokument/</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CA07E66"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6 k pravidlám oprávnenosti pre najčastejšie sa vyskytujúce skupiny výdavkov (</w:t>
      </w:r>
      <w:hyperlink r:id="rId20" w:history="1">
        <w:r w:rsidR="005A1282" w:rsidRPr="000C0504">
          <w:rPr>
            <w:rStyle w:val="Hypertextovprepojenie"/>
            <w:rFonts w:asciiTheme="minorHAnsi" w:eastAsiaTheme="minorHAnsi" w:hAnsiTheme="minorHAnsi"/>
            <w:sz w:val="22"/>
            <w:szCs w:val="22"/>
            <w:lang w:eastAsia="en-US"/>
          </w:rPr>
          <w:t>http://www.partnerskadohoda.gov.sk/metodicke-pokyny-cko/</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41DD6C4" w14:textId="77777777" w:rsidR="002B6CE1" w:rsidRPr="001D1B1E" w:rsidRDefault="002B6CE1" w:rsidP="0063716F">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w:t>
      </w:r>
      <w:r w:rsidR="00287F44" w:rsidRPr="001D1B1E">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programové obdobie 2014-2020 (</w:t>
      </w:r>
      <w:hyperlink r:id="rId21" w:history="1">
        <w:r w:rsidR="005A1282" w:rsidRPr="000C0504">
          <w:rPr>
            <w:rStyle w:val="Hypertextovprepojenie"/>
            <w:rFonts w:asciiTheme="minorHAnsi" w:eastAsiaTheme="minorHAnsi" w:hAnsiTheme="minorHAnsi"/>
            <w:sz w:val="22"/>
            <w:szCs w:val="22"/>
            <w:lang w:eastAsia="en-US"/>
          </w:rPr>
          <w:t>http://www.partnerskadohoda.gov.sk/metodicke-pokyny-cko/</w:t>
        </w:r>
      </w:hyperlink>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7C4CA2A" w14:textId="77777777" w:rsidR="002B6CE1" w:rsidRPr="001D1B1E" w:rsidRDefault="002B6CE1" w:rsidP="001D1B1E">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238C6023" w14:textId="77777777" w:rsidR="00B648BC" w:rsidRPr="000C0504" w:rsidRDefault="00B648BC" w:rsidP="0063716F">
      <w:pPr>
        <w:pStyle w:val="Odsekzoznamu"/>
        <w:spacing w:before="120" w:after="120"/>
        <w:ind w:left="1428"/>
        <w:contextualSpacing w:val="0"/>
        <w:jc w:val="both"/>
        <w:rPr>
          <w:rFonts w:asciiTheme="minorHAnsi" w:hAnsiTheme="minorHAnsi"/>
          <w:sz w:val="22"/>
          <w:szCs w:val="22"/>
        </w:rPr>
      </w:pPr>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14:paraId="5B50DF01" w14:textId="77777777" w:rsidR="00B648BC" w:rsidRPr="000C0504" w:rsidRDefault="00B648BC" w:rsidP="0063716F">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4887FD5C" w14:textId="6FDDED07" w:rsidR="002B6CE1" w:rsidRPr="000C0504" w:rsidRDefault="00CE1585"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č</w:t>
      </w:r>
      <w:r w:rsidR="002B6CE1" w:rsidRPr="000C0504">
        <w:rPr>
          <w:rFonts w:asciiTheme="minorHAnsi" w:eastAsiaTheme="minorHAnsi" w:hAnsiTheme="minorHAnsi"/>
          <w:color w:val="000000"/>
          <w:sz w:val="22"/>
          <w:szCs w:val="22"/>
          <w:lang w:eastAsia="en-US"/>
        </w:rPr>
        <w:t xml:space="preserve">asová oprávnenosť výdavkov </w:t>
      </w:r>
    </w:p>
    <w:p w14:paraId="0154313C" w14:textId="2FDB23F3" w:rsidR="002B6CE1" w:rsidRPr="001D1B1E" w:rsidRDefault="002B6CE1" w:rsidP="0063716F">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 xml:space="preserve">od </w:t>
      </w:r>
      <w:r w:rsidR="00CE1585" w:rsidRPr="001D1B1E">
        <w:rPr>
          <w:rFonts w:asciiTheme="minorHAnsi" w:eastAsiaTheme="minorHAnsi" w:hAnsiTheme="minorHAnsi"/>
          <w:b/>
          <w:bCs/>
          <w:color w:val="000000"/>
          <w:sz w:val="22"/>
          <w:szCs w:val="22"/>
          <w:lang w:eastAsia="en-US"/>
        </w:rPr>
        <w:t>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0</w:t>
      </w:r>
      <w:r w:rsidRPr="001D1B1E">
        <w:rPr>
          <w:rFonts w:asciiTheme="minorHAnsi" w:eastAsiaTheme="minorHAnsi" w:hAnsiTheme="minorHAnsi"/>
          <w:b/>
          <w:bCs/>
          <w:color w:val="000000"/>
          <w:sz w:val="22"/>
          <w:szCs w:val="22"/>
          <w:lang w:eastAsia="en-US"/>
        </w:rPr>
        <w:t>1.</w:t>
      </w:r>
      <w:r w:rsidR="00CE1585" w:rsidRPr="001D1B1E">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b/>
          <w:bCs/>
          <w:color w:val="000000"/>
          <w:sz w:val="22"/>
          <w:szCs w:val="22"/>
          <w:lang w:eastAsia="en-US"/>
        </w:rPr>
        <w:t>2014</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w:t>
      </w:r>
      <w:r w:rsidR="00CE1585"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a prijímateľ tá istá osoba) nemá vplyv na počiatočný dátum oprávnenosti výdavkov</w:t>
      </w:r>
      <w:r w:rsidR="00CE1585" w:rsidRPr="001D1B1E">
        <w:rPr>
          <w:rFonts w:asciiTheme="minorHAnsi" w:eastAsiaTheme="minorHAnsi" w:hAnsiTheme="minorHAnsi"/>
          <w:color w:val="000000"/>
          <w:sz w:val="22"/>
          <w:szCs w:val="22"/>
          <w:lang w:eastAsia="en-US"/>
        </w:rPr>
        <w:t xml:space="preserve">, </w:t>
      </w:r>
      <w:r w:rsidR="00CE1585" w:rsidRPr="001D1B1E">
        <w:rPr>
          <w:rFonts w:asciiTheme="minorHAnsi" w:hAnsiTheme="minorHAnsi"/>
          <w:color w:val="000000"/>
          <w:sz w:val="22"/>
          <w:szCs w:val="22"/>
        </w:rPr>
        <w:t>pokiaľ nie je v rozhodnutí o schválení žiadosti o NFP alebo v zmluve o partnerstve uvedené inak</w:t>
      </w:r>
      <w:r w:rsidR="00CE1585" w:rsidRPr="001D1B1E">
        <w:rPr>
          <w:rFonts w:asciiTheme="minorHAnsi" w:eastAsiaTheme="minorHAnsi" w:hAnsiTheme="minorHAnsi"/>
          <w:color w:val="000000"/>
          <w:sz w:val="22"/>
          <w:szCs w:val="22"/>
          <w:lang w:eastAsia="en-US"/>
        </w:rPr>
        <w:t>.</w:t>
      </w:r>
    </w:p>
    <w:p w14:paraId="15F17BCE" w14:textId="0074D196" w:rsidR="00CE1585" w:rsidRPr="001D1B1E" w:rsidRDefault="00CE1585" w:rsidP="0063716F">
      <w:pPr>
        <w:pStyle w:val="Odsekzoznamu"/>
        <w:spacing w:before="120" w:after="120"/>
        <w:ind w:left="709"/>
        <w:contextualSpacing w:val="0"/>
        <w:jc w:val="both"/>
        <w:rPr>
          <w:rFonts w:asciiTheme="minorHAnsi" w:hAnsiTheme="minorHAnsi"/>
          <w:sz w:val="22"/>
          <w:szCs w:val="22"/>
        </w:rPr>
      </w:pPr>
      <w:r w:rsidRPr="0063716F">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w:t>
      </w:r>
      <w:r w:rsidR="008F0C99">
        <w:rPr>
          <w:rFonts w:asciiTheme="minorHAnsi" w:hAnsiTheme="minorHAnsi"/>
          <w:i/>
          <w:sz w:val="22"/>
          <w:szCs w:val="22"/>
        </w:rPr>
        <w:t>4</w:t>
      </w:r>
      <w:r w:rsidRPr="0063716F">
        <w:rPr>
          <w:rFonts w:asciiTheme="minorHAnsi" w:hAnsiTheme="minorHAnsi"/>
          <w:i/>
          <w:sz w:val="22"/>
          <w:szCs w:val="22"/>
        </w:rPr>
        <w:t>)</w:t>
      </w:r>
      <w:r w:rsidR="006443D4">
        <w:rPr>
          <w:rFonts w:asciiTheme="minorHAnsi" w:hAnsiTheme="minorHAnsi"/>
          <w:i/>
          <w:sz w:val="22"/>
          <w:szCs w:val="22"/>
        </w:rPr>
        <w:t>.</w:t>
      </w:r>
    </w:p>
    <w:p w14:paraId="6C27395E"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7D0C4F2"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2"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4CD8FAC7"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B198D1E"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Spôsob financovania</w:t>
      </w:r>
    </w:p>
    <w:p w14:paraId="7B5869B3" w14:textId="4FACC139" w:rsidR="002B6CE1" w:rsidRPr="006A48C2" w:rsidRDefault="002B6CE1" w:rsidP="0063716F">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lastRenderedPageBreak/>
        <w:t xml:space="preserve">V rámci tohto vyzvania </w:t>
      </w:r>
      <w:r w:rsidR="00966802" w:rsidRPr="006A48C2">
        <w:rPr>
          <w:rFonts w:asciiTheme="minorHAnsi" w:eastAsiaTheme="minorHAnsi" w:hAnsiTheme="minorHAnsi"/>
          <w:color w:val="000000"/>
          <w:sz w:val="22"/>
          <w:szCs w:val="22"/>
          <w:lang w:eastAsia="en-US"/>
        </w:rPr>
        <w:t>je</w:t>
      </w:r>
      <w:r w:rsidRPr="006A48C2">
        <w:rPr>
          <w:rFonts w:asciiTheme="minorHAnsi" w:eastAsiaTheme="minorHAnsi" w:hAnsiTheme="minorHAnsi"/>
          <w:color w:val="000000"/>
          <w:sz w:val="22"/>
          <w:szCs w:val="22"/>
          <w:lang w:eastAsia="en-US"/>
        </w:rPr>
        <w:t xml:space="preserve"> určen</w:t>
      </w:r>
      <w:r w:rsidR="00966802" w:rsidRPr="006A48C2">
        <w:rPr>
          <w:rFonts w:asciiTheme="minorHAnsi" w:eastAsiaTheme="minorHAnsi" w:hAnsiTheme="minorHAnsi"/>
          <w:color w:val="000000"/>
          <w:sz w:val="22"/>
          <w:szCs w:val="22"/>
          <w:lang w:eastAsia="en-US"/>
        </w:rPr>
        <w:t>ý</w:t>
      </w:r>
      <w:r w:rsidRPr="006A48C2">
        <w:rPr>
          <w:rFonts w:asciiTheme="minorHAnsi" w:eastAsiaTheme="minorHAnsi" w:hAnsiTheme="minorHAnsi"/>
          <w:color w:val="000000"/>
          <w:sz w:val="22"/>
          <w:szCs w:val="22"/>
          <w:lang w:eastAsia="en-US"/>
        </w:rPr>
        <w:t xml:space="preserve"> spôsob financovania v súlade s platným Systémom finančného riadenia štrukturálnych fondov, Kohézneho fondu a Európskeho námorného a rybárskeho fondu na programové obdobie 2014 – 2020 </w:t>
      </w:r>
      <w:r w:rsidR="00B44652" w:rsidRPr="0063716F">
        <w:rPr>
          <w:rFonts w:asciiTheme="minorHAnsi" w:hAnsiTheme="minorHAnsi"/>
          <w:color w:val="000000"/>
          <w:sz w:val="22"/>
          <w:szCs w:val="22"/>
        </w:rPr>
        <w:t>(</w:t>
      </w:r>
      <w:hyperlink r:id="rId23" w:history="1">
        <w:r w:rsidR="00B44652" w:rsidRPr="0063716F">
          <w:rPr>
            <w:rStyle w:val="Hypertextovprepojenie"/>
            <w:rFonts w:asciiTheme="minorHAnsi" w:hAnsiTheme="minorHAnsi"/>
            <w:sz w:val="22"/>
            <w:szCs w:val="22"/>
          </w:rPr>
          <w:t>http://www.finance.gov.sk/Default.aspx?CatID=9348</w:t>
        </w:r>
      </w:hyperlink>
      <w:r w:rsidR="00B44652" w:rsidRPr="0063716F">
        <w:rPr>
          <w:rFonts w:asciiTheme="minorHAnsi" w:hAnsiTheme="minorHAnsi"/>
          <w:color w:val="000000"/>
          <w:sz w:val="22"/>
          <w:szCs w:val="22"/>
        </w:rPr>
        <w:t>)</w:t>
      </w:r>
      <w:r w:rsidR="006A48C2">
        <w:rPr>
          <w:rFonts w:asciiTheme="minorHAnsi" w:hAnsiTheme="minorHAnsi"/>
          <w:color w:val="000000"/>
          <w:sz w:val="22"/>
          <w:szCs w:val="22"/>
        </w:rPr>
        <w:t>:</w:t>
      </w:r>
    </w:p>
    <w:p w14:paraId="548792BB" w14:textId="6CEBE783" w:rsidR="00FB5987" w:rsidRPr="006A48C2" w:rsidRDefault="00FB5987" w:rsidP="001625A3">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09DBEAD2" w14:textId="317D8B23" w:rsidR="00B44652" w:rsidRPr="006A48C2" w:rsidRDefault="00B44652" w:rsidP="0063716F">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sidR="000435EC">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996F7C5" w14:textId="77777777" w:rsidR="00B44652" w:rsidRPr="0063716F" w:rsidRDefault="00B44652" w:rsidP="0063716F">
      <w:pPr>
        <w:pStyle w:val="Odsekzoznamu"/>
        <w:spacing w:before="120" w:after="120"/>
        <w:contextualSpacing w:val="0"/>
        <w:jc w:val="both"/>
        <w:rPr>
          <w:rFonts w:asciiTheme="minorHAnsi" w:hAnsiTheme="minorHAnsi"/>
          <w:color w:val="000000"/>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38331CD1"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BE54F60" w14:textId="77777777" w:rsidR="00B44652" w:rsidRPr="0063716F" w:rsidRDefault="00B44652"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4722DA5C" w14:textId="77777777" w:rsidR="00B44652" w:rsidRPr="000C0504" w:rsidRDefault="00B44652" w:rsidP="0063716F">
      <w:pPr>
        <w:pStyle w:val="Odsekzoznamu"/>
        <w:autoSpaceDE w:val="0"/>
        <w:autoSpaceDN w:val="0"/>
        <w:adjustRightInd w:val="0"/>
        <w:spacing w:before="120" w:after="120"/>
        <w:contextualSpacing w:val="0"/>
        <w:rPr>
          <w:rFonts w:asciiTheme="minorHAnsi" w:eastAsiaTheme="minorHAnsi" w:hAnsiTheme="minorHAnsi"/>
          <w:color w:val="000000"/>
          <w:sz w:val="22"/>
          <w:szCs w:val="22"/>
          <w:lang w:eastAsia="en-US"/>
        </w:rPr>
      </w:pPr>
    </w:p>
    <w:p w14:paraId="1F1FD603"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2361FBB8" w14:textId="77777777" w:rsidR="002B6CE1"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Splnenie podmienok ustanovených v osobitných predpisoch</w:t>
      </w:r>
    </w:p>
    <w:p w14:paraId="01029864" w14:textId="3FFB2561" w:rsidR="002B6CE1" w:rsidRPr="006A48C2" w:rsidRDefault="002B6CE1" w:rsidP="0063716F">
      <w:pPr>
        <w:pStyle w:val="Odsekzoznamu"/>
        <w:numPr>
          <w:ilvl w:val="0"/>
          <w:numId w:val="14"/>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3716F">
        <w:rPr>
          <w:rStyle w:val="Odkaznapoznmkupodiarou"/>
          <w:rFonts w:asciiTheme="minorHAnsi" w:eastAsiaTheme="minorHAnsi" w:hAnsiTheme="minorHAnsi"/>
          <w:color w:val="000000"/>
          <w:sz w:val="22"/>
          <w:szCs w:val="22"/>
          <w:lang w:eastAsia="en-US"/>
        </w:rPr>
        <w:footnoteReference w:id="1"/>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25F927A4" w:rsidR="006829FC" w:rsidRPr="006A48C2" w:rsidRDefault="002B6CE1" w:rsidP="001625A3">
      <w:pPr>
        <w:spacing w:before="120" w:after="120"/>
        <w:ind w:left="708"/>
        <w:jc w:val="both"/>
        <w:rPr>
          <w:rFonts w:asciiTheme="minorHAnsi" w:eastAsiaTheme="minorHAnsi" w:hAnsiTheme="minorHAnsi"/>
          <w:color w:val="000000"/>
          <w:sz w:val="22"/>
          <w:szCs w:val="22"/>
          <w:lang w:eastAsia="en-US"/>
        </w:rPr>
      </w:pPr>
      <w:r w:rsidRPr="0063716F">
        <w:rPr>
          <w:rFonts w:asciiTheme="minorHAnsi" w:eastAsiaTheme="minorHAnsi" w:hAnsiTheme="minorHAnsi"/>
          <w:b/>
          <w:color w:val="000000"/>
          <w:sz w:val="22"/>
          <w:szCs w:val="22"/>
          <w:lang w:eastAsia="en-US"/>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2C47C917" w14:textId="31844B0A" w:rsidR="00D42269" w:rsidRPr="0063716F" w:rsidRDefault="00D42269" w:rsidP="0063716F">
      <w:pPr>
        <w:pStyle w:val="Odsekzoznamu"/>
        <w:spacing w:before="120" w:after="120"/>
        <w:contextualSpacing w:val="0"/>
        <w:jc w:val="both"/>
        <w:rPr>
          <w:rFonts w:asciiTheme="minorHAnsi" w:hAnsiTheme="minorHAnsi"/>
          <w:i/>
          <w:sz w:val="22"/>
          <w:szCs w:val="22"/>
        </w:rPr>
      </w:pPr>
      <w:r w:rsidRPr="0063716F">
        <w:rPr>
          <w:rFonts w:asciiTheme="minorHAnsi" w:hAnsiTheme="minorHAnsi"/>
          <w:i/>
          <w:sz w:val="22"/>
          <w:szCs w:val="22"/>
        </w:rPr>
        <w:t xml:space="preserve">(Žiadateľ preukazuje </w:t>
      </w:r>
      <w:r w:rsidR="0062357F" w:rsidRPr="0063716F">
        <w:rPr>
          <w:rFonts w:asciiTheme="minorHAnsi" w:hAnsiTheme="minorHAnsi"/>
          <w:i/>
          <w:sz w:val="22"/>
          <w:szCs w:val="22"/>
        </w:rPr>
        <w:t>s</w:t>
      </w:r>
      <w:r w:rsidRPr="0063716F">
        <w:rPr>
          <w:rFonts w:asciiTheme="minorHAnsi" w:hAnsiTheme="minorHAnsi"/>
          <w:i/>
          <w:sz w:val="22"/>
          <w:szCs w:val="22"/>
        </w:rPr>
        <w:t>plnenie podmienky čestným vyhlásením v časti č. 15 vo formulári ŽoNFP</w:t>
      </w:r>
      <w:r w:rsidR="00F938D0" w:rsidRPr="0063716F">
        <w:rPr>
          <w:rFonts w:asciiTheme="minorHAnsi" w:hAnsiTheme="minorHAnsi"/>
          <w:i/>
          <w:sz w:val="22"/>
          <w:szCs w:val="22"/>
        </w:rPr>
        <w:t>. Žiadateľ/prijímateľ nesmie túto podmienku poskytnutia príspevku porušiť ani počas konania o ŽoNFP a realizácie projektu.)</w:t>
      </w:r>
    </w:p>
    <w:p w14:paraId="138B998D" w14:textId="5E1237CA" w:rsidR="00D42269" w:rsidRPr="0063716F" w:rsidRDefault="00D42269" w:rsidP="0063716F">
      <w:pPr>
        <w:spacing w:before="120" w:after="120"/>
        <w:ind w:left="709"/>
        <w:jc w:val="both"/>
        <w:rPr>
          <w:rFonts w:asciiTheme="minorHAnsi" w:hAnsiTheme="minorHAnsi"/>
          <w:color w:val="000000"/>
          <w:sz w:val="22"/>
          <w:szCs w:val="22"/>
        </w:rPr>
      </w:pPr>
      <w:r w:rsidRPr="0063716F">
        <w:rPr>
          <w:rFonts w:asciiTheme="minorHAnsi" w:hAnsiTheme="minorHAnsi"/>
          <w:b/>
          <w:sz w:val="22"/>
          <w:szCs w:val="22"/>
        </w:rPr>
        <w:t xml:space="preserve">Partner </w:t>
      </w:r>
      <w:r w:rsidRPr="0063716F">
        <w:rPr>
          <w:rFonts w:asciiTheme="minorHAnsi" w:hAnsiTheme="minorHAnsi"/>
          <w:color w:val="000000"/>
          <w:sz w:val="22"/>
          <w:szCs w:val="22"/>
        </w:rPr>
        <w:t xml:space="preserve">predloží čestné vyhlásenie, že neporušil zákaz </w:t>
      </w:r>
      <w:r w:rsidR="00C87983" w:rsidRPr="0063716F">
        <w:rPr>
          <w:rFonts w:asciiTheme="minorHAnsi" w:hAnsiTheme="minorHAnsi"/>
          <w:color w:val="000000"/>
          <w:sz w:val="22"/>
          <w:szCs w:val="22"/>
        </w:rPr>
        <w:t xml:space="preserve">nelegálnej práce a </w:t>
      </w:r>
      <w:r w:rsidRPr="0063716F">
        <w:rPr>
          <w:rFonts w:asciiTheme="minorHAnsi" w:hAnsiTheme="minorHAnsi"/>
          <w:color w:val="000000"/>
          <w:sz w:val="22"/>
          <w:szCs w:val="22"/>
        </w:rPr>
        <w:t xml:space="preserve">nelegálneho zamestnávania v zmysle zákona č. 82/2005 Z. z. o nelegálnej práci a nelegálnom zamestnávaní a o zmene a doplnení niektorých zákonov v znení neskorších predpisov za obdobie 5 rokov predchádzajúcich podaniu žiadosti o NFP. </w:t>
      </w:r>
    </w:p>
    <w:p w14:paraId="6D8E6367" w14:textId="37D4934B" w:rsidR="00D42269" w:rsidRPr="0063716F" w:rsidRDefault="00D42269" w:rsidP="0063716F">
      <w:pPr>
        <w:spacing w:before="120" w:after="120"/>
        <w:ind w:left="709"/>
        <w:jc w:val="both"/>
        <w:rPr>
          <w:rFonts w:asciiTheme="minorHAnsi" w:hAnsiTheme="minorHAnsi"/>
          <w:i/>
          <w:color w:val="000000"/>
          <w:sz w:val="22"/>
          <w:szCs w:val="22"/>
        </w:rPr>
      </w:pPr>
      <w:r w:rsidRPr="0063716F">
        <w:rPr>
          <w:rFonts w:asciiTheme="minorHAnsi" w:hAnsiTheme="minorHAnsi"/>
          <w:i/>
          <w:sz w:val="22"/>
          <w:szCs w:val="22"/>
        </w:rPr>
        <w:t>(</w:t>
      </w:r>
      <w:r w:rsidR="006A48C2" w:rsidRPr="0063716F">
        <w:rPr>
          <w:rFonts w:asciiTheme="minorHAnsi" w:hAnsiTheme="minorHAnsi"/>
          <w:i/>
          <w:sz w:val="22"/>
          <w:szCs w:val="22"/>
        </w:rPr>
        <w:t xml:space="preserve">Partner </w:t>
      </w:r>
      <w:r w:rsidRPr="0063716F">
        <w:rPr>
          <w:rFonts w:asciiTheme="minorHAnsi" w:hAnsiTheme="minorHAnsi"/>
          <w:i/>
          <w:sz w:val="22"/>
          <w:szCs w:val="22"/>
        </w:rPr>
        <w:t xml:space="preserve"> preukazuje </w:t>
      </w:r>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r w:rsidRPr="0063716F">
        <w:rPr>
          <w:rFonts w:asciiTheme="minorHAnsi" w:hAnsiTheme="minorHAnsi"/>
          <w:i/>
          <w:sz w:val="22"/>
          <w:szCs w:val="22"/>
        </w:rPr>
        <w:t>čestným vyhlásením partnera žiadateľa o NFP nie starším ako tri mesiace ku dňu predloženia žiadosti o NFP, predkladá sa ako príloha k žiadosti o</w:t>
      </w:r>
      <w:r w:rsidR="007373E7">
        <w:rPr>
          <w:rFonts w:asciiTheme="minorHAnsi" w:hAnsiTheme="minorHAnsi"/>
          <w:i/>
          <w:sz w:val="22"/>
          <w:szCs w:val="22"/>
        </w:rPr>
        <w:t> </w:t>
      </w:r>
      <w:r w:rsidRPr="0063716F">
        <w:rPr>
          <w:rFonts w:asciiTheme="minorHAnsi" w:hAnsiTheme="minorHAnsi"/>
          <w:i/>
          <w:sz w:val="22"/>
          <w:szCs w:val="22"/>
        </w:rPr>
        <w:t>NFP</w:t>
      </w:r>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 realizácie projektu.</w:t>
      </w:r>
      <w:r w:rsidRPr="0063716F">
        <w:rPr>
          <w:rFonts w:asciiTheme="minorHAnsi" w:hAnsiTheme="minorHAnsi"/>
          <w:i/>
          <w:sz w:val="22"/>
          <w:szCs w:val="22"/>
        </w:rPr>
        <w:t>)</w:t>
      </w:r>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0C0504" w:rsidRDefault="006829FC" w:rsidP="00287F44">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Ďalšie podmienky poskytnutia príspevku</w:t>
      </w:r>
    </w:p>
    <w:p w14:paraId="2A0D92CF" w14:textId="7A105F01" w:rsidR="002B6CE1" w:rsidRPr="006A48C2" w:rsidRDefault="002B6CE1" w:rsidP="0063716F">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oprávnenosť z hľadiska súladu s horizontálnymi princípmi </w:t>
      </w:r>
      <w:r w:rsidR="00975DF9" w:rsidRPr="006A48C2">
        <w:rPr>
          <w:rFonts w:asciiTheme="minorHAnsi" w:eastAsiaTheme="minorHAnsi" w:hAnsiTheme="minorHAnsi"/>
          <w:color w:val="000000"/>
          <w:sz w:val="22"/>
          <w:szCs w:val="22"/>
          <w:lang w:eastAsia="en-US"/>
        </w:rPr>
        <w:t>R</w:t>
      </w:r>
      <w:r w:rsidRPr="006A48C2">
        <w:rPr>
          <w:rFonts w:asciiTheme="minorHAnsi" w:eastAsiaTheme="minorHAnsi" w:hAnsiTheme="minorHAnsi"/>
          <w:color w:val="000000"/>
          <w:sz w:val="22"/>
          <w:szCs w:val="22"/>
          <w:lang w:eastAsia="en-US"/>
        </w:rPr>
        <w:t xml:space="preserve">ovnosť mužov a žien a </w:t>
      </w:r>
      <w:r w:rsidR="00975DF9" w:rsidRPr="006A48C2">
        <w:rPr>
          <w:rFonts w:asciiTheme="minorHAnsi" w:eastAsiaTheme="minorHAnsi" w:hAnsiTheme="minorHAnsi"/>
          <w:color w:val="000000"/>
          <w:sz w:val="22"/>
          <w:szCs w:val="22"/>
          <w:lang w:eastAsia="en-US"/>
        </w:rPr>
        <w:t>N</w:t>
      </w:r>
      <w:r w:rsidRPr="006A48C2">
        <w:rPr>
          <w:rFonts w:asciiTheme="minorHAnsi" w:eastAsiaTheme="minorHAnsi" w:hAnsiTheme="minorHAnsi"/>
          <w:color w:val="000000"/>
          <w:sz w:val="22"/>
          <w:szCs w:val="22"/>
          <w:lang w:eastAsia="en-US"/>
        </w:rPr>
        <w:t xml:space="preserve">ediskriminácia </w:t>
      </w:r>
    </w:p>
    <w:p w14:paraId="65C5C79E" w14:textId="4C66DD7F"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lastRenderedPageBreak/>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1193B7F9"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77777777" w:rsidR="002B6CE1" w:rsidRPr="006A48C2"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08D6758A" w14:textId="2DCD91C4" w:rsidR="006829FC" w:rsidRPr="003F00FD" w:rsidRDefault="002B6CE1"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Hlavné aktivity projektu je prijímateľ</w:t>
      </w:r>
      <w:r w:rsidR="00975DF9"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w:t>
      </w:r>
      <w:r w:rsidR="003F00FD" w:rsidRPr="003F00FD">
        <w:rPr>
          <w:rFonts w:asciiTheme="minorHAnsi" w:eastAsiaTheme="minorHAnsi" w:hAnsiTheme="minorHAnsi"/>
          <w:color w:val="000000"/>
          <w:sz w:val="22"/>
          <w:szCs w:val="22"/>
          <w:lang w:eastAsia="en-US"/>
        </w:rPr>
        <w:t xml:space="preserve">oprávnený </w:t>
      </w:r>
      <w:r w:rsidRPr="003F00FD">
        <w:rPr>
          <w:rFonts w:asciiTheme="minorHAnsi" w:eastAsiaTheme="minorHAnsi" w:hAnsiTheme="minorHAnsi"/>
          <w:color w:val="000000"/>
          <w:sz w:val="22"/>
          <w:szCs w:val="22"/>
          <w:lang w:eastAsia="en-US"/>
        </w:rPr>
        <w:t xml:space="preserve">začať realizovať </w:t>
      </w:r>
      <w:r w:rsidR="003F00FD" w:rsidRPr="003F00FD">
        <w:rPr>
          <w:rFonts w:asciiTheme="minorHAnsi" w:eastAsiaTheme="minorHAnsi" w:hAnsiTheme="minorHAnsi"/>
          <w:b/>
          <w:color w:val="000000"/>
          <w:sz w:val="22"/>
          <w:szCs w:val="22"/>
          <w:lang w:eastAsia="en-US"/>
        </w:rPr>
        <w:t>najskôr</w:t>
      </w:r>
      <w:r w:rsidR="003F00FD" w:rsidRPr="003F00FD">
        <w:rPr>
          <w:rFonts w:asciiTheme="minorHAnsi" w:eastAsiaTheme="minorHAnsi" w:hAnsiTheme="minorHAnsi"/>
          <w:b/>
          <w:color w:val="000000"/>
          <w:sz w:val="22"/>
          <w:szCs w:val="22"/>
          <w:lang w:eastAsia="en-US"/>
        </w:rPr>
        <w:br/>
      </w:r>
      <w:r w:rsidR="003F00FD" w:rsidRPr="0063716F">
        <w:rPr>
          <w:rFonts w:asciiTheme="minorHAnsi" w:eastAsiaTheme="minorHAnsi" w:hAnsiTheme="minorHAnsi"/>
          <w:b/>
          <w:color w:val="000000"/>
          <w:sz w:val="22"/>
          <w:szCs w:val="22"/>
          <w:lang w:eastAsia="en-US"/>
        </w:rPr>
        <w:t>od 01. 01. 2019</w:t>
      </w:r>
      <w:r w:rsidR="003F00FD" w:rsidRPr="001625A3">
        <w:rPr>
          <w:rFonts w:asciiTheme="minorHAnsi" w:eastAsiaTheme="minorHAnsi" w:hAnsiTheme="minorHAnsi"/>
          <w:color w:val="000000"/>
          <w:sz w:val="22"/>
          <w:szCs w:val="22"/>
          <w:lang w:eastAsia="en-US"/>
        </w:rPr>
        <w:t xml:space="preserve">, </w:t>
      </w:r>
      <w:r w:rsidRPr="003F00FD">
        <w:rPr>
          <w:rFonts w:asciiTheme="minorHAnsi" w:eastAsiaTheme="minorHAnsi" w:hAnsiTheme="minorHAnsi"/>
          <w:color w:val="000000"/>
          <w:sz w:val="22"/>
          <w:szCs w:val="22"/>
          <w:lang w:eastAsia="en-US"/>
        </w:rPr>
        <w:t>najneskôr do 3 mesiacov od nadobudnutia účinnosti zmluvy o poskytnutí NFP</w:t>
      </w:r>
      <w:r w:rsidR="000B3BFA" w:rsidRPr="0063716F">
        <w:rPr>
          <w:rFonts w:asciiTheme="minorHAnsi" w:eastAsiaTheme="minorHAnsi" w:hAnsiTheme="minorHAnsi"/>
          <w:color w:val="000000"/>
          <w:sz w:val="22"/>
          <w:szCs w:val="22"/>
          <w:lang w:eastAsia="en-US"/>
        </w:rPr>
        <w:t xml:space="preserve"> </w:t>
      </w:r>
      <w:r w:rsidR="000B3BFA" w:rsidRPr="001625A3">
        <w:rPr>
          <w:rFonts w:asciiTheme="minorHAnsi" w:hAnsiTheme="minorHAnsi"/>
          <w:color w:val="000000"/>
          <w:sz w:val="22"/>
          <w:szCs w:val="22"/>
        </w:rPr>
        <w:t>(ďalej aj „zmluva o NFP“)</w:t>
      </w:r>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r w:rsidR="00BD48B5" w:rsidRPr="003F00FD">
        <w:rPr>
          <w:rFonts w:asciiTheme="minorHAnsi" w:eastAsiaTheme="minorHAnsi" w:hAnsiTheme="minorHAnsi"/>
          <w:color w:val="000000"/>
          <w:sz w:val="22"/>
          <w:szCs w:val="22"/>
          <w:lang w:eastAsia="en-US"/>
        </w:rPr>
        <w:t>/partner</w:t>
      </w:r>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003F00FD"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00BD48B5" w:rsidRPr="003F00FD">
        <w:rPr>
          <w:rFonts w:asciiTheme="minorHAnsi" w:eastAsiaTheme="minorHAnsi" w:hAnsiTheme="minorHAnsi"/>
          <w:b/>
          <w:bCs/>
          <w:color w:val="000000"/>
          <w:sz w:val="22"/>
          <w:szCs w:val="22"/>
          <w:lang w:eastAsia="en-US"/>
        </w:rPr>
        <w:t>21</w:t>
      </w:r>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425DC898" w:rsidR="00BD48B5" w:rsidRPr="001625A3" w:rsidRDefault="00BD48B5" w:rsidP="0063716F">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003F00FD">
        <w:rPr>
          <w:rFonts w:asciiTheme="minorHAnsi" w:hAnsiTheme="minorHAnsi"/>
          <w:i/>
          <w:sz w:val="22"/>
          <w:szCs w:val="22"/>
        </w:rPr>
        <w:t xml:space="preserve">začať skôr ako 01. 01. 2019 a </w:t>
      </w:r>
      <w:r w:rsidRPr="0063716F">
        <w:rPr>
          <w:rFonts w:asciiTheme="minorHAnsi" w:hAnsiTheme="minorHAnsi"/>
          <w:i/>
          <w:sz w:val="22"/>
          <w:szCs w:val="22"/>
        </w:rPr>
        <w:t>presiahnuť dátum 31.</w:t>
      </w:r>
      <w:r w:rsidR="003F00FD">
        <w:rPr>
          <w:rFonts w:asciiTheme="minorHAnsi" w:hAnsiTheme="minorHAnsi"/>
          <w:i/>
          <w:sz w:val="22"/>
          <w:szCs w:val="22"/>
        </w:rPr>
        <w:t xml:space="preserve"> </w:t>
      </w:r>
      <w:r w:rsidRPr="0063716F">
        <w:rPr>
          <w:rFonts w:asciiTheme="minorHAnsi" w:hAnsiTheme="minorHAnsi"/>
          <w:i/>
          <w:sz w:val="22"/>
          <w:szCs w:val="22"/>
        </w:rPr>
        <w:t>12.</w:t>
      </w:r>
      <w:r w:rsidR="003F00FD">
        <w:rPr>
          <w:rFonts w:asciiTheme="minorHAnsi" w:hAnsiTheme="minorHAnsi"/>
          <w:i/>
          <w:sz w:val="22"/>
          <w:szCs w:val="22"/>
        </w:rPr>
        <w:t xml:space="preserve"> </w:t>
      </w:r>
      <w:r w:rsidRPr="0063716F">
        <w:rPr>
          <w:rFonts w:asciiTheme="minorHAnsi" w:hAnsiTheme="minorHAnsi"/>
          <w:i/>
          <w:sz w:val="22"/>
          <w:szCs w:val="22"/>
        </w:rPr>
        <w:t>2021</w:t>
      </w:r>
      <w:r w:rsidR="002D0B03">
        <w:rPr>
          <w:rFonts w:asciiTheme="minorHAnsi" w:hAnsiTheme="minorHAnsi"/>
          <w:i/>
          <w:sz w:val="22"/>
          <w:szCs w:val="22"/>
        </w:rPr>
        <w:t>.</w:t>
      </w:r>
      <w:r w:rsidRPr="0063716F">
        <w:rPr>
          <w:rFonts w:asciiTheme="minorHAnsi" w:hAnsiTheme="minorHAnsi"/>
          <w:i/>
          <w:sz w:val="22"/>
          <w:szCs w:val="22"/>
        </w:rPr>
        <w:t>)</w:t>
      </w:r>
    </w:p>
    <w:p w14:paraId="7D2AACC9" w14:textId="77777777" w:rsidR="002B6CE1" w:rsidRPr="001D1B1E" w:rsidRDefault="002B6CE1" w:rsidP="00727285">
      <w:pPr>
        <w:pStyle w:val="Odsekzoznamu"/>
        <w:spacing w:before="120" w:after="120"/>
        <w:ind w:left="0"/>
        <w:jc w:val="both"/>
        <w:rPr>
          <w:rFonts w:asciiTheme="minorHAnsi" w:hAnsiTheme="minorHAnsi"/>
          <w:sz w:val="22"/>
          <w:szCs w:val="22"/>
        </w:rPr>
      </w:pP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0CA53222"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3880EAAA"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 xml:space="preserve">popis metodiky výpočtu žiadanej sumy a </w:t>
      </w:r>
      <w:r w:rsidRPr="00956191">
        <w:rPr>
          <w:rFonts w:asciiTheme="minorHAnsi" w:eastAsiaTheme="minorHAnsi" w:hAnsiTheme="minorHAnsi"/>
          <w:color w:val="000000"/>
          <w:sz w:val="22"/>
          <w:szCs w:val="22"/>
          <w:lang w:eastAsia="en-US"/>
        </w:rPr>
        <w:lastRenderedPageBreak/>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829CF1D" w14:textId="7B42E89C" w:rsidR="003F2A48" w:rsidRPr="0063716F" w:rsidRDefault="0063705A" w:rsidP="0063716F">
      <w:pPr>
        <w:pStyle w:val="Odsekzoznamu"/>
        <w:spacing w:before="120" w:after="120"/>
        <w:ind w:left="0"/>
        <w:contextualSpacing w:val="0"/>
        <w:jc w:val="both"/>
        <w:rPr>
          <w:rFonts w:asciiTheme="minorHAnsi" w:hAnsiTheme="minorHAnsi"/>
          <w:b/>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16FB3A12" w14:textId="77777777" w:rsidR="003F2A48" w:rsidRPr="000C0504" w:rsidRDefault="003F2A48" w:rsidP="00727285">
      <w:pPr>
        <w:spacing w:before="120" w:after="120"/>
        <w:ind w:firstLine="708"/>
        <w:jc w:val="both"/>
        <w:rPr>
          <w:rFonts w:asciiTheme="minorHAnsi" w:hAnsiTheme="minorHAnsi"/>
          <w:color w:val="1F497D"/>
          <w:sz w:val="22"/>
          <w:szCs w:val="22"/>
        </w:rPr>
      </w:pPr>
    </w:p>
    <w:p w14:paraId="14E396D1" w14:textId="77777777" w:rsidR="007556FE" w:rsidRDefault="007556FE">
      <w:pPr>
        <w:spacing w:after="200" w:line="276" w:lineRule="auto"/>
        <w:rPr>
          <w:rFonts w:asciiTheme="minorHAnsi" w:hAnsiTheme="minorHAnsi"/>
          <w:b/>
          <w:sz w:val="28"/>
          <w:szCs w:val="28"/>
        </w:rPr>
      </w:pPr>
      <w:r>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akýchkoľvek pochybností môže RO OP TP vyzvať žiadateľa na preukázanie splnenia podmienky poskytnutia príspevku, pričom v prípade nepreukázania 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Konanie o žiadosti o NFP sa začína doručením žiadosti o NFP žiadateľom. Žiadateľ doručuje ŽoNFP elektronicky prostredníctvom verejnej časti ITMS 2014+ a písomne na</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uvedenú adresu. </w:t>
      </w:r>
    </w:p>
    <w:p w14:paraId="5405CD7D"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w:t>
      </w:r>
      <w:r w:rsidRPr="00E263F7">
        <w:rPr>
          <w:rFonts w:asciiTheme="minorHAnsi" w:eastAsiaTheme="minorHAnsi" w:hAnsiTheme="minorHAnsi"/>
          <w:color w:val="000000"/>
          <w:sz w:val="22"/>
          <w:szCs w:val="22"/>
          <w:lang w:eastAsia="en-US"/>
        </w:rPr>
        <w:lastRenderedPageBreak/>
        <w:t xml:space="preserve">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26B15AE5"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ak na základe preskúmania 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Pr="00E263F7">
        <w:rPr>
          <w:rFonts w:asciiTheme="minorHAnsi" w:eastAsiaTheme="minorHAnsi" w:hAnsiTheme="minorHAnsi"/>
          <w:color w:val="000000"/>
          <w:sz w:val="22"/>
          <w:szCs w:val="22"/>
          <w:lang w:eastAsia="en-US"/>
        </w:rPr>
        <w:t xml:space="preserv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5C4EFF7F"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opätovne skontroluje predložené dokumenty a informácie a: </w:t>
      </w:r>
    </w:p>
    <w:p w14:paraId="5DAC80A1" w14:textId="77777777" w:rsidR="001912B9"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prípade nesplnenia niektorej z podmienok poskytnutia príspevku ani po dožiadaní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ŽoNFP ) zastaví konanie o ŽoNFP;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4"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5"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0532F8BA" w14:textId="1445E403"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rozhodne o neschválení ŽoNFP.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77777777"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314CFF8C" w14:textId="77777777"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Vzor rozhodnutia o schválení ŽoNFP, neschválení ŽoNFP a o zastavení konania vydáva CKO (Vzor CKO č. 22 - Rozhodnutia o ŽoNFP je zverejnený na webovom sídle CKO http://www.partnerskadohoda.gov.sk/vzory-cko/).</w:t>
      </w:r>
    </w:p>
    <w:p w14:paraId="71F46D6E" w14:textId="15040479"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lastRenderedPageBreak/>
        <w:t>V prípade schválenia ŽoNFP, ak je prijímateľ a RO OP TP tá istá osoba, RO OP TP vydá interné Rozhodnutie o schválení ŽoNFP,  ktoré nahrádza zmluvu o NFP. Vzor je zverejnený na webovom sídle RO OP TP  http://www.optp.vlada.gov.sk/ine-dokumenty/)</w:t>
      </w:r>
      <w:r w:rsidRPr="0063716F">
        <w:rPr>
          <w:rFonts w:asciiTheme="minorHAnsi" w:hAnsiTheme="minorHAnsi"/>
          <w:color w:val="000000"/>
          <w:sz w:val="22"/>
          <w:szCs w:val="22"/>
        </w:rPr>
        <w:t>.</w:t>
      </w:r>
    </w:p>
    <w:p w14:paraId="68E59BB3"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r w:rsidR="00B3363D" w:rsidRPr="00E263F7">
        <w:rPr>
          <w:rFonts w:asciiTheme="minorHAnsi" w:eastAsiaTheme="minorHAnsi" w:hAnsiTheme="minorHAnsi"/>
          <w:color w:val="000000"/>
          <w:sz w:val="22"/>
          <w:szCs w:val="22"/>
          <w:lang w:eastAsia="en-US"/>
        </w:rPr>
        <w:t xml:space="preserve"> OP TP</w:t>
      </w:r>
      <w:r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neboli dodržané ustanovenia zákona o príspevku z EŠIF a podmienky uvedené vo vyzvaní. </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ÚV 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6DCE332D" w14:textId="77777777" w:rsidR="003F2A48" w:rsidRPr="000C0504" w:rsidRDefault="003F2A48" w:rsidP="0063716F">
      <w:pPr>
        <w:pStyle w:val="Odsekzoznamu"/>
        <w:spacing w:before="120" w:after="120"/>
        <w:ind w:left="360"/>
        <w:contextualSpacing w:val="0"/>
        <w:jc w:val="both"/>
        <w:rPr>
          <w:rFonts w:asciiTheme="minorHAnsi" w:hAnsiTheme="minorHAnsi"/>
          <w:sz w:val="22"/>
          <w:szCs w:val="22"/>
        </w:rPr>
      </w:pPr>
      <w:r w:rsidRPr="000C0504">
        <w:rPr>
          <w:rFonts w:asciiTheme="minorHAnsi" w:eastAsiaTheme="minorHAnsi" w:hAnsiTheme="minorHAnsi"/>
          <w:color w:val="000000"/>
          <w:sz w:val="22"/>
          <w:szCs w:val="22"/>
          <w:lang w:eastAsia="en-US"/>
        </w:rPr>
        <w:t>Odvolanie nie je prípustné voči:</w:t>
      </w:r>
    </w:p>
    <w:p w14:paraId="1A8E4960" w14:textId="1E4B2B5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a) rozhodnutiu o neschválení ŽoNFP vydaného len z dôvodu vyčerpania finančných prostriedkov určených vo</w:t>
      </w:r>
      <w:r w:rsidR="00B15795"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color w:val="000000"/>
          <w:sz w:val="22"/>
          <w:szCs w:val="22"/>
          <w:lang w:eastAsia="en-US"/>
        </w:rPr>
        <w:t xml:space="preserve">vyzvaní, </w:t>
      </w:r>
    </w:p>
    <w:p w14:paraId="5FA19D72"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4DAD029E"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b/>
          <w:bCs/>
          <w:color w:val="000000"/>
          <w:sz w:val="22"/>
          <w:szCs w:val="22"/>
          <w:lang w:eastAsia="en-US"/>
        </w:rPr>
        <w:t xml:space="preserve">rozhodnutím zastaví </w:t>
      </w:r>
      <w:r w:rsidRPr="000C0504">
        <w:rPr>
          <w:rFonts w:asciiTheme="minorHAnsi" w:eastAsiaTheme="minorHAnsi" w:hAnsiTheme="minorHAnsi"/>
          <w:color w:val="000000"/>
          <w:sz w:val="22"/>
          <w:szCs w:val="22"/>
          <w:lang w:eastAsia="en-US"/>
        </w:rPr>
        <w:t>odvolacie konanie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Za deň späťvzatia odvolania sa považuje deň keď bolo oznámenie o späťvzatí doručené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rozhodne o zastavení konania ku dňu doručenia späťvzatia odvolania. </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b/>
          <w:bCs/>
          <w:color w:val="000000"/>
          <w:sz w:val="22"/>
          <w:szCs w:val="22"/>
          <w:lang w:eastAsia="en-US"/>
        </w:rPr>
        <w:t xml:space="preserve">rozhodne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w:t>
      </w:r>
      <w:r w:rsidRPr="000C0504">
        <w:rPr>
          <w:rFonts w:asciiTheme="minorHAnsi" w:eastAsiaTheme="minorHAnsi" w:hAnsiTheme="minorHAnsi"/>
          <w:color w:val="000000"/>
          <w:sz w:val="22"/>
          <w:szCs w:val="22"/>
          <w:lang w:eastAsia="en-US"/>
        </w:rPr>
        <w:lastRenderedPageBreak/>
        <w:t xml:space="preserve">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77777777" w:rsidR="003F2A48" w:rsidRPr="001D1B1E" w:rsidRDefault="003F2A48" w:rsidP="0063716F">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63716F">
        <w:rPr>
          <w:rFonts w:asciiTheme="minorHAnsi" w:eastAsiaTheme="minorHAnsi" w:hAnsiTheme="minorHAnsi"/>
          <w:color w:val="000000"/>
          <w:sz w:val="22"/>
          <w:szCs w:val="22"/>
          <w:u w:val="single"/>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rozpore s podmienkami poskytnutia príspevku, </w:t>
      </w:r>
    </w:p>
    <w:p w14:paraId="4B532384" w14:textId="77777777" w:rsidR="003F2A48" w:rsidRPr="000C0504" w:rsidRDefault="003F2A48" w:rsidP="0063716F">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14:paraId="4F866F1F" w14:textId="71FCBE8F"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r w:rsidR="004C667E" w:rsidRPr="000C0504">
        <w:rPr>
          <w:rFonts w:asciiTheme="minorHAnsi" w:eastAsiaTheme="minorHAnsi" w:hAnsiTheme="minorHAnsi"/>
          <w:color w:val="000000"/>
          <w:sz w:val="22"/>
          <w:szCs w:val="22"/>
          <w:lang w:eastAsia="en-US"/>
        </w:rPr>
        <w:t xml:space="preserve">žiadateľa </w:t>
      </w:r>
      <w:r w:rsidRPr="000C0504">
        <w:rPr>
          <w:rFonts w:asciiTheme="minorHAnsi" w:eastAsiaTheme="minorHAnsi" w:hAnsiTheme="minorHAnsi"/>
          <w:color w:val="000000"/>
          <w:sz w:val="22"/>
          <w:szCs w:val="22"/>
          <w:lang w:eastAsia="en-US"/>
        </w:rPr>
        <w:t xml:space="preserve">o predĺžení a dôvodoch predĺženia.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082767CB"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 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dať podnet na preskúmanie rozhodnutia mimo odvolacieho konania s výnimkou podnetu voči rozhodnutiu vydanom v odvolacom konaní. </w:t>
      </w:r>
    </w:p>
    <w:p w14:paraId="24BC3D8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14:paraId="1C59FDA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preskúmaní rozhodnutia z 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77777777"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rozhodnutie zmení. Preskúmavané rozhodnutie zmení vydaním nového rozhodnutia, na </w:t>
      </w:r>
      <w:r w:rsidRPr="00584F91">
        <w:rPr>
          <w:rFonts w:asciiTheme="minorHAnsi" w:eastAsiaTheme="minorHAnsi" w:hAnsiTheme="minorHAnsi"/>
          <w:color w:val="000000"/>
          <w:sz w:val="22"/>
          <w:szCs w:val="22"/>
          <w:lang w:eastAsia="en-US"/>
        </w:rPr>
        <w:lastRenderedPageBreak/>
        <w:t>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náležitostiach rozhodnutia o schválení/neschválení ŽoNFP. </w:t>
      </w:r>
    </w:p>
    <w:p w14:paraId="4ECCE2F1" w14:textId="6AC58353"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Pr="00584F91">
        <w:rPr>
          <w:rFonts w:asciiTheme="minorHAnsi" w:eastAsiaTheme="minorHAnsi" w:hAnsiTheme="minorHAnsi"/>
          <w:b/>
          <w:bCs/>
          <w:color w:val="000000"/>
          <w:sz w:val="22"/>
          <w:szCs w:val="22"/>
          <w:lang w:eastAsia="en-US"/>
        </w:rPr>
        <w:t xml:space="preserve">Preskúmavané konanie zastaví </w:t>
      </w:r>
      <w:r w:rsidRPr="00584F91">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2E3C06" w:rsidRPr="0063716F">
        <w:rPr>
          <w:rFonts w:asciiTheme="minorHAnsi" w:hAnsiTheme="minorHAnsi"/>
          <w:sz w:val="22"/>
          <w:szCs w:val="22"/>
        </w:rPr>
        <w:t xml:space="preserve">vedúci Úradu vlády SR </w:t>
      </w:r>
      <w:r w:rsidRPr="00584F91">
        <w:rPr>
          <w:rFonts w:asciiTheme="minorHAnsi" w:eastAsiaTheme="minorHAnsi" w:hAnsiTheme="minorHAnsi"/>
          <w:color w:val="000000"/>
          <w:sz w:val="22"/>
          <w:szCs w:val="22"/>
          <w:lang w:eastAsia="en-US"/>
        </w:rPr>
        <w:t xml:space="preserve">preskúmavané konanie zastaví rozhodnutím. </w:t>
      </w:r>
    </w:p>
    <w:p w14:paraId="252B10F1" w14:textId="77777777"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lastRenderedPageBreak/>
        <w:t>Žiadateľ pri vypracovaní ŽoNFP povinne vyberá všetky merateľné ukazovatele priradené k 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7C96841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w:t>
      </w:r>
      <w:r w:rsidR="009C1EF9" w:rsidRPr="0063716F">
        <w:rPr>
          <w:rFonts w:asciiTheme="minorHAnsi" w:hAnsiTheme="minorHAnsi"/>
          <w:sz w:val="22"/>
          <w:szCs w:val="22"/>
        </w:rPr>
        <w:t xml:space="preserve">(ďalej aj „HP RMŽaND“) </w:t>
      </w:r>
      <w:r w:rsidRPr="00584F91">
        <w:rPr>
          <w:rFonts w:asciiTheme="minorHAnsi" w:eastAsiaTheme="minorHAnsi" w:hAnsi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na národnej úrovni zabezpečuje Ministerstvo práce, </w:t>
      </w:r>
      <w:r w:rsidRPr="00584F91">
        <w:rPr>
          <w:rFonts w:asciiTheme="minorHAnsi" w:eastAsiaTheme="minorHAnsi" w:hAnsiTheme="minorHAnsi"/>
          <w:color w:val="000000"/>
          <w:sz w:val="22"/>
          <w:szCs w:val="22"/>
          <w:lang w:eastAsia="en-US"/>
        </w:rPr>
        <w:lastRenderedPageBreak/>
        <w:t>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13A361A" w14:textId="116674A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497CF789" w:rsidR="000A769B"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rámci monitorovacej správy projektu </w:t>
      </w:r>
      <w:r w:rsidRPr="0063716F">
        <w:rPr>
          <w:rFonts w:asciiTheme="minorHAnsi" w:eastAsiaTheme="minorHAnsi" w:hAnsiTheme="minorHAnsi"/>
          <w:b/>
          <w:color w:val="000000"/>
          <w:sz w:val="22"/>
          <w:szCs w:val="22"/>
          <w:lang w:eastAsia="en-US"/>
        </w:rPr>
        <w:t>vypĺňať „Iné údaje</w:t>
      </w:r>
      <w:r w:rsidR="000A769B" w:rsidRPr="00584F91">
        <w:rPr>
          <w:rFonts w:asciiTheme="minorHAnsi" w:eastAsiaTheme="minorHAnsi" w:hAnsiTheme="minorHAnsi"/>
          <w:b/>
          <w:color w:val="000000"/>
          <w:sz w:val="22"/>
          <w:szCs w:val="22"/>
          <w:lang w:eastAsia="en-US"/>
        </w:rPr>
        <w:t>“</w:t>
      </w:r>
      <w:r w:rsidRPr="00584F91">
        <w:rPr>
          <w:rFonts w:asciiTheme="minorHAnsi" w:eastAsiaTheme="minorHAnsi" w:hAnsiTheme="minorHAnsi"/>
          <w:color w:val="000000"/>
          <w:sz w:val="22"/>
          <w:szCs w:val="22"/>
          <w:lang w:eastAsia="en-US"/>
        </w:rPr>
        <w:t xml:space="preserve"> na úrovni projektu, ktoré prispievajú k sledovaniu príspevku k HP RMŽaND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poskytnutí NFP. </w:t>
      </w:r>
    </w:p>
    <w:p w14:paraId="3CF48C42" w14:textId="77777777"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poskytnutí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Príprava zmluvy o poskytnutí NFP </w:t>
      </w:r>
    </w:p>
    <w:p w14:paraId="6E8BD48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0566353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584F91">
        <w:rPr>
          <w:rFonts w:asciiTheme="minorHAnsi" w:eastAsiaTheme="minorHAnsi" w:hAnsiTheme="minorHAnsi"/>
          <w:b/>
          <w:bCs/>
          <w:color w:val="000000"/>
          <w:sz w:val="22"/>
          <w:szCs w:val="22"/>
          <w:lang w:eastAsia="en-US"/>
        </w:rPr>
        <w:t xml:space="preserve">poskytnúť RO OP TP súčinnosť </w:t>
      </w:r>
      <w:r w:rsidRPr="00584F91">
        <w:rPr>
          <w:rFonts w:asciiTheme="minorHAnsi" w:eastAsiaTheme="minorHAnsi" w:hAnsiTheme="minorHAnsi"/>
          <w:color w:val="000000"/>
          <w:sz w:val="22"/>
          <w:szCs w:val="22"/>
          <w:lang w:eastAsia="en-US"/>
        </w:rPr>
        <w:t>v rozsahu potrebnom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uzavretie zmluvy o poskytnutí NFP. </w:t>
      </w:r>
    </w:p>
    <w:p w14:paraId="3D151D2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zasiela písomný návrh na uzavretie zmluvy o poskytnutí NFP a určí lehotu na prijatie návrhu žiadateľovi: </w:t>
      </w:r>
    </w:p>
    <w:p w14:paraId="6E0B6F2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77777777"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45C63CF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3BF39A2" w14:textId="611D4491"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poskytnutí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54BEE0C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poskytnutí NFP </w:t>
      </w:r>
      <w:r w:rsidR="00FB4A6D" w:rsidRPr="00584F91">
        <w:rPr>
          <w:rFonts w:asciiTheme="minorHAnsi" w:eastAsiaTheme="minorHAnsi" w:hAnsiTheme="minorHAnsi"/>
          <w:color w:val="000000"/>
          <w:sz w:val="22"/>
          <w:szCs w:val="22"/>
          <w:lang w:eastAsia="en-US"/>
        </w:rPr>
        <w:t>je</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 xml:space="preserve">na webovom sídle RO OP TP </w:t>
      </w:r>
      <w:hyperlink r:id="rId26" w:history="1">
        <w:r w:rsidR="007775EB" w:rsidRPr="0063716F">
          <w:rPr>
            <w:rStyle w:val="Hypertextovprepojenie"/>
            <w:rFonts w:asciiTheme="minorHAnsi" w:hAnsiTheme="minorHAnsi"/>
            <w:sz w:val="22"/>
            <w:szCs w:val="22"/>
          </w:rPr>
          <w:t>http://www.optp.vlada.gov.sk/ine-dokumenty/</w:t>
        </w:r>
      </w:hyperlink>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poskytnutí NFP</w:t>
      </w:r>
      <w:r w:rsidR="000A769B" w:rsidRPr="0063716F">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zverejneného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 xml:space="preserve">ktorý </w:t>
      </w:r>
      <w:r w:rsidRPr="00584F91">
        <w:rPr>
          <w:rFonts w:asciiTheme="minorHAnsi" w:eastAsiaTheme="minorHAnsi" w:hAnsiTheme="minorHAnsi"/>
          <w:color w:val="000000"/>
          <w:sz w:val="22"/>
          <w:szCs w:val="22"/>
          <w:lang w:eastAsia="en-US"/>
        </w:rPr>
        <w:t xml:space="preserve">nie </w:t>
      </w:r>
      <w:r w:rsidR="00654DDD" w:rsidRPr="00584F91">
        <w:rPr>
          <w:rFonts w:asciiTheme="minorHAnsi" w:eastAsiaTheme="minorHAnsi" w:hAnsiTheme="minorHAnsi"/>
          <w:color w:val="000000"/>
          <w:sz w:val="22"/>
          <w:szCs w:val="22"/>
          <w:lang w:eastAsia="en-US"/>
        </w:rPr>
        <w:t xml:space="preserve">je </w:t>
      </w:r>
      <w:r w:rsidRPr="00584F91">
        <w:rPr>
          <w:rFonts w:asciiTheme="minorHAnsi" w:eastAsiaTheme="minorHAnsi" w:hAnsiTheme="minorHAnsi"/>
          <w:color w:val="000000"/>
          <w:sz w:val="22"/>
          <w:szCs w:val="22"/>
          <w:lang w:eastAsia="en-US"/>
        </w:rPr>
        <w:t xml:space="preserve">prílohou vyzvania, RO </w:t>
      </w:r>
      <w:r w:rsidR="000A769B"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70F5A973" w14:textId="3ADC460B"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RO OP TP zašle žiadateľovi návrh na uzavretie zmluvy o poskytnutí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poskytnutí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poskytnutí NFP. </w:t>
      </w:r>
    </w:p>
    <w:p w14:paraId="1B72A4BB" w14:textId="0152B761" w:rsidR="00D92098" w:rsidRPr="00584F91" w:rsidRDefault="00D92098" w:rsidP="0063716F">
      <w:pPr>
        <w:spacing w:before="120" w:after="120"/>
        <w:ind w:firstLine="54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Iba v riadne odôvodnených prípadoch môže RO OP TP pristúpiť k podpisu zmluvy</w:t>
      </w:r>
      <w:r w:rsidR="009C1EF9" w:rsidRPr="0063716F">
        <w:rPr>
          <w:rFonts w:asciiTheme="minorHAnsi" w:eastAsiaTheme="minorHAnsi" w:hAnsiTheme="minorHAnsi"/>
          <w:sz w:val="22"/>
          <w:szCs w:val="22"/>
        </w:rPr>
        <w:t xml:space="preserve"> o poskytnutí NFP</w:t>
      </w:r>
      <w:r w:rsidRPr="0063716F">
        <w:rPr>
          <w:rFonts w:asciiTheme="minorHAnsi" w:eastAsiaTheme="minorHAnsi" w:hAnsiTheme="minorHAnsi"/>
          <w:sz w:val="22"/>
          <w:szCs w:val="22"/>
        </w:rPr>
        <w:t xml:space="preserve"> v tlačenej forme. V tomto prípade RO OP TP zašle žiadateľovi návrh na uzavretie zmluvy o poskytnutí NFP v minimálne šiestich rovnopisoch doporučenou poštou, alebo iným vhodným spôsobom bezodkladne po podpise štatutárnym orgánom.</w:t>
      </w:r>
    </w:p>
    <w:p w14:paraId="18264878"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poskytnutí NFP (minimálne 5 pracovných dní). </w:t>
      </w:r>
    </w:p>
    <w:p w14:paraId="0FB6CF5B"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poskytnutí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poskytnutí NFP. </w:t>
      </w:r>
      <w:r w:rsidR="00A20DC8" w:rsidRPr="0063716F">
        <w:rPr>
          <w:rFonts w:asciiTheme="minorHAnsi" w:hAnsiTheme="minorHAnsi"/>
          <w:sz w:val="22"/>
          <w:szCs w:val="22"/>
        </w:rPr>
        <w:t xml:space="preserve">RO OP TP je oprávnený rozhodnúť, že návrh na uzavretie zmluvy o poskytnutí NFP bude odovzdaný žiadateľovi po dohode s ním  na pracovisku RO OP TP.  </w:t>
      </w:r>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14:paraId="733D8C87" w14:textId="1D176F7D" w:rsidR="003F2A48" w:rsidRPr="00584F91" w:rsidRDefault="00DB4CAA">
      <w:pPr>
        <w:spacing w:before="120" w:after="120"/>
        <w:ind w:firstLine="360"/>
        <w:jc w:val="both"/>
        <w:rPr>
          <w:rFonts w:asciiTheme="minorHAnsi" w:eastAsiaTheme="minorHAnsi" w:hAnsiTheme="minorHAnsi"/>
          <w:color w:val="000000"/>
          <w:sz w:val="22"/>
          <w:szCs w:val="22"/>
          <w:lang w:eastAsia="en-US"/>
        </w:rPr>
      </w:pPr>
      <w:r w:rsidRPr="0063716F">
        <w:rPr>
          <w:rFonts w:asciiTheme="minorHAnsi" w:eastAsiaTheme="minorHAnsi" w:hAnsiTheme="minorHAnsi"/>
          <w:sz w:val="22"/>
          <w:szCs w:val="22"/>
        </w:rPr>
        <w:t xml:space="preserve">V prípade podpísania zmluvy o poskytnutí NFP v tlačenej podobe zasiela </w:t>
      </w:r>
      <w:r w:rsidRPr="00584F91">
        <w:rPr>
          <w:rFonts w:asciiTheme="minorHAnsi" w:eastAsiaTheme="minorHAnsi" w:hAnsiTheme="minorHAnsi"/>
          <w:color w:val="000000"/>
          <w:sz w:val="22"/>
          <w:szCs w:val="22"/>
          <w:lang w:eastAsia="en-US"/>
        </w:rPr>
        <w:t>ž</w:t>
      </w:r>
      <w:r w:rsidR="003F2A48" w:rsidRPr="00584F91">
        <w:rPr>
          <w:rFonts w:asciiTheme="minorHAnsi" w:eastAsiaTheme="minorHAnsi" w:hAnsi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27" w:history="1">
        <w:r w:rsidR="007775EB" w:rsidRPr="00584F91">
          <w:rPr>
            <w:rStyle w:val="Hypertextovprepojenie"/>
            <w:rFonts w:asciiTheme="minorHAnsi" w:eastAsiaTheme="minorHAnsi" w:hAnsiTheme="minorHAnsi"/>
            <w:sz w:val="22"/>
            <w:szCs w:val="22"/>
            <w:lang w:eastAsia="en-US"/>
          </w:rPr>
          <w:t>http://www.optp.vlada.gov.sk/ine-dokumenty/</w:t>
        </w:r>
      </w:hyperlink>
      <w:r w:rsidR="003F2A48" w:rsidRPr="00584F91">
        <w:rPr>
          <w:rFonts w:asciiTheme="minorHAnsi" w:eastAsiaTheme="minorHAnsi" w:hAnsiTheme="minorHAnsi"/>
          <w:color w:val="000000"/>
          <w:sz w:val="22"/>
          <w:szCs w:val="22"/>
          <w:lang w:eastAsia="en-US"/>
        </w:rPr>
        <w:t>). Deň doručenia prijatého návrhu na</w:t>
      </w:r>
      <w:r w:rsidR="00150B3C" w:rsidRPr="00584F91">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uzavretie zmluvy o poskytnutí NFP je dňom nadobudnutia platnosti a zároveň momentom uzavretia zmluvy</w:t>
      </w:r>
      <w:r w:rsidRPr="00584F91">
        <w:rPr>
          <w:rFonts w:asciiTheme="minorHAnsi" w:eastAsiaTheme="minorHAnsi" w:hAnsiTheme="minorHAnsi"/>
          <w:color w:val="000000"/>
          <w:sz w:val="22"/>
          <w:szCs w:val="22"/>
          <w:lang w:eastAsia="en-US"/>
        </w:rPr>
        <w:t xml:space="preserve"> o poskytnutí NFP</w:t>
      </w:r>
      <w:r w:rsidR="003F2A48" w:rsidRPr="00584F91">
        <w:rPr>
          <w:rFonts w:asciiTheme="minorHAnsi" w:eastAsiaTheme="minorHAnsi" w:hAnsiTheme="minorHAnsi"/>
          <w:color w:val="000000"/>
          <w:sz w:val="22"/>
          <w:szCs w:val="22"/>
          <w:lang w:eastAsia="en-US"/>
        </w:rPr>
        <w:t xml:space="preserve">. </w:t>
      </w:r>
    </w:p>
    <w:p w14:paraId="1B451945" w14:textId="1915674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A20DC8" w:rsidRPr="0063716F">
        <w:rPr>
          <w:rFonts w:asciiTheme="minorHAnsi" w:hAnsiTheme="minorHAnsi"/>
          <w:sz w:val="22"/>
          <w:szCs w:val="22"/>
        </w:rPr>
        <w:t>Právny nárok na poskytnutie príspevku vzniká nadobudnutím účinnosti zmluvy o</w:t>
      </w:r>
      <w:r w:rsidR="00F51B67">
        <w:rPr>
          <w:rFonts w:asciiTheme="minorHAnsi" w:hAnsiTheme="minorHAnsi"/>
          <w:sz w:val="22"/>
          <w:szCs w:val="22"/>
        </w:rPr>
        <w:t> </w:t>
      </w:r>
      <w:r w:rsidR="00A20DC8" w:rsidRPr="0063716F">
        <w:rPr>
          <w:rFonts w:asciiTheme="minorHAnsi" w:hAnsiTheme="minorHAnsi"/>
          <w:sz w:val="22"/>
          <w:szCs w:val="22"/>
        </w:rPr>
        <w:t>NFP</w:t>
      </w:r>
      <w:r w:rsidR="00F51B67">
        <w:rPr>
          <w:rFonts w:asciiTheme="minorHAnsi" w:hAnsiTheme="minorHAnsi"/>
          <w:sz w:val="22"/>
          <w:szCs w:val="22"/>
        </w:rPr>
        <w:t>.</w:t>
      </w:r>
    </w:p>
    <w:p w14:paraId="44E73A37" w14:textId="615D91C5"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poskytnutí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 xml:space="preserve">rijímateľom určenú v zmluve o poskytnutí NFP) nové znenie zmenených článkov zmluvy o poskytnutí NFP, ku ktorým došlo z dôvodu zmien v Systém riadenia EŠIF, Systém finančného riadenia a ostatných dokumentov, na ktoré sa zmluva o poskytnutí NFP odvoláva. </w:t>
      </w:r>
    </w:p>
    <w:p w14:paraId="75B13B20"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zverejní na svojom webovom sídle do 60 pracovných dní od skončenia rozhodovania o 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5DAE201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r w:rsidR="00C3205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prijímateľa</w:t>
      </w:r>
      <w:r w:rsidR="00C3205C"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7C12C170" w:rsidR="00CF2851" w:rsidRPr="000C0504" w:rsidRDefault="00CF2851">
      <w:pPr>
        <w:spacing w:after="200" w:line="276" w:lineRule="auto"/>
        <w:rPr>
          <w:rFonts w:asciiTheme="minorHAnsi" w:eastAsiaTheme="minorHAnsi" w:hAnsiTheme="minorHAnsi"/>
          <w:b/>
          <w:bCs/>
          <w:color w:val="000000"/>
          <w:sz w:val="22"/>
          <w:szCs w:val="22"/>
          <w:u w:val="single"/>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7777777" w:rsidR="003F2A48" w:rsidRPr="000C0504" w:rsidRDefault="003F2A48" w:rsidP="00150B3C">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4B34EBD6" w14:textId="77777777" w:rsidTr="0063716F">
        <w:tc>
          <w:tcPr>
            <w:tcW w:w="4531" w:type="dxa"/>
            <w:shd w:val="clear" w:color="auto" w:fill="002060"/>
            <w:vAlign w:val="center"/>
          </w:tcPr>
          <w:p w14:paraId="2092FF32"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4254D324"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VaI</w:t>
            </w:r>
          </w:p>
        </w:tc>
      </w:tr>
      <w:tr w:rsidR="003F2A48" w:rsidRPr="000C0504" w14:paraId="2B131136" w14:textId="77777777" w:rsidTr="0063716F">
        <w:tc>
          <w:tcPr>
            <w:tcW w:w="4531" w:type="dxa"/>
            <w:shd w:val="clear" w:color="auto" w:fill="95B3D7" w:themeFill="accent1" w:themeFillTint="99"/>
          </w:tcPr>
          <w:p w14:paraId="48484FD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92B3EC0"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14AB866" w14:textId="77777777" w:rsidTr="0063716F">
        <w:tc>
          <w:tcPr>
            <w:tcW w:w="4531" w:type="dxa"/>
            <w:shd w:val="clear" w:color="auto" w:fill="auto"/>
          </w:tcPr>
          <w:p w14:paraId="158806B5"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1E76092D"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04A339FC" w14:textId="77777777" w:rsidTr="0063716F">
        <w:tc>
          <w:tcPr>
            <w:tcW w:w="4531" w:type="dxa"/>
            <w:shd w:val="clear" w:color="auto" w:fill="auto"/>
          </w:tcPr>
          <w:p w14:paraId="1A90EB9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44AB8F3F" w14:textId="77777777" w:rsidR="00073F4A" w:rsidRPr="001D1B1E" w:rsidRDefault="00073F4A">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bookmarkStart w:id="1" w:name="_GoBack"/>
            <w:bookmarkEnd w:id="1"/>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lastRenderedPageBreak/>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63716F">
        <w:tc>
          <w:tcPr>
            <w:tcW w:w="4531" w:type="dxa"/>
            <w:shd w:val="clear" w:color="auto" w:fill="auto"/>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7611A298" w14:textId="77777777" w:rsidR="00073F4A" w:rsidRPr="001D1B1E" w:rsidRDefault="00073F4A">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23EFA2DC" w14:textId="77777777" w:rsidR="003F2A48" w:rsidRPr="000C0504" w:rsidRDefault="003F2A48" w:rsidP="00727285">
      <w:pPr>
        <w:spacing w:before="120" w:after="120"/>
        <w:jc w:val="both"/>
        <w:rPr>
          <w:rFonts w:asciiTheme="minorHAnsi" w:hAnsiTheme="minorHAnsi"/>
          <w:sz w:val="22"/>
          <w:szCs w:val="22"/>
        </w:rPr>
      </w:pPr>
    </w:p>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r w:rsidR="00073F4A" w:rsidRPr="000C0504" w14:paraId="2C20B6D9" w14:textId="77777777" w:rsidTr="003F2A48">
        <w:tc>
          <w:tcPr>
            <w:tcW w:w="4606" w:type="dxa"/>
            <w:shd w:val="clear" w:color="auto" w:fill="auto"/>
          </w:tcPr>
          <w:p w14:paraId="0417B304" w14:textId="77777777" w:rsidR="00073F4A" w:rsidRPr="000C0504" w:rsidRDefault="00073F4A" w:rsidP="00727285">
            <w:pPr>
              <w:spacing w:before="120" w:after="120"/>
              <w:jc w:val="both"/>
              <w:rPr>
                <w:rFonts w:asciiTheme="minorHAnsi" w:hAnsiTheme="minorHAnsi"/>
                <w:sz w:val="22"/>
                <w:szCs w:val="22"/>
              </w:rPr>
            </w:pPr>
          </w:p>
        </w:tc>
        <w:tc>
          <w:tcPr>
            <w:tcW w:w="4606" w:type="dxa"/>
            <w:shd w:val="clear" w:color="auto" w:fill="auto"/>
          </w:tcPr>
          <w:p w14:paraId="1C3B5B0D"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45F88222" w14:textId="77777777" w:rsidTr="003F2A48">
        <w:trPr>
          <w:tblHeader/>
        </w:trPr>
        <w:tc>
          <w:tcPr>
            <w:tcW w:w="4606" w:type="dxa"/>
            <w:tcBorders>
              <w:bottom w:val="dotted" w:sz="4" w:space="0" w:color="002060"/>
            </w:tcBorders>
            <w:shd w:val="clear" w:color="auto" w:fill="002060"/>
            <w:vAlign w:val="center"/>
          </w:tcPr>
          <w:p w14:paraId="7E13745A"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4B639283"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3F2A48" w:rsidRPr="000C0504" w14:paraId="6CD1FDD3" w14:textId="77777777" w:rsidTr="003F2A48">
        <w:tc>
          <w:tcPr>
            <w:tcW w:w="4606" w:type="dxa"/>
            <w:shd w:val="clear" w:color="auto" w:fill="95B3D7" w:themeFill="accent1" w:themeFillTint="99"/>
          </w:tcPr>
          <w:p w14:paraId="69A5245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7F6F530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3F2A48" w:rsidRPr="000C0504" w14:paraId="40194910" w14:textId="77777777" w:rsidTr="003F2A48">
        <w:tc>
          <w:tcPr>
            <w:tcW w:w="4606" w:type="dxa"/>
            <w:shd w:val="clear" w:color="auto" w:fill="auto"/>
          </w:tcPr>
          <w:p w14:paraId="4F037B44"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539CC408"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2514C2B5" w14:textId="77777777"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a </w:t>
      </w:r>
      <w:r w:rsidRPr="001D1B1E">
        <w:rPr>
          <w:rFonts w:asciiTheme="minorHAnsi" w:hAnsiTheme="minorHAnsi"/>
          <w:sz w:val="22"/>
          <w:szCs w:val="22"/>
        </w:rPr>
        <w:t>komplementárnym 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r w:rsidR="0025093D" w:rsidRPr="000C0504">
        <w:rPr>
          <w:rFonts w:asciiTheme="minorHAnsi" w:hAnsiTheme="minorHAnsi"/>
          <w:sz w:val="22"/>
          <w:szCs w:val="22"/>
        </w:rPr>
        <w:t xml:space="preserve"> </w:t>
      </w:r>
      <w:r w:rsidR="0025093D" w:rsidRPr="0063716F">
        <w:rPr>
          <w:rFonts w:asciiTheme="minorHAnsi" w:hAnsiTheme="minorHAnsi"/>
        </w:rPr>
        <w:t>centrálneho koordinačného orgánu</w:t>
      </w:r>
      <w:r w:rsidRPr="000C0504">
        <w:rPr>
          <w:rFonts w:asciiTheme="minorHAnsi" w:hAnsiTheme="minorHAnsi"/>
          <w:sz w:val="22"/>
          <w:szCs w:val="22"/>
        </w:rPr>
        <w:t xml:space="preserve"> </w:t>
      </w:r>
      <w:hyperlink r:id="rId28" w:history="1">
        <w:r w:rsidR="007775EB" w:rsidRPr="0063716F">
          <w:rPr>
            <w:rStyle w:val="Hypertextovprepojenie"/>
            <w:rFonts w:asciiTheme="minorHAnsi" w:hAnsiTheme="minorHAnsi"/>
          </w:rPr>
          <w:t>http://www.partnerskadohoda.gov.sk/273-sk/koordinacia-synergii-a-komplementarit-medzi-esif-a-ostatnymi-nastrojmi-podpory-eu-a-sr/</w:t>
        </w:r>
      </w:hyperlink>
      <w:r w:rsidR="007775EB" w:rsidRPr="0063716F">
        <w:rPr>
          <w:rFonts w:asciiTheme="minorHAnsi" w:hAnsiTheme="minorHAnsi"/>
        </w:rPr>
        <w:t xml:space="preserve"> </w:t>
      </w:r>
      <w:r w:rsidRPr="000C0504">
        <w:rPr>
          <w:rFonts w:asciiTheme="minorHAnsi" w:hAnsiTheme="minorHAnsi"/>
          <w:sz w:val="22"/>
          <w:szCs w:val="22"/>
        </w:rPr>
        <w:t xml:space="preserve">a v rámci jednotného informačného systému Európskej komisie, ktorý je dostupný na webovom sídle </w:t>
      </w:r>
      <w:hyperlink r:id="rId29" w:history="1">
        <w:r w:rsidR="00150B3C" w:rsidRPr="000C0504">
          <w:rPr>
            <w:rStyle w:val="Hypertextovprepojenie"/>
            <w:rFonts w:asciiTheme="minorHAnsi" w:hAnsiTheme="minorHAnsi"/>
            <w:sz w:val="22"/>
            <w:szCs w:val="22"/>
          </w:rPr>
          <w:t>http://www.ecas.org/</w:t>
        </w:r>
      </w:hyperlink>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0C0504">
        <w:rPr>
          <w:rFonts w:asciiTheme="minorHAnsi" w:hAnsiTheme="minorHAnsi"/>
          <w:sz w:val="22"/>
          <w:szCs w:val="22"/>
        </w:rPr>
        <w:t xml:space="preserve">OP TP </w:t>
      </w:r>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3800D643" w:rsidR="006829FC" w:rsidRPr="0063716F" w:rsidRDefault="006829FC" w:rsidP="00B3612D">
      <w:pPr>
        <w:pStyle w:val="Odsekzoznamu1"/>
        <w:numPr>
          <w:ilvl w:val="0"/>
          <w:numId w:val="4"/>
        </w:numPr>
        <w:spacing w:before="120" w:after="120"/>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3A329F" w:rsidRPr="0063716F">
        <w:rPr>
          <w:rFonts w:asciiTheme="minorHAnsi" w:hAnsiTheme="minorHAnsi"/>
          <w:bCs/>
          <w:iCs/>
          <w:sz w:val="22"/>
          <w:szCs w:val="22"/>
        </w:rPr>
        <w:t xml:space="preserve"> - </w:t>
      </w:r>
      <w:r w:rsidR="003A329F" w:rsidRPr="0063716F">
        <w:rPr>
          <w:rFonts w:asciiTheme="minorHAnsi" w:hAnsiTheme="minorHAnsi"/>
          <w:b/>
          <w:bCs/>
          <w:iCs/>
          <w:sz w:val="22"/>
          <w:szCs w:val="22"/>
        </w:rPr>
        <w:t>aktualizovaná</w:t>
      </w:r>
      <w:r w:rsidR="00215866" w:rsidRPr="0063716F">
        <w:rPr>
          <w:rFonts w:asciiTheme="minorHAnsi" w:hAnsiTheme="minorHAnsi"/>
          <w:bCs/>
          <w:iCs/>
          <w:sz w:val="22"/>
          <w:szCs w:val="22"/>
        </w:rPr>
        <w:t xml:space="preserve"> </w:t>
      </w:r>
      <w:r w:rsidR="00215866" w:rsidRPr="0063716F">
        <w:rPr>
          <w:rFonts w:asciiTheme="minorHAnsi" w:hAnsiTheme="minorHAnsi" w:cstheme="minorHAnsi"/>
          <w:bCs/>
          <w:iCs/>
          <w:sz w:val="22"/>
          <w:szCs w:val="22"/>
        </w:rPr>
        <w:t>(</w:t>
      </w:r>
      <w:r w:rsidR="00215866" w:rsidRPr="0063716F">
        <w:rPr>
          <w:rFonts w:asciiTheme="minorHAnsi" w:hAnsiTheme="minorHAnsi" w:cstheme="minorHAnsi"/>
          <w:sz w:val="22"/>
          <w:szCs w:val="22"/>
        </w:rPr>
        <w:t>v súčasnosti sú platné prílohy č. 1a, 1b; po ukončení aktualizácie formuláru žiadosti o NFP v ITMS2014+ budú v platnosti prílohy č. 1c, 1d);</w:t>
      </w:r>
    </w:p>
    <w:p w14:paraId="191FBDDC" w14:textId="72A789B9" w:rsidR="00FD12A8" w:rsidRPr="0063716F" w:rsidRDefault="00FD12A8" w:rsidP="0063716F">
      <w:pPr>
        <w:pStyle w:val="Odsekzoznamu"/>
        <w:numPr>
          <w:ilvl w:val="0"/>
          <w:numId w:val="4"/>
        </w:numPr>
        <w:spacing w:before="120" w:after="12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F30CCC8" w:rsidR="00FD12A8" w:rsidRPr="0063716F" w:rsidRDefault="0025093D" w:rsidP="0063716F">
      <w:pPr>
        <w:pStyle w:val="Odsekzoznamu"/>
        <w:numPr>
          <w:ilvl w:val="0"/>
          <w:numId w:val="4"/>
        </w:numPr>
        <w:spacing w:before="120" w:after="120"/>
        <w:jc w:val="both"/>
        <w:rPr>
          <w:rFonts w:asciiTheme="minorHAnsi" w:hAnsiTheme="minorHAnsi"/>
          <w:bCs/>
          <w:iCs/>
          <w:sz w:val="22"/>
          <w:szCs w:val="22"/>
        </w:rPr>
      </w:pPr>
      <w:r w:rsidRPr="0063716F">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1625A3" w:rsidRPr="0063716F">
        <w:rPr>
          <w:rFonts w:asciiTheme="minorHAnsi" w:hAnsiTheme="minorHAnsi"/>
          <w:bCs/>
          <w:iCs/>
          <w:sz w:val="22"/>
          <w:szCs w:val="22"/>
        </w:rPr>
        <w:t xml:space="preserve"> – </w:t>
      </w:r>
      <w:r w:rsidR="001625A3" w:rsidRPr="0063716F">
        <w:rPr>
          <w:rFonts w:asciiTheme="minorHAnsi" w:hAnsiTheme="minorHAnsi"/>
          <w:b/>
          <w:bCs/>
          <w:iCs/>
          <w:sz w:val="22"/>
          <w:szCs w:val="22"/>
        </w:rPr>
        <w:t>aktualizovaná</w:t>
      </w:r>
    </w:p>
    <w:p w14:paraId="02396980" w14:textId="4D98265E" w:rsidR="00FD12A8" w:rsidRPr="0063716F" w:rsidRDefault="00FD12A8" w:rsidP="0063716F">
      <w:pPr>
        <w:pStyle w:val="Odsekzoznamu"/>
        <w:numPr>
          <w:ilvl w:val="0"/>
          <w:numId w:val="4"/>
        </w:numPr>
        <w:spacing w:before="120" w:after="12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r w:rsidR="000570AB" w:rsidRPr="0063716F">
        <w:rPr>
          <w:rFonts w:asciiTheme="minorHAnsi" w:hAnsiTheme="minorHAnsi"/>
          <w:bCs/>
          <w:iCs/>
          <w:sz w:val="22"/>
          <w:szCs w:val="22"/>
        </w:rPr>
        <w:t>–</w:t>
      </w:r>
      <w:r w:rsidR="00D178E2" w:rsidRPr="0063716F">
        <w:rPr>
          <w:rFonts w:asciiTheme="minorHAnsi" w:hAnsiTheme="minorHAnsi"/>
          <w:bCs/>
          <w:iCs/>
          <w:sz w:val="22"/>
          <w:szCs w:val="22"/>
        </w:rPr>
        <w:t xml:space="preserve"> </w:t>
      </w:r>
      <w:r w:rsidR="00D178E2" w:rsidRPr="0063716F">
        <w:rPr>
          <w:rFonts w:asciiTheme="minorHAnsi" w:hAnsiTheme="minorHAnsi"/>
          <w:b/>
          <w:bCs/>
          <w:iCs/>
          <w:sz w:val="22"/>
          <w:szCs w:val="22"/>
        </w:rPr>
        <w:t>aktualizovaná</w:t>
      </w:r>
      <w:r w:rsidR="000570AB" w:rsidRPr="0063716F">
        <w:rPr>
          <w:rFonts w:asciiTheme="minorHAnsi" w:hAnsiTheme="minorHAnsi"/>
          <w:b/>
          <w:bCs/>
          <w:iCs/>
          <w:sz w:val="22"/>
          <w:szCs w:val="22"/>
        </w:rPr>
        <w:t>;</w:t>
      </w:r>
    </w:p>
    <w:p w14:paraId="6F911728" w14:textId="77777777" w:rsidR="00FD12A8" w:rsidRPr="0063716F" w:rsidRDefault="00FD12A8" w:rsidP="0063716F">
      <w:pPr>
        <w:pStyle w:val="Odsekzoznamu"/>
        <w:numPr>
          <w:ilvl w:val="0"/>
          <w:numId w:val="4"/>
        </w:numPr>
        <w:spacing w:before="120" w:after="12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25093D" w:rsidRPr="0063716F">
        <w:rPr>
          <w:rFonts w:asciiTheme="minorHAnsi" w:hAnsiTheme="minorHAnsi"/>
          <w:bCs/>
          <w:iCs/>
          <w:sz w:val="22"/>
          <w:szCs w:val="22"/>
        </w:rPr>
        <w:t>;</w:t>
      </w:r>
      <w:r w:rsidRPr="0063716F">
        <w:rPr>
          <w:rFonts w:asciiTheme="minorHAnsi" w:hAnsiTheme="minorHAnsi"/>
          <w:bCs/>
          <w:iCs/>
          <w:sz w:val="22"/>
          <w:szCs w:val="22"/>
        </w:rPr>
        <w:t xml:space="preserve"> </w:t>
      </w:r>
    </w:p>
    <w:p w14:paraId="22C908A0" w14:textId="7E0DB533" w:rsidR="00343ECF" w:rsidRPr="0063716F" w:rsidRDefault="00343ECF" w:rsidP="0063716F">
      <w:pPr>
        <w:pStyle w:val="Odsekzoznamu"/>
        <w:numPr>
          <w:ilvl w:val="0"/>
          <w:numId w:val="4"/>
        </w:numPr>
        <w:spacing w:before="120" w:after="120"/>
        <w:jc w:val="both"/>
        <w:rPr>
          <w:rFonts w:asciiTheme="minorHAnsi" w:hAnsiTheme="minorHAnsi"/>
          <w:bCs/>
          <w:iCs/>
          <w:sz w:val="22"/>
          <w:szCs w:val="22"/>
        </w:rPr>
      </w:pPr>
      <w:r w:rsidRPr="0063716F">
        <w:rPr>
          <w:rFonts w:asciiTheme="minorHAnsi" w:hAnsiTheme="minorHAnsi"/>
          <w:bCs/>
          <w:iCs/>
          <w:sz w:val="22"/>
          <w:szCs w:val="22"/>
        </w:rPr>
        <w:t xml:space="preserve">Vzor </w:t>
      </w:r>
      <w:r w:rsidR="000D6D0F" w:rsidRPr="0063716F">
        <w:rPr>
          <w:rFonts w:asciiTheme="minorHAnsi" w:hAnsiTheme="minorHAnsi"/>
          <w:bCs/>
          <w:iCs/>
          <w:sz w:val="22"/>
          <w:szCs w:val="22"/>
        </w:rPr>
        <w:t>povinnej prílohy - Č</w:t>
      </w:r>
      <w:r w:rsidRPr="0063716F">
        <w:rPr>
          <w:rFonts w:asciiTheme="minorHAnsi" w:hAnsiTheme="minorHAnsi"/>
          <w:bCs/>
          <w:iCs/>
          <w:sz w:val="22"/>
          <w:szCs w:val="22"/>
        </w:rPr>
        <w:t>estné vyhláseni</w:t>
      </w:r>
      <w:r w:rsidR="000D6D0F" w:rsidRPr="0063716F">
        <w:rPr>
          <w:rFonts w:asciiTheme="minorHAnsi" w:hAnsiTheme="minorHAnsi"/>
          <w:bCs/>
          <w:iCs/>
          <w:sz w:val="22"/>
          <w:szCs w:val="22"/>
        </w:rPr>
        <w:t>e</w:t>
      </w:r>
      <w:r w:rsidRPr="0063716F">
        <w:rPr>
          <w:rFonts w:asciiTheme="minorHAnsi" w:hAnsiTheme="minorHAnsi"/>
          <w:bCs/>
          <w:iCs/>
          <w:sz w:val="22"/>
          <w:szCs w:val="22"/>
        </w:rPr>
        <w:t xml:space="preserve"> partnera</w:t>
      </w:r>
      <w:r w:rsidR="000D6D0F" w:rsidRPr="0063716F">
        <w:rPr>
          <w:rFonts w:asciiTheme="minorHAnsi" w:hAnsiTheme="minorHAnsi"/>
          <w:bCs/>
          <w:iCs/>
          <w:sz w:val="22"/>
          <w:szCs w:val="22"/>
        </w:rPr>
        <w:t xml:space="preserve"> žiadateľa o</w:t>
      </w:r>
      <w:r w:rsidR="0063716F">
        <w:rPr>
          <w:rFonts w:asciiTheme="minorHAnsi" w:hAnsiTheme="minorHAnsi"/>
          <w:bCs/>
          <w:iCs/>
          <w:sz w:val="22"/>
          <w:szCs w:val="22"/>
        </w:rPr>
        <w:t> </w:t>
      </w:r>
      <w:r w:rsidR="000D6D0F" w:rsidRPr="0063716F">
        <w:rPr>
          <w:rFonts w:asciiTheme="minorHAnsi" w:hAnsiTheme="minorHAnsi"/>
          <w:bCs/>
          <w:iCs/>
          <w:sz w:val="22"/>
          <w:szCs w:val="22"/>
        </w:rPr>
        <w:t>NFP</w:t>
      </w:r>
      <w:r w:rsidR="0063716F">
        <w:rPr>
          <w:rFonts w:asciiTheme="minorHAnsi" w:hAnsiTheme="minorHAnsi"/>
          <w:bCs/>
          <w:iCs/>
          <w:sz w:val="22"/>
          <w:szCs w:val="22"/>
        </w:rPr>
        <w:t xml:space="preserve"> </w:t>
      </w:r>
      <w:r w:rsidR="00A02F1E" w:rsidRPr="00271BFB">
        <w:rPr>
          <w:rFonts w:asciiTheme="minorHAnsi" w:hAnsiTheme="minorHAnsi"/>
          <w:bCs/>
          <w:iCs/>
          <w:sz w:val="22"/>
          <w:szCs w:val="22"/>
        </w:rPr>
        <w:t xml:space="preserve">– </w:t>
      </w:r>
      <w:r w:rsidR="00A02F1E" w:rsidRPr="00271BFB">
        <w:rPr>
          <w:rFonts w:asciiTheme="minorHAnsi" w:hAnsiTheme="minorHAnsi"/>
          <w:b/>
          <w:bCs/>
          <w:iCs/>
          <w:sz w:val="22"/>
          <w:szCs w:val="22"/>
        </w:rPr>
        <w:t>aktualizovaná</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30"/>
      <w:footerReference w:type="default" r:id="rId3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3064A" w14:textId="77777777" w:rsidR="00B73956" w:rsidRDefault="00B73956" w:rsidP="006829FC">
      <w:r>
        <w:separator/>
      </w:r>
    </w:p>
  </w:endnote>
  <w:endnote w:type="continuationSeparator" w:id="0">
    <w:p w14:paraId="20EF8ACE" w14:textId="77777777" w:rsidR="00B73956" w:rsidRDefault="00B73956"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205253CC" w:rsidR="00B73956" w:rsidRDefault="00B73956">
        <w:pPr>
          <w:pStyle w:val="Pta"/>
          <w:jc w:val="center"/>
        </w:pPr>
        <w:r>
          <w:fldChar w:fldCharType="begin"/>
        </w:r>
        <w:r>
          <w:instrText>PAGE   \* MERGEFORMAT</w:instrText>
        </w:r>
        <w:r>
          <w:fldChar w:fldCharType="separate"/>
        </w:r>
        <w:r w:rsidR="0063716F">
          <w:rPr>
            <w:noProof/>
          </w:rPr>
          <w:t>26</w:t>
        </w:r>
        <w:r>
          <w:fldChar w:fldCharType="end"/>
        </w:r>
      </w:p>
    </w:sdtContent>
  </w:sdt>
  <w:p w14:paraId="2F460A6C" w14:textId="77777777" w:rsidR="00B73956" w:rsidRDefault="00B7395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26BB1" w14:textId="77777777" w:rsidR="00B73956" w:rsidRDefault="00B73956" w:rsidP="006829FC">
      <w:r>
        <w:separator/>
      </w:r>
    </w:p>
  </w:footnote>
  <w:footnote w:type="continuationSeparator" w:id="0">
    <w:p w14:paraId="4F56BA65" w14:textId="77777777" w:rsidR="00B73956" w:rsidRDefault="00B73956" w:rsidP="006829FC">
      <w:r>
        <w:continuationSeparator/>
      </w:r>
    </w:p>
  </w:footnote>
  <w:footnote w:id="1">
    <w:p w14:paraId="5393D6EB" w14:textId="77777777" w:rsidR="00B73956" w:rsidDel="00D42269" w:rsidRDefault="00B73956" w:rsidP="000D6D0F">
      <w:pPr>
        <w:pStyle w:val="Textpoznmkypodiarou"/>
        <w:rPr>
          <w:del w:id="0" w:author="Šušlíková Mária" w:date="2018-10-09T12:53: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2">
    <w:p w14:paraId="69A8C578" w14:textId="77777777" w:rsidR="00B73956" w:rsidRDefault="00B73956"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B73956" w:rsidRDefault="00B73956"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4314" w14:textId="77777777" w:rsidR="00B73956" w:rsidRPr="0063716F" w:rsidRDefault="00B73956" w:rsidP="006829FC">
    <w:pPr>
      <w:rPr>
        <w:rFonts w:asciiTheme="minorHAnsi" w:hAnsiTheme="minorHAnsi"/>
      </w:rPr>
    </w:pPr>
    <w:r w:rsidRPr="006829FC">
      <w:rPr>
        <w:noProof/>
      </w:rPr>
      <w:drawing>
        <wp:anchor distT="0" distB="0" distL="114300" distR="114300" simplePos="0" relativeHeight="251658240"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63716F">
      <w:rPr>
        <w:rFonts w:asciiTheme="minorHAnsi" w:hAnsiTheme="minorHAnsi"/>
      </w:rPr>
      <w:t>Riadiaci orgán pre operačný program Technická pomoc 2014-2020</w:t>
    </w:r>
  </w:p>
  <w:p w14:paraId="2DBA2DB5" w14:textId="77777777" w:rsidR="00B73956" w:rsidRPr="0063716F" w:rsidRDefault="00B73956" w:rsidP="006829FC">
    <w:pPr>
      <w:rPr>
        <w:rFonts w:asciiTheme="minorHAnsi" w:hAnsiTheme="minorHAnsi"/>
      </w:rPr>
    </w:pPr>
  </w:p>
  <w:p w14:paraId="5A78519E" w14:textId="77777777" w:rsidR="00B73956" w:rsidRPr="006829FC" w:rsidRDefault="00B73956" w:rsidP="006829FC"/>
  <w:p w14:paraId="54E00492" w14:textId="673FF459" w:rsidR="00B73956" w:rsidRPr="006829FC" w:rsidRDefault="0063716F" w:rsidP="0063716F">
    <w:pPr>
      <w:pStyle w:val="Hlavika"/>
      <w:jc w:val="center"/>
      <w:rPr>
        <w:b/>
      </w:rPr>
    </w:pPr>
    <w:r>
      <w:rPr>
        <w:rFonts w:asciiTheme="minorHAnsi" w:hAnsiTheme="minorHAnsi"/>
      </w:rPr>
      <w:t xml:space="preserve">         </w:t>
    </w:r>
    <w:r w:rsidR="00B73956">
      <w:rPr>
        <w:rFonts w:asciiTheme="minorHAnsi" w:hAnsiTheme="minorHAnsi"/>
      </w:rPr>
      <w:t xml:space="preserve">Konsolidovaná verzia po zmene č. 2 z </w:t>
    </w:r>
    <w:r w:rsidR="00B73956" w:rsidRPr="0063716F">
      <w:rPr>
        <w:rFonts w:asciiTheme="minorHAnsi" w:hAnsiTheme="minorHAnsi"/>
      </w:rPr>
      <w:t>0</w:t>
    </w:r>
    <w:r w:rsidR="00215866">
      <w:rPr>
        <w:rFonts w:asciiTheme="minorHAnsi" w:hAnsiTheme="minorHAnsi"/>
      </w:rPr>
      <w:t>9</w:t>
    </w:r>
    <w:r w:rsidR="00B73956" w:rsidRPr="0063716F">
      <w:rPr>
        <w:rFonts w:asciiTheme="minorHAnsi" w:hAnsiTheme="minorHAnsi"/>
      </w:rPr>
      <w:t>.11.2018</w:t>
    </w:r>
  </w:p>
  <w:p w14:paraId="311C3DA4" w14:textId="77777777" w:rsidR="00B73956" w:rsidRDefault="00B73956">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7"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24"/>
  </w:num>
  <w:num w:numId="8">
    <w:abstractNumId w:val="15"/>
  </w:num>
  <w:num w:numId="9">
    <w:abstractNumId w:val="6"/>
  </w:num>
  <w:num w:numId="10">
    <w:abstractNumId w:val="0"/>
  </w:num>
  <w:num w:numId="11">
    <w:abstractNumId w:val="13"/>
  </w:num>
  <w:num w:numId="12">
    <w:abstractNumId w:val="10"/>
  </w:num>
  <w:num w:numId="13">
    <w:abstractNumId w:val="3"/>
  </w:num>
  <w:num w:numId="14">
    <w:abstractNumId w:val="2"/>
  </w:num>
  <w:num w:numId="15">
    <w:abstractNumId w:val="1"/>
  </w:num>
  <w:num w:numId="16">
    <w:abstractNumId w:val="23"/>
  </w:num>
  <w:num w:numId="17">
    <w:abstractNumId w:val="22"/>
  </w:num>
  <w:num w:numId="18">
    <w:abstractNumId w:val="7"/>
  </w:num>
  <w:num w:numId="19">
    <w:abstractNumId w:val="5"/>
  </w:num>
  <w:num w:numId="20">
    <w:abstractNumId w:val="16"/>
  </w:num>
  <w:num w:numId="21">
    <w:abstractNumId w:val="18"/>
  </w:num>
  <w:num w:numId="22">
    <w:abstractNumId w:val="12"/>
  </w:num>
  <w:num w:numId="23">
    <w:abstractNumId w:val="25"/>
  </w:num>
  <w:num w:numId="24">
    <w:abstractNumId w:val="20"/>
  </w:num>
  <w:num w:numId="25">
    <w:abstractNumId w:val="19"/>
  </w:num>
  <w:num w:numId="26">
    <w:abstractNumId w:val="9"/>
  </w:num>
  <w:num w:numId="27">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551C"/>
    <w:rsid w:val="00016C0A"/>
    <w:rsid w:val="00017B90"/>
    <w:rsid w:val="0002715F"/>
    <w:rsid w:val="000435EC"/>
    <w:rsid w:val="00044879"/>
    <w:rsid w:val="00054092"/>
    <w:rsid w:val="00055186"/>
    <w:rsid w:val="000570AB"/>
    <w:rsid w:val="00073F4A"/>
    <w:rsid w:val="00080E99"/>
    <w:rsid w:val="00094D04"/>
    <w:rsid w:val="000A769B"/>
    <w:rsid w:val="000B3BFA"/>
    <w:rsid w:val="000C0504"/>
    <w:rsid w:val="000C6A20"/>
    <w:rsid w:val="000D6D0F"/>
    <w:rsid w:val="000F4208"/>
    <w:rsid w:val="00104145"/>
    <w:rsid w:val="00115088"/>
    <w:rsid w:val="00123211"/>
    <w:rsid w:val="00131898"/>
    <w:rsid w:val="001408E8"/>
    <w:rsid w:val="00141013"/>
    <w:rsid w:val="00150B3C"/>
    <w:rsid w:val="001625A3"/>
    <w:rsid w:val="00180C29"/>
    <w:rsid w:val="001912B9"/>
    <w:rsid w:val="001B2B7A"/>
    <w:rsid w:val="001C5D79"/>
    <w:rsid w:val="001D1B1E"/>
    <w:rsid w:val="001F3ED9"/>
    <w:rsid w:val="00215866"/>
    <w:rsid w:val="0025093D"/>
    <w:rsid w:val="0025749B"/>
    <w:rsid w:val="00271227"/>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364B9"/>
    <w:rsid w:val="00343ECF"/>
    <w:rsid w:val="003972C3"/>
    <w:rsid w:val="003A329F"/>
    <w:rsid w:val="003A44D9"/>
    <w:rsid w:val="003B517D"/>
    <w:rsid w:val="003C44E2"/>
    <w:rsid w:val="003F00FD"/>
    <w:rsid w:val="003F2A48"/>
    <w:rsid w:val="003F2AC8"/>
    <w:rsid w:val="003F75F9"/>
    <w:rsid w:val="00400374"/>
    <w:rsid w:val="004065BC"/>
    <w:rsid w:val="004222FC"/>
    <w:rsid w:val="0042231A"/>
    <w:rsid w:val="004374BC"/>
    <w:rsid w:val="004645BC"/>
    <w:rsid w:val="00467383"/>
    <w:rsid w:val="00484EE4"/>
    <w:rsid w:val="0049136A"/>
    <w:rsid w:val="00491D71"/>
    <w:rsid w:val="004A72B2"/>
    <w:rsid w:val="004B31FD"/>
    <w:rsid w:val="004C642B"/>
    <w:rsid w:val="004C667E"/>
    <w:rsid w:val="004D3F96"/>
    <w:rsid w:val="004D7BF2"/>
    <w:rsid w:val="004F6A02"/>
    <w:rsid w:val="00503622"/>
    <w:rsid w:val="00503EA3"/>
    <w:rsid w:val="0050493C"/>
    <w:rsid w:val="00516775"/>
    <w:rsid w:val="00522D32"/>
    <w:rsid w:val="005365A1"/>
    <w:rsid w:val="00541E08"/>
    <w:rsid w:val="00584F91"/>
    <w:rsid w:val="005A1282"/>
    <w:rsid w:val="005A7C33"/>
    <w:rsid w:val="005B4DA2"/>
    <w:rsid w:val="005B5380"/>
    <w:rsid w:val="005D1398"/>
    <w:rsid w:val="005F0C5A"/>
    <w:rsid w:val="006148A8"/>
    <w:rsid w:val="00620DA3"/>
    <w:rsid w:val="0062357F"/>
    <w:rsid w:val="006246F6"/>
    <w:rsid w:val="00631405"/>
    <w:rsid w:val="0063705A"/>
    <w:rsid w:val="0063716F"/>
    <w:rsid w:val="0064265D"/>
    <w:rsid w:val="006443D4"/>
    <w:rsid w:val="00651551"/>
    <w:rsid w:val="006536C7"/>
    <w:rsid w:val="00654DDD"/>
    <w:rsid w:val="00667992"/>
    <w:rsid w:val="00673B81"/>
    <w:rsid w:val="006829FC"/>
    <w:rsid w:val="006873D4"/>
    <w:rsid w:val="00692B9A"/>
    <w:rsid w:val="006A48C2"/>
    <w:rsid w:val="006B0064"/>
    <w:rsid w:val="006D79B5"/>
    <w:rsid w:val="006F20F1"/>
    <w:rsid w:val="006F5DBC"/>
    <w:rsid w:val="00723C75"/>
    <w:rsid w:val="00727285"/>
    <w:rsid w:val="00736DE3"/>
    <w:rsid w:val="007373E7"/>
    <w:rsid w:val="00754B18"/>
    <w:rsid w:val="007556FE"/>
    <w:rsid w:val="00761784"/>
    <w:rsid w:val="00773ED6"/>
    <w:rsid w:val="007775EB"/>
    <w:rsid w:val="007A5641"/>
    <w:rsid w:val="007A6843"/>
    <w:rsid w:val="007C7205"/>
    <w:rsid w:val="007D4E2D"/>
    <w:rsid w:val="007F24AF"/>
    <w:rsid w:val="00803EBD"/>
    <w:rsid w:val="008216B8"/>
    <w:rsid w:val="00843FE9"/>
    <w:rsid w:val="008458BB"/>
    <w:rsid w:val="00853EF1"/>
    <w:rsid w:val="008540BD"/>
    <w:rsid w:val="008839B1"/>
    <w:rsid w:val="008929FF"/>
    <w:rsid w:val="008C1135"/>
    <w:rsid w:val="008D5AB1"/>
    <w:rsid w:val="008E1FE4"/>
    <w:rsid w:val="008F0C99"/>
    <w:rsid w:val="008F6CB2"/>
    <w:rsid w:val="008F6FF0"/>
    <w:rsid w:val="0091371E"/>
    <w:rsid w:val="00926015"/>
    <w:rsid w:val="00956191"/>
    <w:rsid w:val="00963010"/>
    <w:rsid w:val="00966802"/>
    <w:rsid w:val="00975DF9"/>
    <w:rsid w:val="00992E46"/>
    <w:rsid w:val="009A39CA"/>
    <w:rsid w:val="009C1EF9"/>
    <w:rsid w:val="009C2C8A"/>
    <w:rsid w:val="00A02F1E"/>
    <w:rsid w:val="00A07422"/>
    <w:rsid w:val="00A20759"/>
    <w:rsid w:val="00A20DC8"/>
    <w:rsid w:val="00A22AA4"/>
    <w:rsid w:val="00A41BBC"/>
    <w:rsid w:val="00A474BB"/>
    <w:rsid w:val="00A6339B"/>
    <w:rsid w:val="00A7071F"/>
    <w:rsid w:val="00A71778"/>
    <w:rsid w:val="00A73D3C"/>
    <w:rsid w:val="00A86C8C"/>
    <w:rsid w:val="00A9234D"/>
    <w:rsid w:val="00AA0EC0"/>
    <w:rsid w:val="00AB70D0"/>
    <w:rsid w:val="00AD7746"/>
    <w:rsid w:val="00AE0376"/>
    <w:rsid w:val="00AE1B29"/>
    <w:rsid w:val="00AE6D4D"/>
    <w:rsid w:val="00AF1BB8"/>
    <w:rsid w:val="00B00223"/>
    <w:rsid w:val="00B052BB"/>
    <w:rsid w:val="00B11D81"/>
    <w:rsid w:val="00B15795"/>
    <w:rsid w:val="00B1742D"/>
    <w:rsid w:val="00B25366"/>
    <w:rsid w:val="00B25D05"/>
    <w:rsid w:val="00B25EF0"/>
    <w:rsid w:val="00B26C9C"/>
    <w:rsid w:val="00B3275F"/>
    <w:rsid w:val="00B3363D"/>
    <w:rsid w:val="00B44652"/>
    <w:rsid w:val="00B47E18"/>
    <w:rsid w:val="00B648BC"/>
    <w:rsid w:val="00B71188"/>
    <w:rsid w:val="00B73956"/>
    <w:rsid w:val="00B75EED"/>
    <w:rsid w:val="00B91DDF"/>
    <w:rsid w:val="00B97422"/>
    <w:rsid w:val="00BA07BD"/>
    <w:rsid w:val="00BC02F0"/>
    <w:rsid w:val="00BC38ED"/>
    <w:rsid w:val="00BD48B5"/>
    <w:rsid w:val="00BE155F"/>
    <w:rsid w:val="00BE452D"/>
    <w:rsid w:val="00BF0336"/>
    <w:rsid w:val="00C25D76"/>
    <w:rsid w:val="00C3134F"/>
    <w:rsid w:val="00C3205C"/>
    <w:rsid w:val="00C322EE"/>
    <w:rsid w:val="00C5110A"/>
    <w:rsid w:val="00C803C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F1AC9"/>
    <w:rsid w:val="00CF2851"/>
    <w:rsid w:val="00CF63F4"/>
    <w:rsid w:val="00D06C71"/>
    <w:rsid w:val="00D1385F"/>
    <w:rsid w:val="00D178E2"/>
    <w:rsid w:val="00D23130"/>
    <w:rsid w:val="00D40173"/>
    <w:rsid w:val="00D42269"/>
    <w:rsid w:val="00D448CC"/>
    <w:rsid w:val="00D54B8B"/>
    <w:rsid w:val="00D572F8"/>
    <w:rsid w:val="00D63741"/>
    <w:rsid w:val="00D74FBB"/>
    <w:rsid w:val="00D84C30"/>
    <w:rsid w:val="00D92098"/>
    <w:rsid w:val="00DB3F69"/>
    <w:rsid w:val="00DB4CAA"/>
    <w:rsid w:val="00DD1D32"/>
    <w:rsid w:val="00DD2622"/>
    <w:rsid w:val="00DE79BF"/>
    <w:rsid w:val="00DF0C90"/>
    <w:rsid w:val="00E06499"/>
    <w:rsid w:val="00E173C2"/>
    <w:rsid w:val="00E21103"/>
    <w:rsid w:val="00E263F7"/>
    <w:rsid w:val="00E43D76"/>
    <w:rsid w:val="00E529BF"/>
    <w:rsid w:val="00E633F8"/>
    <w:rsid w:val="00E74E2C"/>
    <w:rsid w:val="00E75BEB"/>
    <w:rsid w:val="00EA7C0C"/>
    <w:rsid w:val="00EB52B7"/>
    <w:rsid w:val="00EC5280"/>
    <w:rsid w:val="00EC6D47"/>
    <w:rsid w:val="00EC6FEA"/>
    <w:rsid w:val="00F02676"/>
    <w:rsid w:val="00F04D93"/>
    <w:rsid w:val="00F12069"/>
    <w:rsid w:val="00F15E51"/>
    <w:rsid w:val="00F17564"/>
    <w:rsid w:val="00F33119"/>
    <w:rsid w:val="00F51B67"/>
    <w:rsid w:val="00F5453A"/>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95783B"/>
  <w15:docId w15:val="{7285A342-8BA4-4DF1-A74D-D0924672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www.optp.vlada.gov.sk/ine-dokumenty/"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partnerskadohoda.gov.sk/metodicke-pokyny-ck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ptp.vlada.gov.sk" TargetMode="External"/><Relationship Id="rId17" Type="http://schemas.openxmlformats.org/officeDocument/2006/relationships/hyperlink" Target="http://www.optp.vlada.gov.sk/ine-dokumenty/" TargetMode="External"/><Relationship Id="rId25" Type="http://schemas.openxmlformats.org/officeDocument/2006/relationships/hyperlink" Target="http://www.optp.vlada.gov.sk/ine-dokumenty/"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minedu.sk/vysoke-skoly-v-slovenskej-republike/" TargetMode="External"/><Relationship Id="rId20" Type="http://schemas.openxmlformats.org/officeDocument/2006/relationships/hyperlink" Target="http://www.partnerskadohoda.gov.sk/metodicke-pokyny-cko/" TargetMode="External"/><Relationship Id="rId29"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ine-dokument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www.finance.gov.sk/Default.aspx?CatID=9348" TargetMode="External"/><Relationship Id="rId28" Type="http://schemas.openxmlformats.org/officeDocument/2006/relationships/hyperlink" Target="http://www.partnerskadohoda.gov.sk/273-sk/koordinacia-synergii-a-komplementarit-medzi-esif-a-ostatnymi-nastrojmi-podpory-eu-a-sr/"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programovy-dokumen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eader" Target="header1.xml"/><Relationship Id="rId8" Type="http://schemas.openxmlformats.org/officeDocument/2006/relationships/hyperlink" Target="http://optp.vlada.gov.sk/dom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121DB-D54E-4E2A-B1D0-6E0F8402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26</Pages>
  <Words>9409</Words>
  <Characters>53633</Characters>
  <Application>Microsoft Office Word</Application>
  <DocSecurity>0</DocSecurity>
  <Lines>446</Lines>
  <Paragraphs>125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6</cp:revision>
  <cp:lastPrinted>2018-10-26T08:28:00Z</cp:lastPrinted>
  <dcterms:created xsi:type="dcterms:W3CDTF">2018-11-07T15:10:00Z</dcterms:created>
  <dcterms:modified xsi:type="dcterms:W3CDTF">2018-11-08T12:15:00Z</dcterms:modified>
</cp:coreProperties>
</file>