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1C" w:rsidRDefault="00CB3C1C" w:rsidP="00C47FF3">
      <w:pPr>
        <w:jc w:val="center"/>
        <w:rPr>
          <w:rFonts w:cs="Times New Roman"/>
          <w:b/>
        </w:rPr>
      </w:pPr>
      <w:bookmarkStart w:id="0" w:name="_GoBack"/>
      <w:bookmarkEnd w:id="0"/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proofErr w:type="spellStart"/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  <w:proofErr w:type="spellEnd"/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CB3C1C" w:rsidRPr="00067A89" w:rsidRDefault="00CB3C1C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nie je voči mne vedené konkurzné konanie, reštrukturalizačné konanie, nie som v konkurze ani reštrukturalizácii </w:t>
      </w:r>
      <w:r w:rsidR="003E69B8">
        <w:rPr>
          <w:rFonts w:asciiTheme="minorHAnsi" w:hAnsiTheme="minorHAnsi"/>
          <w:sz w:val="22"/>
          <w:szCs w:val="22"/>
        </w:rPr>
        <w:t>(vzťahuje sa iba na verejné vysoké školy)</w:t>
      </w:r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</w:p>
    <w:p w:rsidR="00EF11D4" w:rsidRPr="00840A73" w:rsidRDefault="00EF11D4" w:rsidP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40A73">
        <w:rPr>
          <w:rFonts w:asciiTheme="minorHAnsi" w:hAnsiTheme="minorHAnsi"/>
          <w:sz w:val="22"/>
          <w:szCs w:val="22"/>
        </w:rPr>
        <w:t xml:space="preserve">nie som dlžníkom poistného na zdravotnom a sociálnom poistení </w:t>
      </w:r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voči mne sa nenárokuje vrátenie pomoci na základe rozhodnutia Európskej komisie, ktorým bola pomoc označená za neoprávnenú a nezlučiteľnú so spoločným trhom </w:t>
      </w:r>
    </w:p>
    <w:p w:rsidR="00EF11D4" w:rsidRPr="00067A89" w:rsidRDefault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je voči mne vedený výkon rozhodnutia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</w:t>
      </w:r>
      <w:r w:rsidR="003E69B8">
        <w:rPr>
          <w:rFonts w:asciiTheme="minorHAnsi" w:hAnsiTheme="minorHAnsi"/>
          <w:sz w:val="22"/>
          <w:szCs w:val="22"/>
        </w:rPr>
        <w:t>vzťahuje sa iba na verejné vysoké školy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)</w:t>
      </w:r>
    </w:p>
    <w:p w:rsidR="00EF11D4" w:rsidRPr="000E71EB" w:rsidRDefault="00EF11D4" w:rsidP="00CE3780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10BC0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</w:t>
      </w:r>
      <w:r w:rsidR="00CE3780">
        <w:rPr>
          <w:rFonts w:asciiTheme="minorHAnsi" w:hAnsiTheme="minorHAnsi"/>
          <w:sz w:val="22"/>
          <w:szCs w:val="22"/>
        </w:rPr>
        <w:t xml:space="preserve"> (vzťahuje sa iba na verejné vysoké školy)</w:t>
      </w:r>
    </w:p>
    <w:p w:rsidR="00D57468" w:rsidRPr="00067A89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B85221">
        <w:rPr>
          <w:rFonts w:asciiTheme="minorHAnsi" w:hAnsiTheme="minorHAnsi"/>
          <w:sz w:val="22"/>
          <w:szCs w:val="22"/>
        </w:rPr>
        <w:t xml:space="preserve">som </w:t>
      </w:r>
      <w:r w:rsidRPr="00067A89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067A89">
        <w:rPr>
          <w:rFonts w:asciiTheme="minorHAnsi" w:hAnsiTheme="minorHAnsi"/>
          <w:sz w:val="22"/>
          <w:szCs w:val="22"/>
        </w:rPr>
        <w:t xml:space="preserve"> podľa osobitného predpisu</w:t>
      </w:r>
      <w:r w:rsidRPr="00067A89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067A89">
        <w:rPr>
          <w:rFonts w:asciiTheme="minorHAnsi" w:hAnsiTheme="minorHAnsi"/>
          <w:sz w:val="22"/>
          <w:szCs w:val="22"/>
        </w:rPr>
        <w:t xml:space="preserve"> za obdobie piatich rokov </w:t>
      </w:r>
      <w:r w:rsidR="003A7D5E" w:rsidRPr="00067A89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067A89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>žiadateľa</w:t>
      </w:r>
      <w:r w:rsidR="00D57468" w:rsidRPr="00067A89">
        <w:rPr>
          <w:rFonts w:asciiTheme="minorHAnsi" w:hAnsiTheme="minorHAnsi"/>
          <w:sz w:val="22"/>
          <w:szCs w:val="22"/>
        </w:rPr>
        <w:t xml:space="preserve"> o NFP</w:t>
      </w:r>
      <w:r w:rsidR="00562450" w:rsidRPr="00067A89">
        <w:rPr>
          <w:rFonts w:asciiTheme="minorHAnsi" w:hAnsiTheme="minorHAnsi"/>
          <w:sz w:val="22"/>
          <w:szCs w:val="22"/>
        </w:rPr>
        <w:t>,</w:t>
      </w:r>
      <w:r w:rsidRPr="00067A89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 xml:space="preserve">žiadateľa </w:t>
      </w:r>
      <w:r w:rsidR="00D57468" w:rsidRPr="00067A89">
        <w:rPr>
          <w:rFonts w:asciiTheme="minorHAnsi" w:hAnsiTheme="minorHAnsi"/>
          <w:sz w:val="22"/>
          <w:szCs w:val="22"/>
        </w:rPr>
        <w:t xml:space="preserve">o NFP </w:t>
      </w:r>
      <w:r w:rsidRPr="00067A89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(§328 - § 336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poškodzovania finančných záujmov ES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(§261-§263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233 - § 234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, trestný čin založenia, zosnovania a podporovania zločineckej skupiny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(§296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alebo trestný čin machinácií pri verejnom obstarávaní a verejnej dražbe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266 až § 268 Trestného zákona)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>.</w:t>
      </w: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0253B7" w:rsidRPr="00067A89" w:rsidRDefault="000253B7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7748BB" w:rsidRDefault="007748B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br w:type="page"/>
      </w:r>
    </w:p>
    <w:p w:rsidR="00F744ED" w:rsidRPr="00067A89" w:rsidRDefault="008E4540" w:rsidP="000E71E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lastRenderedPageBreak/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7 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0E71EB"/>
    <w:rsid w:val="00195009"/>
    <w:rsid w:val="001E0C75"/>
    <w:rsid w:val="00312CED"/>
    <w:rsid w:val="003A7D5E"/>
    <w:rsid w:val="003E69B8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48BB"/>
    <w:rsid w:val="00776C59"/>
    <w:rsid w:val="008E4540"/>
    <w:rsid w:val="008F25B3"/>
    <w:rsid w:val="00981C2C"/>
    <w:rsid w:val="00C059E2"/>
    <w:rsid w:val="00C47FF3"/>
    <w:rsid w:val="00C52A18"/>
    <w:rsid w:val="00CB3C1C"/>
    <w:rsid w:val="00CE3780"/>
    <w:rsid w:val="00CE52DD"/>
    <w:rsid w:val="00D02777"/>
    <w:rsid w:val="00D23A2F"/>
    <w:rsid w:val="00D42F19"/>
    <w:rsid w:val="00D57468"/>
    <w:rsid w:val="00E01C43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Kopecká Monika</cp:lastModifiedBy>
  <cp:revision>11</cp:revision>
  <dcterms:created xsi:type="dcterms:W3CDTF">2016-12-02T13:07:00Z</dcterms:created>
  <dcterms:modified xsi:type="dcterms:W3CDTF">2018-11-21T14:20:00Z</dcterms:modified>
</cp:coreProperties>
</file>