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bookmarkStart w:id="0" w:name="_GoBack"/>
      <w:bookmarkEnd w:id="0"/>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10B7F606"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Úrad vlády </w:t>
      </w:r>
      <w:r w:rsidR="00096E21" w:rsidRPr="008409FD">
        <w:rPr>
          <w:rFonts w:asciiTheme="minorHAnsi" w:hAnsiTheme="minorHAnsi" w:cstheme="minorHAnsi"/>
          <w:sz w:val="22"/>
          <w:szCs w:val="22"/>
        </w:rPr>
        <w:t>Slovenskej republiky (ďalej aj „Úrad vlády SR“ alebo „ÚV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Námestie slobody 1, 813 70 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D08EE">
      <w:pPr>
        <w:spacing w:before="120" w:after="120"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rsidP="00EA7C0C">
      <w:pPr>
        <w:pStyle w:val="Odsekzoznamu"/>
        <w:numPr>
          <w:ilvl w:val="0"/>
          <w:numId w:val="19"/>
        </w:numPr>
        <w:spacing w:before="240" w:after="240"/>
        <w:jc w:val="both"/>
        <w:rPr>
          <w:rFonts w:asciiTheme="minorHAnsi" w:eastAsia="Calibri" w:hAnsiTheme="minorHAnsi" w:cstheme="minorHAnsi"/>
          <w:sz w:val="22"/>
          <w:szCs w:val="22"/>
          <w:lang w:eastAsia="en-US"/>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84E34AA" w:rsidR="002D76F0" w:rsidRPr="008409FD"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 xml:space="preserve">(ďalej aj „žiadosť o NFP“ alebo „ŽoNFP“)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77777777" w:rsidR="002D76F0" w:rsidRPr="008409FD"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14:paraId="0E93C7C8" w14:textId="4464A26A" w:rsidR="002D76F0" w:rsidRPr="00207232"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5205A705" w:rsidR="00B47E18" w:rsidRPr="00207232" w:rsidRDefault="002D76F0" w:rsidP="002D08EE">
      <w:pPr>
        <w:spacing w:after="120" w:line="276" w:lineRule="auto"/>
        <w:ind w:firstLine="357"/>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doručenia náležitostí na riadiaci orgán</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lastRenderedPageBreak/>
        <w:t>Miesto a spôsob podania ŽoNFP</w:t>
      </w:r>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0BE0D997" w14:textId="1F87B2B5" w:rsidR="00D572F8" w:rsidRPr="008409FD" w:rsidRDefault="00D8108E"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 všetkými 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p>
    <w:p w14:paraId="4C083120" w14:textId="3B97EBBE" w:rsidR="00AE6D4D"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a zároveň </w:t>
      </w:r>
      <w:r w:rsidR="00D8108E" w:rsidRPr="008409FD">
        <w:rPr>
          <w:rFonts w:asciiTheme="minorHAnsi" w:hAnsiTheme="minorHAnsi" w:cstheme="minorHAnsi"/>
          <w:b/>
          <w:sz w:val="22"/>
          <w:szCs w:val="22"/>
        </w:rPr>
        <w:t>písomne</w:t>
      </w:r>
      <w:r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rFonts w:asciiTheme="minorHAnsi" w:hAnsiTheme="minorHAnsi" w:cstheme="minorHAnsi"/>
          <w:sz w:val="22"/>
          <w:szCs w:val="22"/>
        </w:rPr>
      </w:pPr>
    </w:p>
    <w:p w14:paraId="7AD2812A" w14:textId="4E0A531B" w:rsidR="006313F5" w:rsidRPr="008409FD" w:rsidRDefault="006313F5" w:rsidP="009A60AE">
      <w:pPr>
        <w:pStyle w:val="Default"/>
        <w:numPr>
          <w:ilvl w:val="0"/>
          <w:numId w:val="28"/>
        </w:numPr>
        <w:jc w:val="both"/>
        <w:rPr>
          <w:rFonts w:asciiTheme="minorHAnsi" w:hAnsiTheme="minorHAnsi" w:cstheme="minorHAnsi"/>
          <w:sz w:val="22"/>
          <w:szCs w:val="22"/>
        </w:rPr>
      </w:pPr>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 a jednej kópii:</w:t>
      </w:r>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Úrad vlády Slovenskej republiky </w:t>
      </w:r>
    </w:p>
    <w:p w14:paraId="16B0076D" w14:textId="4E3BB7A2" w:rsidR="00C92C97" w:rsidRPr="008409FD" w:rsidRDefault="00FF14F1"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p>
    <w:p w14:paraId="7A199E56"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43DC3CDB"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731781E3"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67DEC39E"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w:t>
      </w:r>
    </w:p>
    <w:p w14:paraId="680382CD" w14:textId="0F6DDBDC"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8.00 hod. do 15.00 hod. (obedňajšia prestávka 11.45-12.15 hod</w:t>
      </w:r>
      <w:r w:rsidR="003445E1"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9BDDCB8"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podateľňa Úradu vlády Slovenskej republiky </w:t>
      </w:r>
    </w:p>
    <w:p w14:paraId="33C96E6A"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19D9DBE"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26B95592" w14:textId="77777777"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8.30 hod. do 14.30 hod. na adresu:</w:t>
      </w:r>
    </w:p>
    <w:p w14:paraId="2F1489D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Úrad vlády Slovenskej republiky</w:t>
      </w:r>
    </w:p>
    <w:p w14:paraId="41F81794" w14:textId="640092FF" w:rsidR="00C92C97" w:rsidRPr="008409FD" w:rsidRDefault="00FF14F1" w:rsidP="009A60AE">
      <w:pPr>
        <w:spacing w:line="276" w:lineRule="auto"/>
        <w:ind w:left="1416"/>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C92C97" w:rsidRPr="008409FD">
        <w:rPr>
          <w:rFonts w:asciiTheme="minorHAnsi" w:hAnsiTheme="minorHAnsi" w:cstheme="minorHAnsi"/>
          <w:sz w:val="22"/>
          <w:szCs w:val="22"/>
        </w:rPr>
        <w:t xml:space="preserve"> </w:t>
      </w:r>
    </w:p>
    <w:p w14:paraId="65AD5DE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46F78E21"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Radlinského 13</w:t>
      </w:r>
    </w:p>
    <w:p w14:paraId="22145877" w14:textId="77777777" w:rsidR="00C92C97" w:rsidRPr="008409FD" w:rsidRDefault="00667992"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811 07 </w:t>
      </w:r>
      <w:r w:rsidR="00C92C97" w:rsidRPr="008409FD">
        <w:rPr>
          <w:rFonts w:asciiTheme="minorHAnsi" w:hAnsiTheme="minorHAnsi" w:cstheme="minorHAnsi"/>
          <w:sz w:val="22"/>
          <w:szCs w:val="22"/>
        </w:rPr>
        <w:t>Bratislava</w:t>
      </w:r>
      <w:r w:rsidRPr="008409FD">
        <w:rPr>
          <w:rFonts w:asciiTheme="minorHAnsi" w:hAnsiTheme="minorHAnsi" w:cstheme="minorHAnsi"/>
          <w:sz w:val="22"/>
          <w:szCs w:val="22"/>
        </w:rPr>
        <w:t xml:space="preserve"> 1</w:t>
      </w:r>
    </w:p>
    <w:p w14:paraId="019283DB" w14:textId="77777777" w:rsidR="00AE6D4D" w:rsidRPr="008409FD" w:rsidRDefault="00AE6D4D" w:rsidP="002D08EE">
      <w:pPr>
        <w:pStyle w:val="Default"/>
        <w:spacing w:line="276" w:lineRule="auto"/>
        <w:ind w:left="709" w:firstLine="426"/>
        <w:rPr>
          <w:rFonts w:asciiTheme="minorHAnsi" w:hAnsiTheme="minorHAnsi" w:cstheme="minorHAnsi"/>
          <w:sz w:val="22"/>
          <w:szCs w:val="22"/>
        </w:rPr>
      </w:pPr>
    </w:p>
    <w:p w14:paraId="264C603E" w14:textId="77777777" w:rsidR="00414D43" w:rsidRPr="008409FD" w:rsidRDefault="00D00A55" w:rsidP="00E02B02">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14:paraId="6CD92BFE" w14:textId="5939C2B8" w:rsidR="00D00A55" w:rsidRPr="008409FD"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zmysle zákona o e-Governmente môže žiadateľ </w:t>
      </w:r>
      <w:r w:rsidR="00561AF1" w:rsidRPr="008409FD">
        <w:rPr>
          <w:rFonts w:asciiTheme="minorHAnsi" w:hAnsiTheme="minorHAnsi" w:cstheme="minorHAnsi"/>
          <w:sz w:val="22"/>
          <w:szCs w:val="22"/>
        </w:rPr>
        <w:t xml:space="preserve">listinné </w:t>
      </w:r>
      <w:r w:rsidRPr="008409FD">
        <w:rPr>
          <w:rFonts w:asciiTheme="minorHAnsi" w:hAnsiTheme="minorHAnsi" w:cstheme="minorHAnsi"/>
          <w:sz w:val="22"/>
          <w:szCs w:val="22"/>
        </w:rPr>
        <w:t xml:space="preserve">doručenie ŽoNFP nahradiť </w:t>
      </w:r>
      <w:r w:rsidRPr="009A60AE">
        <w:rPr>
          <w:rFonts w:asciiTheme="minorHAnsi" w:hAnsiTheme="minorHAnsi" w:cstheme="minorHAnsi"/>
          <w:b/>
          <w:sz w:val="22"/>
          <w:szCs w:val="22"/>
        </w:rPr>
        <w:t>elektronickým doručením prostredníctvom Ústredného portálu verejnej správy</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ďalej aj „</w:t>
      </w:r>
      <w:r w:rsidRPr="008409FD">
        <w:rPr>
          <w:rFonts w:asciiTheme="minorHAnsi" w:hAnsiTheme="minorHAnsi" w:cstheme="minorHAnsi"/>
          <w:sz w:val="22"/>
          <w:szCs w:val="22"/>
        </w:rPr>
        <w:t>ÚP VS</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 xml:space="preserve">do elektronickej schránky RO OP TP (ÚP VS </w:t>
      </w:r>
      <w:r w:rsidRPr="008409FD">
        <w:rPr>
          <w:rFonts w:asciiTheme="minorHAnsi" w:hAnsiTheme="minorHAnsi" w:cstheme="minorHAnsi"/>
          <w:sz w:val="22"/>
          <w:szCs w:val="22"/>
        </w:rPr>
        <w:t>na adrese www.slovensko.sk</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 xml:space="preserve"> špeciálna služba ÚV SR zriadená pre takéto podanie,</w:t>
      </w:r>
      <w:r w:rsidR="0034294D" w:rsidRPr="008409FD">
        <w:rPr>
          <w:rFonts w:asciiTheme="minorHAnsi" w:hAnsiTheme="minorHAnsi" w:cstheme="minorHAnsi"/>
          <w:sz w:val="22"/>
          <w:szCs w:val="22"/>
        </w:rPr>
        <w:t xml:space="preserve"> „</w:t>
      </w:r>
      <w:r w:rsidR="0034294D" w:rsidRPr="009A60AE">
        <w:rPr>
          <w:rFonts w:asciiTheme="minorHAnsi" w:hAnsiTheme="minorHAnsi" w:cstheme="minorHAnsi"/>
          <w:b/>
          <w:sz w:val="22"/>
          <w:szCs w:val="22"/>
        </w:rPr>
        <w:t>Podanie na RO OP TP - dokumenty k projektom</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2799B65" w14:textId="17EFFA9E" w:rsidR="00D00A55" w:rsidRPr="008409FD" w:rsidRDefault="00D00A55" w:rsidP="00E02B02">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18C57376"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lastRenderedPageBreak/>
        <w:t>žiadateľ autorizuje a odošle ŽoNFP bez príloh priamo z prostredia ITMS2014+ (podrobnejšie informácie žiadateľ</w:t>
      </w:r>
      <w:r w:rsidR="00601699" w:rsidRPr="008409FD">
        <w:rPr>
          <w:rFonts w:asciiTheme="minorHAnsi" w:hAnsiTheme="minorHAnsi" w:cstheme="minorHAnsi"/>
          <w:sz w:val="22"/>
          <w:szCs w:val="22"/>
        </w:rPr>
        <w:t xml:space="preserve"> nájde </w:t>
      </w:r>
      <w:r w:rsidRPr="008409FD">
        <w:rPr>
          <w:rFonts w:asciiTheme="minorHAnsi" w:hAnsiTheme="minorHAnsi" w:cstheme="minorHAnsi"/>
          <w:sz w:val="22"/>
          <w:szCs w:val="22"/>
        </w:rPr>
        <w:t xml:space="preserve"> na webovom sídle </w:t>
      </w:r>
      <w:hyperlink r:id="rId9" w:history="1">
        <w:r w:rsidR="00601699" w:rsidRPr="008409FD">
          <w:rPr>
            <w:rFonts w:asciiTheme="minorHAnsi" w:hAnsiTheme="minorHAnsi" w:cstheme="minorHAnsi"/>
            <w:sz w:val="22"/>
            <w:szCs w:val="22"/>
          </w:rPr>
          <w:t>www.itms2014</w:t>
        </w:r>
      </w:hyperlink>
      <w:r w:rsidR="00601699" w:rsidRPr="008409FD">
        <w:rPr>
          <w:rFonts w:asciiTheme="minorHAnsi" w:hAnsiTheme="minorHAnsi" w:cstheme="minorHAnsi"/>
          <w:sz w:val="22"/>
          <w:szCs w:val="22"/>
        </w:rPr>
        <w:t>+ (https://www.itms2014.sk/aktuality/aktualita?id=3177b6ce-fe6d-40a4-b9b2-d8fbb2e439f8</w:t>
      </w:r>
      <w:r w:rsidRPr="008409FD">
        <w:rPr>
          <w:rFonts w:asciiTheme="minorHAnsi" w:hAnsiTheme="minorHAnsi" w:cstheme="minorHAnsi"/>
          <w:sz w:val="22"/>
          <w:szCs w:val="22"/>
        </w:rPr>
        <w:t xml:space="preserve">). </w:t>
      </w:r>
    </w:p>
    <w:p w14:paraId="7DF11FB1" w14:textId="71489C4A" w:rsidR="00D00A55" w:rsidRPr="008409FD" w:rsidRDefault="00601699" w:rsidP="009A60AE">
      <w:pPr>
        <w:pStyle w:val="SRKNorm"/>
        <w:numPr>
          <w:ilvl w:val="0"/>
          <w:numId w:val="0"/>
        </w:numPr>
        <w:spacing w:before="120" w:after="120"/>
        <w:ind w:left="360"/>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 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Splnomocnenia osoby splnomocnenej zastupovať žiadateľa v konaní o ŽoNFP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p>
    <w:p w14:paraId="2659BFD7" w14:textId="64AAB6CA" w:rsidR="00D00A55" w:rsidRPr="008409FD" w:rsidRDefault="00D00A55" w:rsidP="009A60AE">
      <w:pPr>
        <w:pStyle w:val="SRKNorm"/>
        <w:numPr>
          <w:ilvl w:val="0"/>
          <w:numId w:val="0"/>
        </w:numPr>
        <w:spacing w:before="120" w:after="120"/>
        <w:ind w:left="785"/>
        <w:contextualSpacing w:val="0"/>
        <w:rPr>
          <w:rFonts w:asciiTheme="minorHAnsi" w:hAnsiTheme="minorHAnsi" w:cstheme="minorHAnsi"/>
          <w:sz w:val="22"/>
          <w:szCs w:val="22"/>
        </w:rPr>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06E16402" w14:textId="0C469CBB" w:rsidR="004B023A" w:rsidRPr="008409FD" w:rsidRDefault="004B023A" w:rsidP="004B023A">
      <w:pPr>
        <w:pStyle w:val="Default"/>
        <w:spacing w:after="120" w:line="276" w:lineRule="auto"/>
        <w:ind w:left="360" w:firstLine="348"/>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 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FF14F1" w:rsidRPr="008409FD">
        <w:rPr>
          <w:rFonts w:asciiTheme="minorHAnsi" w:hAnsiTheme="minorHAnsi" w:cstheme="minorHAnsi"/>
          <w:sz w:val="22"/>
          <w:szCs w:val="22"/>
        </w:rPr>
        <w:t xml:space="preserve">certifikovaný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6D585099" w:rsidR="004B023A" w:rsidRPr="008409FD" w:rsidRDefault="004B023A" w:rsidP="004B023A">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r w:rsidR="004D01C3" w:rsidRPr="008409FD">
        <w:rPr>
          <w:rFonts w:asciiTheme="minorHAnsi" w:hAnsiTheme="minorHAnsi" w:cstheme="minorHAnsi"/>
          <w:sz w:val="22"/>
          <w:szCs w:val="22"/>
        </w:rPr>
        <w:t xml:space="preserve">listinnej </w:t>
      </w:r>
      <w:r w:rsidRPr="008409FD">
        <w:rPr>
          <w:rFonts w:asciiTheme="minorHAnsi" w:hAnsiTheme="minorHAnsi" w:cstheme="minorHAnsi"/>
          <w:sz w:val="22"/>
          <w:szCs w:val="22"/>
        </w:rPr>
        <w:t>podobe na adresu stanovenú vo vyzvaní</w:t>
      </w:r>
      <w:r w:rsidR="004D01C3" w:rsidRPr="008409FD">
        <w:rPr>
          <w:rFonts w:asciiTheme="minorHAnsi" w:hAnsiTheme="minorHAnsi" w:cstheme="minorHAnsi"/>
          <w:sz w:val="22"/>
          <w:szCs w:val="22"/>
        </w:rPr>
        <w:t xml:space="preserve"> alebo elektronicky, do elektronickej schránky RO OP TP</w:t>
      </w:r>
      <w:r w:rsidRPr="008409FD">
        <w:rPr>
          <w:rFonts w:asciiTheme="minorHAnsi" w:hAnsiTheme="minorHAnsi" w:cstheme="minorHAnsi"/>
          <w:sz w:val="22"/>
          <w:szCs w:val="22"/>
        </w:rPr>
        <w:t xml:space="preserve">, do dátumu uzatvorenia vyzvania, osobne na podateľňu ÚV SR alebo RO OP TP alebo odovzdaná na poštovú, resp. inú prepravu (napr. zaslanie prostredníctvom kuriéra). Za dátum doručenia žiadosti sa považuje: </w:t>
      </w:r>
    </w:p>
    <w:p w14:paraId="47E0D1D2" w14:textId="08EE28DF"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ÚV SR alebo RO OP TP uvedenú vyššie; </w:t>
      </w:r>
    </w:p>
    <w:p w14:paraId="4017DDB7" w14:textId="77777777"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4D01C3" w:rsidRPr="008409FD">
        <w:rPr>
          <w:rFonts w:asciiTheme="minorHAnsi" w:hAnsiTheme="minorHAnsi" w:cstheme="minorHAnsi"/>
          <w:sz w:val="22"/>
          <w:szCs w:val="22"/>
        </w:rPr>
        <w:t>;</w:t>
      </w:r>
    </w:p>
    <w:p w14:paraId="16DE353E" w14:textId="33A29F38"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elektronického doručenia do elektronickej schránky RO OP TP dátum odoslania ŽoNFP do elektronickej schránky RO OP TP.</w:t>
      </w:r>
    </w:p>
    <w:p w14:paraId="65AD37BB" w14:textId="7C48F66B" w:rsidR="00D00A55" w:rsidRPr="008409FD" w:rsidRDefault="00D00A55" w:rsidP="004B023A">
      <w:pPr>
        <w:pStyle w:val="Default"/>
        <w:spacing w:after="120" w:line="276" w:lineRule="auto"/>
        <w:ind w:left="360" w:firstLine="348"/>
        <w:jc w:val="both"/>
        <w:rPr>
          <w:rFonts w:asciiTheme="minorHAnsi" w:hAnsiTheme="minorHAnsi" w:cstheme="minorHAnsi"/>
          <w:sz w:val="22"/>
          <w:szCs w:val="22"/>
        </w:rPr>
      </w:pPr>
    </w:p>
    <w:p w14:paraId="3B6617E2" w14:textId="73DF857F" w:rsidR="00626CC1" w:rsidRPr="008409FD" w:rsidRDefault="00626CC1" w:rsidP="00626CC1">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 xml:space="preserve">riadne, včas a v určenej forme </w:t>
      </w:r>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r w:rsidR="00754BF2" w:rsidRPr="008409FD">
        <w:rPr>
          <w:rFonts w:asciiTheme="minorHAnsi" w:hAnsiTheme="minorHAnsi" w:cstheme="minorHAnsi"/>
          <w:sz w:val="22"/>
          <w:szCs w:val="22"/>
        </w:rPr>
        <w:t>.</w:t>
      </w:r>
    </w:p>
    <w:p w14:paraId="413FE137" w14:textId="16225505" w:rsidR="00AE6D4D" w:rsidRPr="008409FD" w:rsidRDefault="00AE6D4D" w:rsidP="004B023A">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r w:rsidR="00E9325C" w:rsidRPr="008409FD">
        <w:rPr>
          <w:rFonts w:asciiTheme="minorHAnsi" w:hAnsiTheme="minorHAnsi" w:cstheme="minorHAnsi"/>
          <w:sz w:val="22"/>
          <w:szCs w:val="22"/>
        </w:rPr>
        <w:t xml:space="preserve">RO OP TP </w:t>
      </w:r>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D08EE">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3EAFC508" w:rsidR="00AE6D4D" w:rsidRPr="002B1D6E" w:rsidRDefault="00AE6D4D" w:rsidP="002D08EE">
      <w:pPr>
        <w:pStyle w:val="Odsekzoznamu"/>
        <w:spacing w:after="120" w:line="276" w:lineRule="auto"/>
        <w:ind w:left="360" w:firstLine="348"/>
        <w:jc w:val="both"/>
        <w:rPr>
          <w:rFonts w:asciiTheme="minorHAnsi" w:hAnsiTheme="minorHAnsi" w:cstheme="minorHAnsi"/>
          <w:sz w:val="22"/>
          <w:szCs w:val="22"/>
        </w:rPr>
      </w:pPr>
      <w:r w:rsidRPr="002B1D6E">
        <w:rPr>
          <w:rFonts w:asciiTheme="minorHAnsi" w:hAnsiTheme="minorHAnsi" w:cstheme="minorHAnsi"/>
          <w:sz w:val="22"/>
          <w:szCs w:val="22"/>
        </w:rPr>
        <w:lastRenderedPageBreak/>
        <w:t xml:space="preserve">Postup pri získavaní prístupu do verejnej časti ITMS2014+ je popísaný na webovom sídle </w:t>
      </w:r>
      <w:hyperlink r:id="rId10" w:history="1">
        <w:r w:rsidR="00626CC1" w:rsidRPr="009A60AE">
          <w:rPr>
            <w:rStyle w:val="Hypertextovprepojenie"/>
            <w:rFonts w:cstheme="minorHAnsi"/>
          </w:rPr>
          <w:t>www.ITMS2014.sk</w:t>
        </w:r>
      </w:hyperlink>
      <w:r w:rsidR="00626CC1" w:rsidRPr="002B1D6E">
        <w:rPr>
          <w:rFonts w:asciiTheme="minorHAnsi" w:hAnsiTheme="minorHAnsi" w:cstheme="minorHAnsi"/>
          <w:sz w:val="22"/>
          <w:szCs w:val="22"/>
          <w:u w:val="single"/>
        </w:rPr>
        <w:t xml:space="preserve"> </w:t>
      </w:r>
      <w:r w:rsidRPr="002B1D6E">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3A006850" w:rsidR="0064265D" w:rsidRPr="008409FD" w:rsidRDefault="00AE6D4D" w:rsidP="00927AC4">
      <w:pPr>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1" w:history="1">
        <w:r w:rsidRPr="008409FD">
          <w:rPr>
            <w:rStyle w:val="Hypertextovprepojenie"/>
            <w:rFonts w:asciiTheme="minorHAnsi" w:hAnsiTheme="minorHAnsi" w:cstheme="minorHAnsi"/>
            <w:sz w:val="22"/>
            <w:szCs w:val="22"/>
          </w:rPr>
          <w:t>http://optp.vlada.gov.sk</w:t>
        </w:r>
      </w:hyperlink>
      <w:r w:rsidRPr="008409FD">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8409FD" w:rsidRDefault="00AE6D4D" w:rsidP="0064265D">
      <w:pPr>
        <w:pStyle w:val="Default"/>
        <w:numPr>
          <w:ilvl w:val="0"/>
          <w:numId w:val="11"/>
        </w:numPr>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2" w:history="1">
        <w:r w:rsidR="008216B8" w:rsidRPr="008409FD">
          <w:rPr>
            <w:rStyle w:val="Hypertextovprepojenie"/>
            <w:rFonts w:asciiTheme="minorHAnsi" w:hAnsiTheme="minorHAnsi" w:cstheme="minorHAnsi"/>
            <w:sz w:val="22"/>
            <w:szCs w:val="22"/>
          </w:rPr>
          <w:t>projektyoptp@vlada.gov.sk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3D26E21E" w14:textId="12D991E3" w:rsidR="00AE6D4D" w:rsidRPr="008409FD" w:rsidRDefault="00E53B9C"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6B45330"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EE8496E" w14:textId="182DFC0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813 70 Bratislava 15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77777777"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8.30 hod. do 14.30 hod. na kontaktnej adrese: </w:t>
      </w:r>
    </w:p>
    <w:p w14:paraId="483941D6"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579F7DA4" w14:textId="3FBE69E3" w:rsidR="00AE6D4D" w:rsidRPr="008409FD" w:rsidRDefault="00F7072B" w:rsidP="00927AC4">
      <w:pPr>
        <w:pStyle w:val="Default"/>
        <w:spacing w:before="120" w:after="120"/>
        <w:ind w:firstLine="708"/>
        <w:contextualSpacing/>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55D33EA5"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Radlinského 13 </w:t>
      </w:r>
    </w:p>
    <w:p w14:paraId="5C4890E8" w14:textId="4331FAA6"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811 07 </w:t>
      </w:r>
      <w:r w:rsidR="00AE6D4D" w:rsidRPr="008409FD">
        <w:rPr>
          <w:rFonts w:asciiTheme="minorHAnsi" w:hAnsiTheme="minorHAnsi" w:cstheme="minorHAnsi"/>
          <w:sz w:val="22"/>
          <w:szCs w:val="22"/>
        </w:rPr>
        <w:t xml:space="preserve">Bratislava </w:t>
      </w:r>
      <w:r w:rsidR="003A4D3D" w:rsidRPr="008409FD">
        <w:rPr>
          <w:rFonts w:asciiTheme="minorHAnsi" w:hAnsiTheme="minorHAnsi" w:cstheme="minorHAnsi"/>
          <w:sz w:val="22"/>
          <w:szCs w:val="22"/>
        </w:rPr>
        <w:t>1</w:t>
      </w:r>
    </w:p>
    <w:p w14:paraId="66EBEF78" w14:textId="77777777" w:rsidR="00AE6D4D" w:rsidRPr="008409FD" w:rsidRDefault="00AE6D4D" w:rsidP="0064265D">
      <w:pPr>
        <w:pStyle w:val="Default"/>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044EAA9C" w14:textId="77777777" w:rsidR="00AE6D4D" w:rsidRPr="008409FD" w:rsidRDefault="00AE6D4D" w:rsidP="00727285">
      <w:pPr>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58F3D83F" w14:textId="77777777" w:rsidR="002A7815" w:rsidRPr="008409FD" w:rsidRDefault="002A7815" w:rsidP="00727285">
      <w:pPr>
        <w:spacing w:before="120" w:after="120"/>
        <w:ind w:firstLine="360"/>
        <w:jc w:val="both"/>
        <w:rPr>
          <w:rFonts w:asciiTheme="minorHAnsi" w:hAnsiTheme="minorHAnsi" w:cstheme="minorHAnsi"/>
          <w:sz w:val="22"/>
          <w:szCs w:val="22"/>
        </w:rPr>
      </w:pPr>
    </w:p>
    <w:p w14:paraId="1DBBBDDC" w14:textId="006B0B11" w:rsidR="006829FC" w:rsidRPr="008409FD" w:rsidRDefault="002B1D6E" w:rsidP="00727285">
      <w:pPr>
        <w:pStyle w:val="Odsekzoznamu"/>
        <w:numPr>
          <w:ilvl w:val="1"/>
          <w:numId w:val="1"/>
        </w:numPr>
        <w:spacing w:before="120" w:after="120"/>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4CCA6DBA" w:rsidR="00F7072B" w:rsidRPr="008409FD" w:rsidRDefault="00AE6D4D"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  z aktuálnej verzie operačného programu Technická pomoc zverejnenej na </w:t>
      </w:r>
      <w:hyperlink r:id="rId13" w:history="1">
        <w:r w:rsidR="00F7072B" w:rsidRPr="008409FD">
          <w:rPr>
            <w:rStyle w:val="Hypertextovprepojenie"/>
            <w:rFonts w:asciiTheme="minorHAnsi" w:hAnsiTheme="minorHAnsi" w:cstheme="minorHAnsi"/>
            <w:sz w:val="22"/>
            <w:szCs w:val="22"/>
          </w:rPr>
          <w:t>https://www.optp.vlada.gov.sk/programovy-dokument/</w:t>
        </w:r>
      </w:hyperlink>
      <w:r w:rsidR="00F7072B" w:rsidRPr="008409FD">
        <w:rPr>
          <w:rFonts w:asciiTheme="minorHAnsi" w:hAnsiTheme="minorHAnsi" w:cs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6E21167C" w14:textId="77777777" w:rsidR="00F7072B" w:rsidRPr="008409FD" w:rsidRDefault="00F7072B"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4"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77777777" w:rsidR="00F7072B" w:rsidRPr="008409FD" w:rsidRDefault="00F7072B"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lastRenderedPageBreak/>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5"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74C071C0" w14:textId="77777777" w:rsidR="00F7072B" w:rsidRPr="008409FD" w:rsidRDefault="00F7072B"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RO OP TP v zmysle Príručky pre kontrolu verejného obstarávania zverejnenej na </w:t>
      </w:r>
      <w:hyperlink r:id="rId16"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15D8C94A" w14:textId="399468B4" w:rsidR="00F7072B" w:rsidRPr="008409FD" w:rsidRDefault="00F7072B"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F1624A7" w14:textId="77777777" w:rsidR="00F7072B" w:rsidRPr="008409FD" w:rsidRDefault="00F7072B" w:rsidP="00F7072B">
      <w:pPr>
        <w:spacing w:before="120" w:after="120"/>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18"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7777777" w:rsidR="00F7072B" w:rsidRPr="008409FD" w:rsidRDefault="00F7072B" w:rsidP="00F7072B">
      <w:pPr>
        <w:spacing w:before="240" w:after="240"/>
        <w:ind w:firstLine="36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19"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hAnsiTheme="minorHAnsi" w:cstheme="minorHAnsi"/>
          <w:sz w:val="22"/>
          <w:szCs w:val="22"/>
        </w:rPr>
        <w:t>.</w:t>
      </w:r>
    </w:p>
    <w:p w14:paraId="7BE6FC0D" w14:textId="0CE06718" w:rsidR="002A7815" w:rsidRDefault="00F7072B">
      <w:pPr>
        <w:spacing w:after="200" w:line="276" w:lineRule="auto"/>
        <w:rPr>
          <w:b/>
          <w:sz w:val="28"/>
          <w:szCs w:val="28"/>
        </w:rPr>
      </w:pPr>
      <w:r>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lastRenderedPageBreak/>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9E5993C"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3DC2579D"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všetci členovia štatutárneho orgánu žiadateľa a osoba splnomocnená zastupovať žiadateľa v konaní o ŽoNFP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r w:rsidR="00A73950" w:rsidRPr="00207232">
        <w:rPr>
          <w:rFonts w:asciiTheme="minorHAnsi" w:eastAsiaTheme="minorHAnsi" w:hAnsiTheme="minorHAnsi" w:cstheme="minorHAnsi"/>
          <w:color w:val="000000"/>
          <w:sz w:val="22"/>
          <w:lang w:eastAsia="en-US"/>
        </w:rPr>
        <w:t>urópskeho spoločenstva</w:t>
      </w:r>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r w:rsidR="00480E14" w:rsidRPr="009A60AE">
        <w:rPr>
          <w:rFonts w:asciiTheme="minorHAnsi" w:eastAsiaTheme="minorHAnsi" w:hAnsiTheme="minorHAnsi" w:cstheme="minorHAnsi"/>
          <w:i/>
          <w:color w:val="000000"/>
          <w:sz w:val="22"/>
          <w:szCs w:val="22"/>
          <w:lang w:eastAsia="en-US"/>
        </w:rPr>
        <w:t>;</w:t>
      </w:r>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p>
    <w:p w14:paraId="16C9BB71"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54288F81" w14:textId="55AA67D2"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77777777"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402B7E64" w:rsidR="00A16A16" w:rsidRPr="009A60AE" w:rsidRDefault="00A16A16" w:rsidP="00903A3D">
            <w:pPr>
              <w:ind w:left="654"/>
              <w:jc w:val="both"/>
              <w:rPr>
                <w:rFonts w:asciiTheme="minorHAnsi" w:hAnsiTheme="minorHAnsi" w:cstheme="minorHAnsi"/>
                <w:b/>
                <w:bCs/>
                <w:i/>
                <w:color w:val="000000"/>
              </w:rPr>
            </w:pPr>
            <w:r w:rsidRPr="009A60AE">
              <w:rPr>
                <w:rFonts w:asciiTheme="minorHAnsi" w:eastAsiaTheme="minorHAnsi" w:hAnsiTheme="minorHAnsi" w:cstheme="minorHAnsi"/>
                <w:i/>
                <w:color w:val="000000"/>
                <w:sz w:val="22"/>
                <w:szCs w:val="22"/>
                <w:lang w:eastAsia="en-US"/>
              </w:rPr>
              <w:lastRenderedPageBreak/>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lastRenderedPageBreak/>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57713187" w14:textId="77777777" w:rsidR="00242968" w:rsidRPr="009A60AE" w:rsidRDefault="00242968"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p>
    <w:p w14:paraId="505BF8E7"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výdavkov realizácie projektu</w:t>
      </w:r>
    </w:p>
    <w:p w14:paraId="73689DFE" w14:textId="77777777" w:rsidR="002B6CE1" w:rsidRPr="008409FD" w:rsidRDefault="002B6CE1"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0F81FE94" w14:textId="77777777" w:rsidR="007F24AF" w:rsidRPr="008409FD" w:rsidRDefault="007F24AF"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9103D6C" w14:textId="77777777" w:rsidR="002B6CE1" w:rsidRPr="008409FD"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toto vyzvanie </w:t>
      </w:r>
    </w:p>
    <w:p w14:paraId="4F1120EA" w14:textId="77777777" w:rsidR="006829FC" w:rsidRPr="008409FD" w:rsidRDefault="002B6CE1" w:rsidP="007F24A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5F289230" w14:textId="77777777" w:rsidR="007A6843" w:rsidRPr="008409FD" w:rsidRDefault="007A6843" w:rsidP="007A6843">
      <w:pPr>
        <w:pStyle w:val="Odsekzoznamu"/>
        <w:spacing w:before="120" w:after="120"/>
        <w:ind w:left="360" w:firstLine="348"/>
        <w:jc w:val="both"/>
        <w:rPr>
          <w:rFonts w:asciiTheme="minorHAnsi" w:eastAsiaTheme="minorHAnsi" w:hAnsiTheme="minorHAnsi" w:cs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8409FD" w14:paraId="07074F8B" w14:textId="77777777" w:rsidTr="0019340B">
        <w:trPr>
          <w:trHeight w:val="300"/>
        </w:trPr>
        <w:tc>
          <w:tcPr>
            <w:tcW w:w="5139" w:type="dxa"/>
            <w:tcBorders>
              <w:top w:val="nil"/>
              <w:left w:val="nil"/>
              <w:bottom w:val="nil"/>
              <w:right w:val="nil"/>
            </w:tcBorders>
            <w:shd w:val="clear" w:color="auto" w:fill="auto"/>
            <w:noWrap/>
            <w:vAlign w:val="bottom"/>
            <w:hideMark/>
          </w:tcPr>
          <w:p w14:paraId="327D2BD5"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013 - Softvér</w:t>
            </w:r>
          </w:p>
        </w:tc>
      </w:tr>
      <w:tr w:rsidR="00FA4F3E" w:rsidRPr="008409FD" w14:paraId="497D6B05" w14:textId="77777777" w:rsidTr="0019340B">
        <w:trPr>
          <w:trHeight w:val="300"/>
        </w:trPr>
        <w:tc>
          <w:tcPr>
            <w:tcW w:w="5139" w:type="dxa"/>
            <w:tcBorders>
              <w:top w:val="nil"/>
              <w:left w:val="nil"/>
              <w:bottom w:val="nil"/>
              <w:right w:val="nil"/>
            </w:tcBorders>
            <w:shd w:val="clear" w:color="auto" w:fill="auto"/>
            <w:noWrap/>
            <w:vAlign w:val="bottom"/>
            <w:hideMark/>
          </w:tcPr>
          <w:p w14:paraId="3E832DB6"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014 - Oceniteľné práva</w:t>
            </w:r>
          </w:p>
        </w:tc>
      </w:tr>
      <w:tr w:rsidR="00FA4F3E" w:rsidRPr="008409FD" w14:paraId="14477694" w14:textId="77777777" w:rsidTr="0019340B">
        <w:trPr>
          <w:trHeight w:val="300"/>
        </w:trPr>
        <w:tc>
          <w:tcPr>
            <w:tcW w:w="5139" w:type="dxa"/>
            <w:tcBorders>
              <w:top w:val="nil"/>
              <w:left w:val="nil"/>
              <w:bottom w:val="nil"/>
              <w:right w:val="nil"/>
            </w:tcBorders>
            <w:shd w:val="clear" w:color="auto" w:fill="auto"/>
            <w:noWrap/>
            <w:vAlign w:val="bottom"/>
            <w:hideMark/>
          </w:tcPr>
          <w:p w14:paraId="6B7F78BA"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511 - Opravy a udržiavanie</w:t>
            </w:r>
          </w:p>
        </w:tc>
      </w:tr>
      <w:tr w:rsidR="00FA4F3E" w:rsidRPr="008409FD" w14:paraId="5BB506F4" w14:textId="77777777" w:rsidTr="0019340B">
        <w:trPr>
          <w:trHeight w:val="300"/>
        </w:trPr>
        <w:tc>
          <w:tcPr>
            <w:tcW w:w="5139" w:type="dxa"/>
            <w:tcBorders>
              <w:top w:val="nil"/>
              <w:left w:val="nil"/>
              <w:bottom w:val="nil"/>
              <w:right w:val="nil"/>
            </w:tcBorders>
            <w:shd w:val="clear" w:color="auto" w:fill="auto"/>
            <w:noWrap/>
            <w:vAlign w:val="bottom"/>
            <w:hideMark/>
          </w:tcPr>
          <w:p w14:paraId="149CBAC0"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518 - Ostatné služby</w:t>
            </w:r>
          </w:p>
        </w:tc>
      </w:tr>
      <w:tr w:rsidR="00FA4F3E" w:rsidRPr="008409FD" w14:paraId="4E4BE82D" w14:textId="77777777" w:rsidTr="0019340B">
        <w:trPr>
          <w:trHeight w:val="300"/>
        </w:trPr>
        <w:tc>
          <w:tcPr>
            <w:tcW w:w="5139" w:type="dxa"/>
            <w:tcBorders>
              <w:top w:val="nil"/>
              <w:left w:val="nil"/>
              <w:bottom w:val="nil"/>
              <w:right w:val="nil"/>
            </w:tcBorders>
            <w:shd w:val="clear" w:color="auto" w:fill="auto"/>
            <w:noWrap/>
            <w:vAlign w:val="bottom"/>
            <w:hideMark/>
          </w:tcPr>
          <w:p w14:paraId="4AD8A91D"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521 - Mzdové výdavky</w:t>
            </w:r>
          </w:p>
          <w:p w14:paraId="74DC9BA4" w14:textId="77777777" w:rsidR="00FA4F3E" w:rsidRPr="008409FD" w:rsidRDefault="00FA4F3E" w:rsidP="0019340B">
            <w:pPr>
              <w:ind w:left="584"/>
              <w:rPr>
                <w:rFonts w:asciiTheme="minorHAnsi" w:hAnsiTheme="minorHAnsi" w:cstheme="minorHAnsi"/>
                <w:sz w:val="22"/>
                <w:szCs w:val="22"/>
              </w:rPr>
            </w:pPr>
          </w:p>
        </w:tc>
      </w:tr>
    </w:tbl>
    <w:p w14:paraId="5116DB17" w14:textId="77777777" w:rsidR="002B6CE1" w:rsidRPr="008409FD" w:rsidRDefault="002B6CE1"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14:paraId="74DFEBE7" w14:textId="77777777" w:rsidR="007F24AF"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0"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4D69E1FF"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1"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20FCED2"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2" w:history="1">
        <w:r w:rsidR="005A1282" w:rsidRPr="008409FD">
          <w:rPr>
            <w:rStyle w:val="Hypertextovprepojenie"/>
            <w:rFonts w:asciiTheme="minorHAnsi" w:eastAsiaTheme="minorHAnsi" w:hAnsiTheme="minorHAnsi" w:cstheme="minorHAnsi"/>
            <w:sz w:val="22"/>
            <w:szCs w:val="22"/>
            <w:lang w:eastAsia="en-US"/>
          </w:rPr>
          <w:t>http://www.optp.vlada.gov.sk/programovy-dokument/</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637E50AA" w14:textId="6E4FF0A8"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3"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FE965B1" w14:textId="0BD05D2A"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programové obdobie 2014-2020 (</w:t>
      </w:r>
      <w:hyperlink r:id="rId24"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37EF32A2" w14:textId="77777777" w:rsidR="002B6CE1" w:rsidRPr="008409FD"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6E764A17" w14:textId="5BCA7159" w:rsidR="00A16A16" w:rsidRPr="009A60AE" w:rsidRDefault="00A16A16" w:rsidP="00A16A16">
      <w:pPr>
        <w:ind w:left="654"/>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9A60AE">
        <w:rPr>
          <w:rFonts w:asciiTheme="minorHAnsi" w:eastAsiaTheme="minorHAnsi" w:hAnsiTheme="minorHAnsi" w:cstheme="minorHAnsi"/>
          <w:i/>
          <w:color w:val="000000"/>
          <w:sz w:val="22"/>
          <w:szCs w:val="22"/>
          <w:lang w:eastAsia="en-US"/>
        </w:rPr>
        <w:t>vo formulári ŽoNFP, v rámci časti č. 11.A - Rozpočet žiadateľa</w:t>
      </w:r>
      <w:r w:rsidRPr="00207232">
        <w:rPr>
          <w:rFonts w:asciiTheme="minorHAnsi" w:eastAsiaTheme="minorHAnsi" w:hAnsiTheme="minorHAnsi" w:cstheme="minorHAnsi"/>
          <w:color w:val="000000"/>
          <w:sz w:val="22"/>
          <w:szCs w:val="22"/>
          <w:lang w:eastAsia="en-US"/>
        </w:rPr>
        <w:t>,  skupiny výdavkov.)</w:t>
      </w:r>
    </w:p>
    <w:p w14:paraId="4B053B02" w14:textId="77777777" w:rsidR="002B6CE1" w:rsidRPr="00207232"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22B58FE0" w14:textId="77777777" w:rsidR="00B1742D" w:rsidRPr="00207232"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2A5D372E" w14:textId="1AB9E0FF" w:rsidR="002B6CE1" w:rsidRPr="00207232"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 xml:space="preserve">od </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1.2014</w:t>
      </w:r>
      <w:r w:rsidR="00306899" w:rsidRPr="00207232">
        <w:rPr>
          <w:rFonts w:asciiTheme="minorHAnsi" w:eastAsiaTheme="minorHAnsi" w:hAnsiTheme="minorHAnsi" w:cstheme="minorHAnsi"/>
          <w:b/>
          <w:bCs/>
          <w:color w:val="000000"/>
          <w:sz w:val="22"/>
          <w:szCs w:val="22"/>
          <w:lang w:eastAsia="en-US"/>
        </w:rPr>
        <w:t xml:space="preserve"> do 31.12.2023</w:t>
      </w:r>
      <w:r w:rsidRPr="00207232">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5913F0" w:rsidRPr="00207232">
        <w:rPr>
          <w:rFonts w:asciiTheme="minorHAnsi" w:eastAsiaTheme="minorHAnsi" w:hAnsiTheme="minorHAnsi" w:cstheme="minorHAnsi"/>
          <w:color w:val="000000"/>
          <w:sz w:val="22"/>
          <w:szCs w:val="22"/>
          <w:lang w:eastAsia="en-US"/>
        </w:rPr>
        <w:t xml:space="preserve">OP TP </w:t>
      </w:r>
      <w:r w:rsidRPr="00207232">
        <w:rPr>
          <w:rFonts w:asciiTheme="minorHAnsi" w:eastAsiaTheme="minorHAnsi" w:hAnsiTheme="minorHAnsi" w:cstheme="minorHAnsi"/>
          <w:color w:val="000000"/>
          <w:sz w:val="22"/>
          <w:szCs w:val="22"/>
          <w:lang w:eastAsia="en-US"/>
        </w:rPr>
        <w:t>a prijímateľ tá istá osoba) nemá vplyv na počiatočný dátum oprávnenosti výdavkov</w:t>
      </w:r>
      <w:r w:rsidR="00306899" w:rsidRPr="00207232">
        <w:rPr>
          <w:rFonts w:asciiTheme="minorHAnsi" w:eastAsiaTheme="minorHAnsi" w:hAnsiTheme="minorHAnsi" w:cstheme="minorHAnsi"/>
          <w:color w:val="000000"/>
          <w:sz w:val="22"/>
          <w:szCs w:val="22"/>
          <w:lang w:eastAsia="en-US"/>
        </w:rPr>
        <w:t xml:space="preserve">, </w:t>
      </w:r>
      <w:r w:rsidR="00306899" w:rsidRPr="00207232">
        <w:rPr>
          <w:rFonts w:asciiTheme="minorHAnsi" w:hAnsiTheme="minorHAnsi" w:cstheme="minorHAnsi"/>
          <w:color w:val="000000"/>
          <w:sz w:val="22"/>
          <w:szCs w:val="22"/>
        </w:rPr>
        <w:t>pokiaľ nie je v rozhodnutí o schválení žiadosti o NFP alebo v zmluve o partnerstve uvedené inak</w:t>
      </w:r>
      <w:r w:rsidRPr="00207232">
        <w:rPr>
          <w:rFonts w:asciiTheme="minorHAnsi" w:eastAsiaTheme="minorHAnsi" w:hAnsiTheme="minorHAnsi" w:cstheme="minorHAnsi"/>
          <w:color w:val="000000"/>
          <w:sz w:val="22"/>
          <w:szCs w:val="22"/>
          <w:lang w:eastAsia="en-US"/>
        </w:rPr>
        <w:t>.</w:t>
      </w:r>
    </w:p>
    <w:p w14:paraId="551A9908" w14:textId="77777777" w:rsidR="00A16A16" w:rsidRPr="00207232" w:rsidRDefault="00A16A16"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786DA005" w14:textId="20E6481E" w:rsidR="00A16A16" w:rsidRPr="009A60AE" w:rsidRDefault="00A16A16" w:rsidP="00287F44">
      <w:pPr>
        <w:pStyle w:val="Odsekzoznamu"/>
        <w:spacing w:before="120" w:after="120"/>
        <w:ind w:left="708"/>
        <w:jc w:val="both"/>
        <w:rPr>
          <w:rFonts w:asciiTheme="minorHAnsi" w:hAnsiTheme="minorHAnsi" w:cstheme="minorHAnsi"/>
          <w:i/>
          <w:sz w:val="22"/>
          <w:szCs w:val="22"/>
        </w:rPr>
      </w:pPr>
      <w:r w:rsidRPr="009A60AE">
        <w:rPr>
          <w:rFonts w:asciiTheme="minorHAnsi" w:eastAsiaTheme="minorHAnsi" w:hAnsiTheme="minorHAnsi" w:cstheme="minorHAnsi"/>
          <w:i/>
          <w:color w:val="000000"/>
          <w:sz w:val="22"/>
          <w:szCs w:val="22"/>
          <w:lang w:eastAsia="en-US"/>
        </w:rPr>
        <w:t>(</w:t>
      </w:r>
      <w:r w:rsidR="00945C97" w:rsidRPr="00207232">
        <w:rPr>
          <w:rFonts w:asciiTheme="minorHAnsi" w:hAnsiTheme="minorHAnsi" w:cstheme="minorHAnsi"/>
          <w:i/>
          <w:sz w:val="22"/>
          <w:szCs w:val="22"/>
        </w:rPr>
        <w:t xml:space="preserve">Žiadateľ nepreukazuje splnenie tejto podmienky poskytnutia príspevku prostredníctvom relevantnej časti formuláru ŽoNFP a taktiež nepredkladá ani samostatnú prílohu, ktorou deklaruje splnenie tejto podmienky poskytnutia príspevku. </w:t>
      </w:r>
      <w:r w:rsidRPr="00207232">
        <w:rPr>
          <w:rFonts w:asciiTheme="minorHAnsi" w:eastAsiaTheme="minorHAnsi" w:hAnsiTheme="minorHAnsi" w:cstheme="minorHAnsi"/>
          <w:color w:val="000000"/>
          <w:sz w:val="22"/>
          <w:szCs w:val="22"/>
          <w:lang w:eastAsia="en-US"/>
        </w:rPr>
        <w:t>)</w:t>
      </w:r>
    </w:p>
    <w:p w14:paraId="20A0D109"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77777777" w:rsidR="002B6CE1" w:rsidRPr="00207232"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207232">
        <w:rPr>
          <w:rFonts w:asciiTheme="minorHAnsi" w:eastAsiaTheme="minorHAnsi" w:hAnsiTheme="minorHAnsi" w:cstheme="minorHAnsi"/>
          <w:bCs/>
          <w:color w:val="000000"/>
          <w:sz w:val="22"/>
          <w:szCs w:val="22"/>
          <w:lang w:eastAsia="en-US"/>
        </w:rPr>
        <w:t>ž</w:t>
      </w:r>
      <w:r w:rsidR="002B6CE1" w:rsidRPr="00207232">
        <w:rPr>
          <w:rFonts w:asciiTheme="minorHAnsi" w:eastAsiaTheme="minorHAnsi" w:hAnsiTheme="minorHAnsi" w:cstheme="minorHAnsi"/>
          <w:bCs/>
          <w:color w:val="000000"/>
          <w:sz w:val="22"/>
          <w:szCs w:val="22"/>
          <w:lang w:eastAsia="en-US"/>
        </w:rPr>
        <w:t>iadateľ je povinný realizov</w:t>
      </w:r>
      <w:r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5"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45B405C"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140699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Spôsob financovania</w:t>
      </w:r>
    </w:p>
    <w:p w14:paraId="1F1FBD12" w14:textId="77777777" w:rsidR="00B7720E" w:rsidRPr="00207232" w:rsidRDefault="00B7720E" w:rsidP="00B7720E">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p>
    <w:p w14:paraId="1FA50EA5"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1A2F8A47"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2CD875B6"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predfinancovania a refundácie</w:t>
      </w:r>
    </w:p>
    <w:p w14:paraId="072893E3" w14:textId="6356C204"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w:t>
      </w:r>
      <w:r w:rsidR="007818B5" w:rsidRPr="00207232">
        <w:rPr>
          <w:rFonts w:asciiTheme="minorHAnsi" w:hAnsiTheme="minorHAnsi" w:cstheme="minorHAnsi"/>
          <w:b/>
          <w:sz w:val="22"/>
          <w:szCs w:val="22"/>
        </w:rPr>
        <w:t>ých</w:t>
      </w:r>
      <w:r w:rsidRPr="00207232">
        <w:rPr>
          <w:rFonts w:asciiTheme="minorHAnsi" w:hAnsiTheme="minorHAnsi" w:cstheme="minorHAnsi"/>
          <w:b/>
          <w:sz w:val="22"/>
          <w:szCs w:val="22"/>
        </w:rPr>
        <w:t xml:space="preserve"> plat</w:t>
      </w:r>
      <w:r w:rsidR="007818B5" w:rsidRPr="00207232">
        <w:rPr>
          <w:rFonts w:asciiTheme="minorHAnsi" w:hAnsiTheme="minorHAnsi" w:cstheme="minorHAnsi"/>
          <w:b/>
          <w:sz w:val="22"/>
          <w:szCs w:val="22"/>
        </w:rPr>
        <w:t>ie</w:t>
      </w:r>
      <w:r w:rsidRPr="00207232">
        <w:rPr>
          <w:rFonts w:asciiTheme="minorHAnsi" w:hAnsiTheme="minorHAnsi" w:cstheme="minorHAnsi"/>
          <w:b/>
          <w:sz w:val="22"/>
          <w:szCs w:val="22"/>
        </w:rPr>
        <w:t>b a refundácie</w:t>
      </w:r>
    </w:p>
    <w:p w14:paraId="3ABE0F3E" w14:textId="7C98D8D6" w:rsidR="00A463E6" w:rsidRPr="008409FD" w:rsidRDefault="00B7720E" w:rsidP="00242968">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00A463E6" w:rsidRPr="008409FD">
        <w:rPr>
          <w:rFonts w:asciiTheme="minorHAnsi" w:hAnsiTheme="minorHAnsi" w:cstheme="minorHAnsi"/>
          <w:b/>
          <w:bCs/>
          <w:sz w:val="22"/>
          <w:szCs w:val="22"/>
        </w:rPr>
        <w:t xml:space="preserve"> </w:t>
      </w:r>
    </w:p>
    <w:p w14:paraId="285BA051" w14:textId="125DECFF" w:rsidR="002B6CE1" w:rsidRPr="008409FD"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V rámci tohto vyzvania </w:t>
      </w:r>
      <w:r w:rsidR="00966802" w:rsidRPr="008409FD">
        <w:rPr>
          <w:rFonts w:asciiTheme="minorHAnsi" w:eastAsiaTheme="minorHAnsi" w:hAnsiTheme="minorHAnsi" w:cstheme="minorHAnsi"/>
          <w:color w:val="000000"/>
          <w:sz w:val="22"/>
          <w:szCs w:val="22"/>
          <w:lang w:eastAsia="en-US"/>
        </w:rPr>
        <w:t>je</w:t>
      </w:r>
      <w:r w:rsidRPr="008409FD">
        <w:rPr>
          <w:rFonts w:asciiTheme="minorHAnsi" w:eastAsiaTheme="minorHAnsi" w:hAnsiTheme="minorHAnsi" w:cstheme="minorHAnsi"/>
          <w:color w:val="000000"/>
          <w:sz w:val="22"/>
          <w:szCs w:val="22"/>
          <w:lang w:eastAsia="en-US"/>
        </w:rPr>
        <w:t xml:space="preserve"> určen</w:t>
      </w:r>
      <w:r w:rsidR="00966802" w:rsidRPr="008409FD">
        <w:rPr>
          <w:rFonts w:asciiTheme="minorHAnsi" w:eastAsiaTheme="minorHAnsi" w:hAnsiTheme="minorHAnsi" w:cstheme="minorHAnsi"/>
          <w:color w:val="000000"/>
          <w:sz w:val="22"/>
          <w:szCs w:val="22"/>
          <w:lang w:eastAsia="en-US"/>
        </w:rPr>
        <w:t>ý</w:t>
      </w:r>
      <w:r w:rsidRPr="008409FD">
        <w:rPr>
          <w:rFonts w:asciiTheme="minorHAnsi" w:eastAsiaTheme="minorHAnsi" w:hAnsiTheme="minorHAnsi" w:cstheme="minorHAnsi"/>
          <w:color w:val="000000"/>
          <w:sz w:val="22"/>
          <w:szCs w:val="22"/>
          <w:lang w:eastAsia="en-US"/>
        </w:rPr>
        <w:t xml:space="preserve"> spôsob financovania v súlade s platným Systémom finančného riadenia štrukturálnych fondov, Kohézneho fondu a Európskeho námorného a rybárskeho fondu na programové obdobie 2014 – 2020 (</w:t>
      </w:r>
      <w:hyperlink r:id="rId26" w:history="1">
        <w:r w:rsidR="00A463E6" w:rsidRPr="008409FD">
          <w:rPr>
            <w:rStyle w:val="Hypertextovprepojenie"/>
            <w:rFonts w:asciiTheme="minorHAnsi" w:eastAsiaTheme="minorHAnsi" w:hAnsiTheme="minorHAnsi" w:cstheme="minorHAnsi"/>
            <w:sz w:val="22"/>
            <w:szCs w:val="22"/>
            <w:lang w:eastAsia="en-US"/>
          </w:rPr>
          <w:t>http://www.finance.gov.sk/Default.aspx?CatID=9348</w:t>
        </w:r>
      </w:hyperlink>
      <w:r w:rsidR="00A463E6"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5E221D0A" w14:textId="77777777"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14:paraId="5DC0EBC3" w14:textId="77777777"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4D217D98" w14:textId="77777777" w:rsidR="00A16A16" w:rsidRPr="008409FD" w:rsidRDefault="00A16A16" w:rsidP="00A16A16">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8DBFD53" w14:textId="77777777" w:rsidR="00A16A16" w:rsidRPr="009A60AE" w:rsidRDefault="00A16A16" w:rsidP="00A16A16">
      <w:pPr>
        <w:pStyle w:val="Odsekzoznamu"/>
        <w:autoSpaceDE w:val="0"/>
        <w:autoSpaceDN w:val="0"/>
        <w:adjustRightInd w:val="0"/>
        <w:spacing w:before="120" w:after="120"/>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25D8D87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p>
    <w:p w14:paraId="5F6D8AE5" w14:textId="01E18862"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537F9974" w14:textId="38E98865"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4F2ED9" w:rsidRPr="00207232">
        <w:rPr>
          <w:rFonts w:asciiTheme="minorHAnsi" w:eastAsiaTheme="minorHAnsi" w:hAnsiTheme="minorHAnsi" w:cstheme="minorHAnsi"/>
          <w:i/>
          <w:color w:val="000000"/>
          <w:sz w:val="22"/>
          <w:szCs w:val="22"/>
          <w:lang w:eastAsia="en-US"/>
        </w:rPr>
        <w:t>Žiadateľ</w:t>
      </w:r>
      <w:r w:rsidR="004F2ED9" w:rsidRPr="009A60AE">
        <w:rPr>
          <w:rFonts w:asciiTheme="minorHAnsi" w:eastAsiaTheme="minorHAnsi" w:hAnsiTheme="minorHAnsi" w:cstheme="minorHAnsi"/>
          <w:i/>
          <w:color w:val="000000"/>
          <w:sz w:val="22"/>
          <w:szCs w:val="22"/>
          <w:lang w:eastAsia="en-US"/>
        </w:rPr>
        <w:t xml:space="preserve"> </w:t>
      </w:r>
      <w:r w:rsidRPr="009A60AE">
        <w:rPr>
          <w:rFonts w:asciiTheme="minorHAnsi" w:eastAsiaTheme="minorHAnsi" w:hAnsiTheme="minorHAnsi" w:cstheme="minorHAnsi"/>
          <w:i/>
          <w:color w:val="000000"/>
          <w:sz w:val="22"/>
          <w:szCs w:val="22"/>
          <w:lang w:eastAsia="en-US"/>
        </w:rPr>
        <w:t>preukazuje</w:t>
      </w:r>
      <w:r w:rsidR="004F2ED9" w:rsidRPr="00207232">
        <w:rPr>
          <w:rFonts w:asciiTheme="minorHAnsi" w:eastAsiaTheme="minorHAnsi" w:hAnsiTheme="minorHAnsi" w:cstheme="minorHAnsi"/>
          <w:i/>
          <w:color w:val="000000"/>
          <w:sz w:val="22"/>
          <w:szCs w:val="22"/>
          <w:lang w:eastAsia="en-US"/>
        </w:rPr>
        <w:t xml:space="preserve"> </w:t>
      </w:r>
      <w:r w:rsidR="00F2727D" w:rsidRPr="00207232">
        <w:rPr>
          <w:rFonts w:asciiTheme="minorHAnsi" w:eastAsiaTheme="minorHAnsi" w:hAnsiTheme="minorHAnsi" w:cstheme="minorHAnsi"/>
          <w:i/>
          <w:color w:val="000000"/>
          <w:sz w:val="22"/>
          <w:szCs w:val="22"/>
          <w:lang w:eastAsia="en-US"/>
        </w:rPr>
        <w:t>s</w:t>
      </w:r>
      <w:r w:rsidR="004F2ED9" w:rsidRPr="00207232">
        <w:rPr>
          <w:rFonts w:asciiTheme="minorHAnsi" w:eastAsiaTheme="minorHAnsi" w:hAnsiTheme="minorHAnsi" w:cstheme="minorHAnsi"/>
          <w:i/>
          <w:color w:val="000000"/>
          <w:sz w:val="22"/>
          <w:szCs w:val="22"/>
          <w:lang w:eastAsia="en-US"/>
        </w:rPr>
        <w:t>plnenie podmienky</w:t>
      </w:r>
      <w:r w:rsidRPr="009A60AE">
        <w:rPr>
          <w:rFonts w:asciiTheme="minorHAnsi" w:eastAsiaTheme="minorHAnsi" w:hAnsiTheme="minorHAnsi" w:cstheme="minorHAnsi"/>
          <w:i/>
          <w:color w:val="000000"/>
          <w:sz w:val="22"/>
          <w:szCs w:val="22"/>
          <w:lang w:eastAsia="en-US"/>
        </w:rPr>
        <w:t xml:space="preserve"> čestným vyhlásením </w:t>
      </w:r>
      <w:r w:rsidR="004F2ED9" w:rsidRPr="00207232">
        <w:rPr>
          <w:rFonts w:asciiTheme="minorHAnsi" w:eastAsiaTheme="minorHAnsi" w:hAnsiTheme="minorHAnsi" w:cstheme="minorHAnsi"/>
          <w:i/>
          <w:color w:val="000000"/>
          <w:sz w:val="22"/>
          <w:szCs w:val="22"/>
          <w:lang w:eastAsia="en-US"/>
        </w:rPr>
        <w:t xml:space="preserve"> v časti č. 15 vo formulári </w:t>
      </w:r>
      <w:r w:rsidRPr="009A60AE">
        <w:rPr>
          <w:rFonts w:asciiTheme="minorHAnsi" w:eastAsiaTheme="minorHAnsi" w:hAnsiTheme="minorHAnsi" w:cstheme="minorHAnsi"/>
          <w:i/>
          <w:color w:val="000000"/>
          <w:sz w:val="22"/>
          <w:szCs w:val="22"/>
          <w:lang w:eastAsia="en-US"/>
        </w:rPr>
        <w:t>žiadosti o NFP.</w:t>
      </w:r>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ŽoNFP a realizácie projektu.</w:t>
      </w:r>
      <w:r w:rsidRPr="009A60AE">
        <w:rPr>
          <w:rFonts w:asciiTheme="minorHAnsi" w:eastAsiaTheme="minorHAnsi" w:hAnsiTheme="minorHAnsi" w:cstheme="minorHAnsi"/>
          <w:i/>
          <w:color w:val="000000"/>
          <w:sz w:val="22"/>
          <w:szCs w:val="22"/>
          <w:lang w:eastAsia="en-US"/>
        </w:rPr>
        <w:t>)</w:t>
      </w:r>
    </w:p>
    <w:p w14:paraId="29789583" w14:textId="77777777" w:rsidR="00242968" w:rsidRPr="009A60AE" w:rsidRDefault="00242968"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2D8B7AAA"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 xml:space="preserve">ovnosť mužov a žien a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p>
    <w:p w14:paraId="78775D2D" w14:textId="681F4576"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 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513F6C95"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 )</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09357570"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 nadobudnutia účinnosti zmluvy o poskytnutí NFP</w:t>
      </w:r>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31.12.</w:t>
      </w:r>
      <w:r w:rsidR="00FA74F9" w:rsidRPr="008409FD">
        <w:rPr>
          <w:rFonts w:asciiTheme="minorHAnsi" w:eastAsiaTheme="minorHAnsi" w:hAnsiTheme="minorHAnsi" w:cstheme="minorHAnsi"/>
          <w:b/>
          <w:bCs/>
          <w:color w:val="000000"/>
          <w:sz w:val="22"/>
          <w:szCs w:val="22"/>
          <w:lang w:eastAsia="en-US"/>
        </w:rPr>
        <w:t>2021</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501E21DD"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r w:rsidR="00FA74F9" w:rsidRPr="008409FD">
        <w:rPr>
          <w:rFonts w:asciiTheme="minorHAnsi" w:eastAsiaTheme="minorHAnsi" w:hAnsiTheme="minorHAnsi"/>
          <w:color w:val="000000"/>
          <w:sz w:val="22"/>
          <w:szCs w:val="22"/>
          <w:lang w:eastAsia="en-US"/>
        </w:rPr>
        <w:t>2021</w:t>
      </w:r>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7777777"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2F05FC78"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(Za účelom posúdenia splnenia tejto podmienky poskytnutia príspevku, uvedie žiadateľ vo formulári ŽoNFP, v rámci časti č. 10.2 – Prehľad merateľných ukazovateľov, ku 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Povinné prílohy k žiadosti o NFP: </w:t>
      </w:r>
    </w:p>
    <w:p w14:paraId="38C8CF07" w14:textId="2763BFFC" w:rsidR="003F2A48" w:rsidRPr="008409FD" w:rsidRDefault="00B7720E" w:rsidP="00B7720E">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 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1AA664A4" w14:textId="3A6D2782" w:rsidR="009231E3" w:rsidRPr="00DD0995"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 ITMS 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287F44">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9A60AE">
        <w:rPr>
          <w:rFonts w:asciiTheme="minorHAnsi" w:eastAsiaTheme="minorHAnsi" w:hAnsiTheme="minorHAnsi" w:cstheme="minorHAnsi"/>
          <w:b/>
          <w:color w:val="000000"/>
          <w:sz w:val="22"/>
          <w:szCs w:val="22"/>
          <w:lang w:eastAsia="en-US"/>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EDFCCC1" w14:textId="6963E8EC"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32CF0" w:rsidRPr="00DD0995">
        <w:rPr>
          <w:rFonts w:asciiTheme="minorHAnsi" w:eastAsiaTheme="minorHAnsi" w:hAnsiTheme="minorHAnsi" w:cstheme="minorHAnsi"/>
          <w:color w:val="000000"/>
          <w:sz w:val="22"/>
          <w:szCs w:val="22"/>
          <w:lang w:eastAsia="en-US"/>
        </w:rPr>
        <w:t xml:space="preserve">RO OP TP </w:t>
      </w:r>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5D2B7A0"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41CE4AEE"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o e-Governmente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01C6548C"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Konanie o žiadosti o NFP sa začína doručením žiadosti o NFP žiadateľom. Žiadateľ doručuje ŽoNFP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16D7196D"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7164B03E"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V prípade, ak na základe preskúmania 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052E36D0" w14:textId="76D05D2E" w:rsidR="003F2A48" w:rsidRPr="004613C0" w:rsidRDefault="003F2A48" w:rsidP="002D08EE">
      <w:pPr>
        <w:autoSpaceDE w:val="0"/>
        <w:autoSpaceDN w:val="0"/>
        <w:adjustRightInd w:val="0"/>
        <w:spacing w:after="120" w:line="276" w:lineRule="auto"/>
        <w:ind w:firstLine="357"/>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opätovne skontroluje predložené dokumenty a 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14:paraId="10ADEE28" w14:textId="0FCE08B2" w:rsidR="00511D71" w:rsidRPr="004613C0" w:rsidRDefault="00511D71" w:rsidP="009A60AE">
      <w:pPr>
        <w:pStyle w:val="Odsekzoznamu"/>
        <w:numPr>
          <w:ilvl w:val="0"/>
          <w:numId w:val="19"/>
        </w:numPr>
        <w:autoSpaceDE w:val="0"/>
        <w:autoSpaceDN w:val="0"/>
        <w:adjustRightInd w:val="0"/>
        <w:spacing w:before="120" w:after="120" w:line="276" w:lineRule="auto"/>
        <w:ind w:left="709" w:firstLine="357"/>
        <w:contextualSpacing w:val="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p>
    <w:p w14:paraId="58F979AA" w14:textId="1F0BA168" w:rsidR="001912B9"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zastaví konanie o ŽoNFP;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7777777" w:rsidR="006829FC" w:rsidRPr="004613C0" w:rsidRDefault="003F2A48" w:rsidP="002D08EE">
      <w:pPr>
        <w:spacing w:after="120" w:line="276" w:lineRule="auto"/>
        <w:ind w:firstLine="357"/>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7"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 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8"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40E8ED55" w:rsidR="003F2A48" w:rsidRPr="00DD0995"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4613C0">
        <w:rPr>
          <w:rFonts w:asciiTheme="minorHAnsi" w:hAnsiTheme="minorHAnsi" w:cstheme="minorHAnsi"/>
          <w:sz w:val="22"/>
          <w:szCs w:val="22"/>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0139E"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rozhodne o neschválení ŽoNFP. </w:t>
      </w:r>
    </w:p>
    <w:p w14:paraId="114C8E56" w14:textId="77777777" w:rsidR="003F2A48" w:rsidRPr="00DD0995" w:rsidRDefault="003F2A48" w:rsidP="002D08EE">
      <w:pPr>
        <w:autoSpaceDE w:val="0"/>
        <w:autoSpaceDN w:val="0"/>
        <w:adjustRightInd w:val="0"/>
        <w:spacing w:after="120" w:line="276" w:lineRule="auto"/>
        <w:ind w:firstLine="357"/>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2E5AAC6" w:rsidR="003F2A48" w:rsidRPr="00DD0995" w:rsidRDefault="009F469C"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DD0995">
        <w:rPr>
          <w:rFonts w:asciiTheme="minorHAnsi" w:eastAsiaTheme="minorHAnsi" w:hAnsiTheme="minorHAnsi" w:cstheme="minorHAnsi"/>
          <w:color w:val="000000"/>
          <w:sz w:val="22"/>
          <w:szCs w:val="22"/>
          <w:lang w:eastAsia="en-US"/>
        </w:rPr>
        <w:t xml:space="preserve">Ak ŽoNFP nesplnila podmienky odborného hodnotenia, </w:t>
      </w:r>
      <w:r w:rsidR="003F2A48" w:rsidRPr="00DD0995">
        <w:rPr>
          <w:rFonts w:asciiTheme="minorHAnsi" w:eastAsiaTheme="minorHAnsi" w:hAnsiTheme="minorHAnsi" w:cstheme="minorHAnsi"/>
          <w:color w:val="000000"/>
          <w:sz w:val="22"/>
          <w:szCs w:val="22"/>
          <w:lang w:eastAsia="en-US"/>
        </w:rPr>
        <w:lastRenderedPageBreak/>
        <w:t xml:space="preserve">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schválení ŽoNFP . </w:t>
      </w:r>
    </w:p>
    <w:p w14:paraId="1185B3D8" w14:textId="77777777" w:rsidR="009F469C" w:rsidRPr="00DD0995" w:rsidRDefault="009F469C" w:rsidP="009F469C">
      <w:pPr>
        <w:autoSpaceDE w:val="0"/>
        <w:autoSpaceDN w:val="0"/>
        <w:adjustRightInd w:val="0"/>
        <w:spacing w:before="120" w:after="120"/>
        <w:ind w:firstLine="36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51512D06" w14:textId="77777777" w:rsidR="009F469C" w:rsidRPr="00DD0995" w:rsidRDefault="009F469C" w:rsidP="009F469C">
      <w:pPr>
        <w:autoSpaceDE w:val="0"/>
        <w:autoSpaceDN w:val="0"/>
        <w:adjustRightInd w:val="0"/>
        <w:spacing w:before="120" w:after="120"/>
        <w:ind w:firstLine="36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29"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4B9DE108" w14:textId="7FD5400C" w:rsidR="003F2A48" w:rsidRPr="00DD0995" w:rsidRDefault="009F469C"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r w:rsidR="003F2A48" w:rsidRPr="00DD0995">
        <w:rPr>
          <w:rFonts w:asciiTheme="minorHAnsi" w:eastAsiaTheme="minorHAnsi" w:hAnsiTheme="minorHAnsi" w:cstheme="minorHAnsi"/>
          <w:color w:val="000000"/>
          <w:sz w:val="22"/>
          <w:szCs w:val="22"/>
          <w:lang w:eastAsia="en-US"/>
        </w:rPr>
        <w:t xml:space="preserve">RO </w:t>
      </w:r>
      <w:r w:rsidR="00741856"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741856" w:rsidRPr="00DD0995">
        <w:rPr>
          <w:rFonts w:asciiTheme="minorHAnsi" w:eastAsiaTheme="minorHAnsi" w:hAnsiTheme="minorHAnsi" w:cstheme="minorHAnsi"/>
          <w:color w:val="000000"/>
          <w:sz w:val="22"/>
          <w:szCs w:val="22"/>
          <w:lang w:eastAsia="en-US"/>
        </w:rPr>
        <w:t xml:space="preserve"> OP TP</w:t>
      </w:r>
      <w:r w:rsidR="003F2A48"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003F2A48"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1912B9">
      <w:pPr>
        <w:autoSpaceDE w:val="0"/>
        <w:autoSpaceDN w:val="0"/>
        <w:adjustRightInd w:val="0"/>
        <w:spacing w:before="12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30ECBCE3" w:rsidR="003F2A48" w:rsidRPr="00DD0995" w:rsidRDefault="003F2A48" w:rsidP="001912B9">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F22AFE" w:rsidRPr="00DD0995">
        <w:rPr>
          <w:rFonts w:asciiTheme="minorHAnsi" w:eastAsiaTheme="minorHAnsi" w:hAnsiTheme="minorHAnsi" w:cstheme="minorHAnsi"/>
          <w:color w:val="000000"/>
          <w:sz w:val="22"/>
          <w:szCs w:val="22"/>
          <w:lang w:eastAsia="en-US"/>
        </w:rPr>
        <w:t>boli porušené</w:t>
      </w:r>
      <w:r w:rsidRPr="00DD0995">
        <w:rPr>
          <w:rFonts w:asciiTheme="minorHAnsi" w:eastAsiaTheme="minorHAnsi" w:hAnsiTheme="minorHAnsi" w:cstheme="minorHAnsi"/>
          <w:color w:val="000000"/>
          <w:sz w:val="22"/>
          <w:szCs w:val="22"/>
          <w:lang w:eastAsia="en-US"/>
        </w:rPr>
        <w:t xml:space="preserve">ustanovenia zákona o príspevku z EŠIF </w:t>
      </w:r>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r w:rsidRPr="00DD0995">
        <w:rPr>
          <w:rFonts w:asciiTheme="minorHAnsi" w:eastAsiaTheme="minorHAnsi" w:hAnsiTheme="minorHAnsi" w:cstheme="minorHAnsi"/>
          <w:color w:val="000000"/>
          <w:sz w:val="22"/>
          <w:szCs w:val="22"/>
          <w:lang w:eastAsia="en-US"/>
        </w:rPr>
        <w:t xml:space="preserve">vo vyzvaní. </w:t>
      </w:r>
      <w:r w:rsidR="00F22AFE" w:rsidRPr="00DD0995">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700C86B9"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0DA57EE7" w14:textId="77777777"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14:paraId="2102228F" w14:textId="0591773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rozhodnutiu o neschválení ŽoNFP vydaného len z dôvodu vyčerpania finančných prostriedkov určených </w:t>
      </w:r>
      <w:r w:rsidRPr="00D32CF0">
        <w:rPr>
          <w:rFonts w:asciiTheme="minorHAnsi" w:eastAsiaTheme="minorHAnsi" w:hAnsiTheme="minorHAnsi"/>
          <w:color w:val="000000"/>
          <w:sz w:val="22"/>
          <w:szCs w:val="22"/>
          <w:lang w:eastAsia="en-US"/>
        </w:rPr>
        <w:t>vo</w:t>
      </w:r>
      <w:r w:rsidR="00B15795" w:rsidRPr="00D32CF0">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vyzvaní,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7E44D233"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13114756" w14:textId="5EA78E83"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BF2A4A">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rozhodnutím zastaví </w:t>
      </w:r>
      <w:r w:rsidRPr="002D08EE">
        <w:rPr>
          <w:rFonts w:asciiTheme="minorHAnsi" w:eastAsiaTheme="minorHAnsi" w:hAnsiTheme="minorHAnsi"/>
          <w:color w:val="000000"/>
          <w:sz w:val="22"/>
          <w:szCs w:val="22"/>
          <w:lang w:eastAsia="en-US"/>
        </w:rPr>
        <w:t>odvolacie konanie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Za deň späťvzatia odvolania sa považuje deň</w:t>
      </w:r>
      <w:r w:rsidR="00BF2A4A">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keď bolo oznámenie o späťvzatí doručené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 </w:t>
      </w:r>
      <w:r w:rsidR="00BF2A4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rozhodne o zastavení konania ku dňu doručenia späťvzatia odvolania. </w:t>
      </w: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A36092">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lastRenderedPageBreak/>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2E714199"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46C83EB7"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9A60AE">
        <w:rPr>
          <w:rFonts w:asciiTheme="minorHAnsi" w:eastAsiaTheme="minorHAnsi" w:hAnsiTheme="minorHAnsi"/>
          <w:color w:val="000000"/>
          <w:sz w:val="22"/>
          <w:szCs w:val="22"/>
          <w:u w:val="single"/>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20A5798" w14:textId="04F4D4BB"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 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 xml:space="preserve">formou rozhodnutia. </w:t>
      </w:r>
    </w:p>
    <w:p w14:paraId="71CF5010" w14:textId="43EC6A4C"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xml:space="preserve">, pričom v 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r w:rsidR="00EC206A" w:rsidRPr="00DD0995">
        <w:rPr>
          <w:rFonts w:asciiTheme="minorHAnsi" w:eastAsiaTheme="minorHAnsi" w:hAnsiTheme="minorHAnsi" w:cstheme="minorHAnsi"/>
          <w:color w:val="000000"/>
          <w:sz w:val="22"/>
          <w:szCs w:val="22"/>
          <w:lang w:eastAsia="en-US"/>
        </w:rPr>
        <w:t xml:space="preserve">žiadateľa </w:t>
      </w:r>
      <w:r w:rsidRPr="00DD0995">
        <w:rPr>
          <w:rFonts w:asciiTheme="minorHAnsi" w:eastAsiaTheme="minorHAnsi" w:hAnsiTheme="minorHAnsi" w:cstheme="minorHAnsi"/>
          <w:color w:val="000000"/>
          <w:sz w:val="22"/>
          <w:szCs w:val="22"/>
          <w:lang w:eastAsia="en-US"/>
        </w:rPr>
        <w:t xml:space="preserve">o predĺžení a dôvodoch predĺženia. </w:t>
      </w:r>
    </w:p>
    <w:p w14:paraId="393F5A98" w14:textId="77777777" w:rsidR="003F2A48" w:rsidRPr="009A60AE" w:rsidRDefault="003F2A48" w:rsidP="00992E46">
      <w:pPr>
        <w:pStyle w:val="Odsekzoznamu"/>
        <w:spacing w:before="120" w:after="120"/>
        <w:ind w:left="360"/>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5FB6BFD2"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3515695B" w14:textId="41ADA002"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1177AB1E"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045BCAB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14:paraId="23B85903" w14:textId="372C1530"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24D5D69F"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 xml:space="preserve">z 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2ED7A10B"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 schválení/neschválení ŽoNFP</w:t>
      </w:r>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3A9761D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Pr="004613C0">
        <w:rPr>
          <w:rFonts w:asciiTheme="minorHAnsi" w:eastAsiaTheme="minorHAnsi" w:hAnsiTheme="minorHAnsi" w:cstheme="minorHAnsi"/>
          <w:b/>
          <w:bCs/>
          <w:color w:val="000000"/>
          <w:sz w:val="22"/>
          <w:szCs w:val="22"/>
          <w:lang w:eastAsia="en-US"/>
        </w:rPr>
        <w:t xml:space="preserve">Preskúmavané konanie zastaví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025AE9" w:rsidRPr="004613C0">
        <w:rPr>
          <w:rFonts w:asciiTheme="minorHAnsi" w:hAnsiTheme="minorHAnsi" w:cstheme="minorHAnsi"/>
          <w:sz w:val="22"/>
          <w:szCs w:val="22"/>
        </w:rPr>
        <w:t xml:space="preserve">vedúci Úradu vlády SR </w:t>
      </w:r>
      <w:r w:rsidRPr="004613C0">
        <w:rPr>
          <w:rFonts w:asciiTheme="minorHAnsi" w:eastAsiaTheme="minorHAnsi" w:hAnsiTheme="minorHAnsi" w:cstheme="minorHAnsi"/>
          <w:color w:val="000000"/>
          <w:sz w:val="22"/>
          <w:szCs w:val="22"/>
          <w:lang w:eastAsia="en-US"/>
        </w:rPr>
        <w:t xml:space="preserve">preskúmavané konanie zastaví rozhodnutím. </w:t>
      </w:r>
    </w:p>
    <w:p w14:paraId="27591981" w14:textId="77777777" w:rsidR="003F2A48" w:rsidRPr="004613C0" w:rsidRDefault="003F2A48" w:rsidP="00992E46">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4613C0">
        <w:rPr>
          <w:rFonts w:asciiTheme="minorHAnsi" w:eastAsiaTheme="minorHAnsi" w:hAnsiTheme="minorHAnsi" w:cstheme="minorHAnsi"/>
          <w:b/>
          <w:bCs/>
          <w:color w:val="000000"/>
          <w:sz w:val="22"/>
          <w:szCs w:val="22"/>
          <w:lang w:eastAsia="en-US"/>
        </w:rPr>
        <w:t xml:space="preserve">do 60 pracovných dní od začiatku konania </w:t>
      </w:r>
      <w:r w:rsidRPr="004613C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zvlášť zložitých prípadoch rozhodne </w:t>
      </w:r>
      <w:r w:rsidRPr="004613C0">
        <w:rPr>
          <w:rFonts w:asciiTheme="minorHAnsi" w:eastAsiaTheme="minorHAnsi" w:hAnsiTheme="minorHAnsi" w:cstheme="minorHAnsi"/>
          <w:b/>
          <w:bCs/>
          <w:color w:val="000000"/>
          <w:sz w:val="22"/>
          <w:szCs w:val="22"/>
          <w:lang w:eastAsia="en-US"/>
        </w:rPr>
        <w:t>do 90 pracovných dní</w:t>
      </w:r>
      <w:r w:rsidRPr="004613C0">
        <w:rPr>
          <w:rFonts w:asciiTheme="minorHAnsi" w:eastAsiaTheme="minorHAnsi" w:hAnsiTheme="minorHAnsi" w:cstheme="minorHAnsi"/>
          <w:color w:val="000000"/>
          <w:sz w:val="22"/>
          <w:szCs w:val="22"/>
          <w:lang w:eastAsia="en-US"/>
        </w:rPr>
        <w:t>, pričom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14:paraId="20342F66"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613C0">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992E46">
      <w:pPr>
        <w:autoSpaceDE w:val="0"/>
        <w:autoSpaceDN w:val="0"/>
        <w:adjustRightInd w:val="0"/>
        <w:spacing w:before="120" w:after="120"/>
        <w:ind w:firstLine="360"/>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alebo štatutárny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3821C8EE"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žiadateľovi a uchováva ho spolu s rozhodnutím, ktorého sa oprava týka. </w:t>
      </w:r>
    </w:p>
    <w:p w14:paraId="07C2E4DC"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6AD2BF2B"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w:t>
      </w:r>
      <w:r w:rsidRPr="002D08EE">
        <w:rPr>
          <w:rFonts w:asciiTheme="minorHAnsi" w:eastAsiaTheme="minorHAnsi" w:hAnsiTheme="minorHAnsi"/>
          <w:color w:val="000000"/>
          <w:sz w:val="22"/>
          <w:szCs w:val="22"/>
          <w:lang w:eastAsia="en-US"/>
        </w:rPr>
        <w:lastRenderedPageBreak/>
        <w:t xml:space="preserve">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348A97B3" w14:textId="61FBF952"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6D06311C" w:rsidR="003F2A48" w:rsidRPr="004613C0" w:rsidRDefault="003F2A48" w:rsidP="00992E46">
      <w:pPr>
        <w:autoSpaceDE w:val="0"/>
        <w:autoSpaceDN w:val="0"/>
        <w:adjustRightInd w:val="0"/>
        <w:spacing w:before="120" w:after="12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 xml:space="preserve">ovnosť mužov a žien a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37EFA1B6"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OP TP sa dotýka hlavne nasledujúcich cieľov HP RMŽaND: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63BC20A2"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64BCE04F" w14:textId="6E58BB8A" w:rsidR="003F2A48" w:rsidRPr="004613C0" w:rsidRDefault="003F2A48" w:rsidP="00992E46">
      <w:pPr>
        <w:autoSpaceDE w:val="0"/>
        <w:autoSpaceDN w:val="0"/>
        <w:adjustRightInd w:val="0"/>
        <w:spacing w:before="120" w:after="120"/>
        <w:ind w:firstLine="36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hyperlink r:id="rId31"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2"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13016006" w:rsidR="00FA4F3E" w:rsidRPr="004613C0" w:rsidRDefault="00FA4F3E"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688AD52B" w14:textId="49970DF2" w:rsidR="00FE731A"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prípade, ak budú vyžadované a uvedené v </w:t>
      </w:r>
      <w:r w:rsidR="00587E4B"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 xml:space="preserve">rílohe 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42FEE9C9"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9A60AE">
        <w:rPr>
          <w:rFonts w:asciiTheme="minorHAnsi" w:eastAsiaTheme="minorHAnsi" w:hAnsiTheme="minorHAnsi" w:cstheme="minorHAnsi"/>
          <w:bCs/>
          <w:color w:val="000000"/>
          <w:sz w:val="22"/>
          <w:szCs w:val="22"/>
          <w:lang w:eastAsia="en-US"/>
        </w:rPr>
        <w:t>V</w:t>
      </w:r>
      <w:r w:rsidR="00992E46" w:rsidRPr="009A60AE">
        <w:rPr>
          <w:rFonts w:asciiTheme="minorHAnsi" w:eastAsiaTheme="minorHAnsi" w:hAnsiTheme="minorHAnsi" w:cstheme="minorHAnsi"/>
          <w:bCs/>
          <w:color w:val="000000"/>
          <w:sz w:val="22"/>
          <w:szCs w:val="22"/>
          <w:lang w:eastAsia="en-US"/>
        </w:rPr>
        <w:t> </w:t>
      </w:r>
      <w:r w:rsidRPr="009A60AE">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9A60AE">
        <w:rPr>
          <w:rFonts w:asciiTheme="minorHAnsi" w:eastAsiaTheme="minorHAnsi" w:hAnsiTheme="minorHAnsi" w:cstheme="minorHAnsi"/>
          <w:bCs/>
          <w:color w:val="000000"/>
          <w:sz w:val="22"/>
          <w:szCs w:val="22"/>
          <w:lang w:eastAsia="en-US"/>
        </w:rPr>
        <w:t> </w:t>
      </w:r>
      <w:r w:rsidRPr="009A60AE">
        <w:rPr>
          <w:rFonts w:asciiTheme="minorHAnsi" w:eastAsiaTheme="minorHAnsi" w:hAnsiTheme="minorHAnsi" w:cstheme="minorHAnsi"/>
          <w:bCs/>
          <w:color w:val="000000"/>
          <w:sz w:val="22"/>
          <w:szCs w:val="22"/>
          <w:lang w:eastAsia="en-US"/>
        </w:rPr>
        <w:t xml:space="preserve">súlade s podmienkami dohodnutými v zmluve o NFP. </w:t>
      </w: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14:paraId="7563C205" w14:textId="1E9B4C1C"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NFP. </w:t>
      </w:r>
    </w:p>
    <w:p w14:paraId="0F172651" w14:textId="46C38D1D"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77777777"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príspevku z 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8C4F03">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3"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0FBCDC45"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podpise štatutárnym orgánom. </w:t>
      </w:r>
      <w:r w:rsidR="00654DDD" w:rsidRPr="004613C0">
        <w:rPr>
          <w:rFonts w:asciiTheme="minorHAnsi" w:eastAsiaTheme="minorHAnsi" w:hAnsiTheme="minorHAnsi" w:cstheme="minorHAnsi"/>
          <w:color w:val="000000"/>
          <w:sz w:val="22"/>
          <w:szCs w:val="22"/>
          <w:lang w:eastAsia="en-US"/>
        </w:rPr>
        <w:t xml:space="preserve">V zmysle zákona č. 305/2013 </w:t>
      </w:r>
      <w:r w:rsidR="009C2C8A" w:rsidRPr="004613C0">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4613C0">
        <w:rPr>
          <w:rFonts w:asciiTheme="minorHAnsi" w:eastAsiaTheme="minorHAnsi" w:hAnsiTheme="minorHAnsi" w:cstheme="minorHAnsi"/>
          <w:color w:val="000000"/>
          <w:sz w:val="22"/>
          <w:szCs w:val="22"/>
          <w:lang w:eastAsia="en-US"/>
        </w:rPr>
        <w:t xml:space="preserve"> </w:t>
      </w:r>
      <w:r w:rsidR="009C2C8A" w:rsidRPr="004613C0">
        <w:rPr>
          <w:rFonts w:asciiTheme="minorHAnsi" w:eastAsiaTheme="minorHAnsi" w:hAnsiTheme="minorHAnsi" w:cstheme="minorHAnsi"/>
          <w:color w:val="000000"/>
          <w:sz w:val="22"/>
          <w:szCs w:val="22"/>
          <w:lang w:eastAsia="en-US"/>
        </w:rPr>
        <w:t>je</w:t>
      </w:r>
      <w:r w:rsidR="009C2C8A" w:rsidRPr="004613C0">
        <w:rPr>
          <w:rFonts w:asciiTheme="minorHAnsi" w:eastAsiaTheme="minorHAnsi" w:hAnsiTheme="minorHAnsi" w:cstheme="minorHAnsi"/>
          <w:color w:val="000000"/>
          <w:sz w:val="22"/>
          <w:szCs w:val="22"/>
          <w:lang w:eastAsia="en-US"/>
        </w:rPr>
        <w:br/>
        <w:t>od 1. 11. 2016 z</w:t>
      </w:r>
      <w:r w:rsidR="00654DDD" w:rsidRPr="004613C0">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4613C0">
        <w:rPr>
          <w:rFonts w:asciiTheme="minorHAnsi" w:eastAsiaTheme="minorHAnsi" w:hAnsiTheme="minorHAnsi" w:cstheme="minorHAnsi"/>
          <w:color w:val="000000"/>
          <w:sz w:val="22"/>
          <w:szCs w:val="22"/>
          <w:lang w:eastAsia="en-US"/>
        </w:rPr>
        <w:t xml:space="preserve">Uzatvorenie zmluvy </w:t>
      </w:r>
      <w:r w:rsidR="009A15CB" w:rsidRPr="004613C0">
        <w:rPr>
          <w:rFonts w:asciiTheme="minorHAnsi" w:eastAsiaTheme="minorHAnsi" w:hAnsiTheme="minorHAnsi" w:cstheme="minorHAnsi"/>
          <w:color w:val="000000"/>
          <w:sz w:val="22"/>
          <w:szCs w:val="22"/>
          <w:lang w:eastAsia="en-US"/>
        </w:rPr>
        <w:t xml:space="preserve">o NFP </w:t>
      </w:r>
      <w:r w:rsidR="009C2C8A" w:rsidRPr="004613C0">
        <w:rPr>
          <w:rFonts w:asciiTheme="minorHAnsi" w:eastAsiaTheme="minorHAnsi" w:hAnsiTheme="minorHAnsi" w:cstheme="minorHAnsi"/>
          <w:color w:val="000000"/>
          <w:sz w:val="22"/>
          <w:szCs w:val="22"/>
          <w:lang w:eastAsia="en-US"/>
        </w:rPr>
        <w:t>v</w:t>
      </w:r>
      <w:r w:rsidR="00654DDD" w:rsidRPr="004613C0">
        <w:rPr>
          <w:rFonts w:asciiTheme="minorHAnsi" w:eastAsiaTheme="minorHAnsi" w:hAnsiTheme="minorHAnsi" w:cstheme="minorHAnsi"/>
          <w:color w:val="000000"/>
          <w:sz w:val="22"/>
          <w:szCs w:val="22"/>
          <w:lang w:eastAsia="en-US"/>
        </w:rPr>
        <w:t> elektronickej podobe sa rovnako vzťahuj</w:t>
      </w:r>
      <w:r w:rsidR="009C2C8A" w:rsidRPr="004613C0">
        <w:rPr>
          <w:rFonts w:asciiTheme="minorHAnsi" w:eastAsiaTheme="minorHAnsi" w:hAnsiTheme="minorHAnsi" w:cstheme="minorHAnsi"/>
          <w:color w:val="000000"/>
          <w:sz w:val="22"/>
          <w:szCs w:val="22"/>
          <w:lang w:eastAsia="en-US"/>
        </w:rPr>
        <w:t>e</w:t>
      </w:r>
      <w:r w:rsidR="00654DDD" w:rsidRPr="004613C0">
        <w:rPr>
          <w:rFonts w:asciiTheme="minorHAnsi" w:eastAsiaTheme="minorHAnsi" w:hAnsiTheme="minorHAnsi" w:cstheme="minorHAnsi"/>
          <w:color w:val="000000"/>
          <w:sz w:val="22"/>
          <w:szCs w:val="22"/>
          <w:lang w:eastAsia="en-US"/>
        </w:rPr>
        <w:t xml:space="preserve"> aj na uzavretie každého dodatku k </w:t>
      </w:r>
      <w:r w:rsidR="00BF39BF" w:rsidRPr="004613C0">
        <w:rPr>
          <w:rFonts w:asciiTheme="minorHAnsi" w:eastAsiaTheme="minorHAnsi" w:hAnsiTheme="minorHAnsi" w:cstheme="minorHAnsi"/>
          <w:color w:val="000000"/>
          <w:sz w:val="22"/>
          <w:szCs w:val="22"/>
          <w:lang w:eastAsia="en-US"/>
        </w:rPr>
        <w:t>z</w:t>
      </w:r>
      <w:r w:rsidR="00654DDD" w:rsidRPr="004613C0">
        <w:rPr>
          <w:rFonts w:asciiTheme="minorHAnsi" w:eastAsiaTheme="minorHAnsi" w:hAnsiTheme="minorHAnsi" w:cstheme="minorHAnsi"/>
          <w:color w:val="000000"/>
          <w:sz w:val="22"/>
          <w:szCs w:val="22"/>
          <w:lang w:eastAsia="en-US"/>
        </w:rPr>
        <w:t xml:space="preserve">mluve o NFP. </w:t>
      </w:r>
    </w:p>
    <w:p w14:paraId="4DD48C50" w14:textId="5B5B0A9F" w:rsidR="00FF0047" w:rsidRPr="004613C0" w:rsidRDefault="00FF0047"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Iba v riadne odôvodnených prípadoch môže RO OP TP pristúpiť k podpisu zmluvy</w:t>
      </w:r>
      <w:r w:rsidR="008F6D38"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v tlačenej forme. V tomto prípade RO OP TP zašle žiadateľovi návrh na uzavretie zmluvy o NFP v minimálne šiestich rovnopisoch doporučenou poštou, alebo iným vhodným spôsobom bezodkladne po podpise štatutárnym orgánom.</w:t>
      </w:r>
    </w:p>
    <w:p w14:paraId="6E17AA5B" w14:textId="4EB36182"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(minimálne 5 pracovných dní). </w:t>
      </w:r>
    </w:p>
    <w:p w14:paraId="1CEF6856" w14:textId="5E0AFA11"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Návrh na uzavretie zmluvy o 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w:t>
      </w:r>
      <w:r w:rsidR="00AA76B8" w:rsidRPr="004613C0">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4613C0">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2ED8ABA9" w:rsidR="00DF0FF8" w:rsidRPr="004613C0" w:rsidRDefault="00276204" w:rsidP="00150B3C">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sz w:val="22"/>
          <w:szCs w:val="22"/>
        </w:rPr>
        <w:t xml:space="preserve">V prípade podpísania zmluvy o  NFP v tlačenej podobe zasiela </w:t>
      </w:r>
      <w:r w:rsidRPr="004613C0">
        <w:rPr>
          <w:rFonts w:asciiTheme="minorHAnsi" w:eastAsiaTheme="minorHAnsi" w:hAnsiTheme="minorHAnsi" w:cstheme="minorHAnsi"/>
          <w:color w:val="000000"/>
          <w:sz w:val="22"/>
          <w:szCs w:val="22"/>
          <w:lang w:eastAsia="en-US"/>
        </w:rPr>
        <w:t>ž</w:t>
      </w:r>
      <w:r w:rsidR="003F2A48" w:rsidRPr="004613C0">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4"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003F2A48" w:rsidRPr="004613C0">
        <w:rPr>
          <w:rFonts w:asciiTheme="minorHAnsi" w:eastAsiaTheme="minorHAnsi" w:hAnsiTheme="minorHAnsi" w:cstheme="minorHAnsi"/>
          <w:color w:val="000000"/>
          <w:sz w:val="22"/>
          <w:szCs w:val="22"/>
          <w:lang w:eastAsia="en-US"/>
        </w:rPr>
        <w:t>).</w:t>
      </w:r>
    </w:p>
    <w:p w14:paraId="278267B6" w14:textId="493E4DF5" w:rsidR="003F2A48" w:rsidRPr="004613C0" w:rsidRDefault="003F2A48" w:rsidP="00150B3C">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276204"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w:t>
      </w:r>
    </w:p>
    <w:p w14:paraId="50D17AFF" w14:textId="4B1E3778"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DF0FF8" w:rsidRPr="004613C0">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7777777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14:paraId="64449F32" w14:textId="77777777"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50FAB7CE" w:rsidR="003F2A48" w:rsidRPr="00DD0995"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 xml:space="preserve">od skončenia rozhodovania o 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lastRenderedPageBreak/>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04C4CC4F" w:rsidR="003F2A48" w:rsidRPr="00DD0995" w:rsidRDefault="003F2A48" w:rsidP="00150B3C">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do 60 pracovných dní od skončenia rozhodovania o 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77236CC6" w:rsidR="003F2A48" w:rsidRPr="00DD0995"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DC3D6B"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prijímateľa</w:t>
      </w:r>
      <w:r w:rsidR="00DC3D6B"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6FC91E40"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5" w:history="1">
        <w:r w:rsidRPr="00DD0995">
          <w:rPr>
            <w:rFonts w:asciiTheme="minorHAnsi" w:eastAsiaTheme="minorHAnsi" w:hAnsiTheme="minorHAnsi" w:cstheme="minorHAnsi"/>
            <w:color w:val="000000"/>
            <w:sz w:val="22"/>
            <w:szCs w:val="22"/>
            <w:lang w:eastAsia="en-US"/>
          </w:rPr>
          <w:t>www.itms2014.sk</w:t>
        </w:r>
      </w:hyperlink>
      <w:r w:rsidRPr="00DD0995">
        <w:rPr>
          <w:rFonts w:asciiTheme="minorHAnsi" w:eastAsiaTheme="minorHAnsi" w:hAnsiTheme="minorHAnsi" w:cstheme="minorHAnsi"/>
          <w:color w:val="000000"/>
          <w:sz w:val="22"/>
          <w:szCs w:val="22"/>
          <w:lang w:eastAsia="en-US"/>
        </w:rPr>
        <w:t>.</w:t>
      </w:r>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150B3C">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r w:rsidR="00E26D2D" w:rsidRPr="004613C0" w14:paraId="1262A118" w14:textId="77777777" w:rsidTr="003F2A48">
        <w:tc>
          <w:tcPr>
            <w:tcW w:w="4606" w:type="dxa"/>
            <w:shd w:val="clear" w:color="auto" w:fill="auto"/>
          </w:tcPr>
          <w:p w14:paraId="5F6D43E5"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7DD2931C" w14:textId="77777777" w:rsidR="00E26D2D" w:rsidRPr="004613C0" w:rsidRDefault="00E26D2D" w:rsidP="00727285">
            <w:pPr>
              <w:spacing w:before="120" w:after="120"/>
              <w:jc w:val="both"/>
              <w:rPr>
                <w:rFonts w:asciiTheme="minorHAnsi" w:hAnsiTheme="minorHAnsi" w:cstheme="minorHAnsi"/>
                <w:sz w:val="22"/>
                <w:szCs w:val="22"/>
              </w:rPr>
            </w:pPr>
          </w:p>
        </w:tc>
      </w:tr>
      <w:tr w:rsidR="003F2A48" w:rsidRPr="004613C0" w14:paraId="76F722CD" w14:textId="77777777" w:rsidTr="003F2A48">
        <w:tc>
          <w:tcPr>
            <w:tcW w:w="4606" w:type="dxa"/>
            <w:shd w:val="clear" w:color="auto" w:fill="002060"/>
            <w:vAlign w:val="center"/>
          </w:tcPr>
          <w:p w14:paraId="74A17F72"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72A31F5D"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VaI</w:t>
            </w:r>
          </w:p>
        </w:tc>
      </w:tr>
      <w:tr w:rsidR="003F2A48" w:rsidRPr="004613C0" w14:paraId="51438082" w14:textId="77777777" w:rsidTr="003F2A48">
        <w:tc>
          <w:tcPr>
            <w:tcW w:w="4606" w:type="dxa"/>
            <w:shd w:val="clear" w:color="auto" w:fill="95B3D7" w:themeFill="accent1" w:themeFillTint="99"/>
          </w:tcPr>
          <w:p w14:paraId="01FF019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EECE615"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70CB884C" w14:textId="77777777" w:rsidTr="003F2A48">
        <w:tc>
          <w:tcPr>
            <w:tcW w:w="4606" w:type="dxa"/>
            <w:shd w:val="clear" w:color="auto" w:fill="auto"/>
          </w:tcPr>
          <w:p w14:paraId="25A5D3A5"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5B5214E" w14:textId="2510EC7B" w:rsidR="003F2A48" w:rsidRPr="004613C0" w:rsidRDefault="003F2A48" w:rsidP="00176913">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w:t>
            </w:r>
            <w:r w:rsidR="00176913" w:rsidRPr="004613C0">
              <w:rPr>
                <w:rFonts w:asciiTheme="minorHAnsi" w:hAnsiTheme="minorHAnsi" w:cstheme="minorHAnsi"/>
                <w:sz w:val="22"/>
                <w:szCs w:val="22"/>
              </w:rPr>
              <w:t>1</w:t>
            </w:r>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lastRenderedPageBreak/>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3F2A48">
        <w:tc>
          <w:tcPr>
            <w:tcW w:w="4606" w:type="dxa"/>
            <w:shd w:val="clear" w:color="auto" w:fill="auto"/>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54CEA9A"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42D0C719"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310935C2" w14:textId="7F4D3CB7" w:rsidR="003F2A48" w:rsidRPr="004613C0" w:rsidRDefault="00FD12A8" w:rsidP="00150B3C">
      <w:pPr>
        <w:spacing w:before="120" w:after="120"/>
        <w:ind w:firstLine="36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a komplementárnym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6"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37"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p>
    <w:p w14:paraId="141BB1A0" w14:textId="057A017F"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CD20FBA" w:rsidR="006829FC" w:rsidRPr="00DD0995" w:rsidRDefault="00FD12A8" w:rsidP="00150B3C">
      <w:pPr>
        <w:spacing w:before="120" w:after="120"/>
        <w:ind w:firstLine="360"/>
        <w:jc w:val="both"/>
        <w:rPr>
          <w:rFonts w:asciiTheme="minorHAnsi" w:hAnsiTheme="minorHAnsi" w:cstheme="minorHAnsi"/>
          <w:sz w:val="22"/>
          <w:szCs w:val="22"/>
        </w:rPr>
      </w:pPr>
      <w:r w:rsidRPr="00DD0995">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0C2B81" w:rsidRPr="00DD0995">
        <w:rPr>
          <w:rFonts w:asciiTheme="minorHAnsi" w:hAnsiTheme="minorHAnsi" w:cstheme="minorHAnsi"/>
          <w:sz w:val="22"/>
          <w:szCs w:val="22"/>
        </w:rPr>
        <w:t xml:space="preserve">OP TP </w:t>
      </w:r>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5E72E9EA"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r w:rsidR="00770291" w:rsidRPr="008E053C">
        <w:rPr>
          <w:rFonts w:asciiTheme="minorHAnsi" w:hAnsiTheme="minorHAnsi" w:cstheme="minorHAnsi"/>
          <w:bCs/>
          <w:iCs/>
          <w:sz w:val="22"/>
          <w:szCs w:val="22"/>
        </w:rPr>
        <w:t xml:space="preserve"> - </w:t>
      </w:r>
      <w:r w:rsidR="00770291" w:rsidRPr="008E053C">
        <w:rPr>
          <w:rFonts w:asciiTheme="minorHAnsi" w:hAnsiTheme="minorHAnsi" w:cstheme="minorHAnsi"/>
          <w:b/>
          <w:bCs/>
          <w:iCs/>
          <w:sz w:val="22"/>
          <w:szCs w:val="22"/>
        </w:rPr>
        <w:t>aktualizovan</w:t>
      </w:r>
      <w:r w:rsidR="00770291" w:rsidRPr="009A60AE">
        <w:rPr>
          <w:rFonts w:asciiTheme="minorHAnsi" w:hAnsiTheme="minorHAnsi" w:cstheme="minorHAnsi"/>
          <w:b/>
          <w:bCs/>
          <w:iCs/>
          <w:sz w:val="22"/>
          <w:szCs w:val="22"/>
        </w:rPr>
        <w:t>á</w:t>
      </w:r>
      <w:r w:rsidR="003A44D9" w:rsidRPr="008E053C">
        <w:rPr>
          <w:rFonts w:asciiTheme="minorHAnsi" w:hAnsiTheme="minorHAnsi" w:cstheme="minorHAnsi"/>
          <w:bCs/>
          <w:iCs/>
          <w:sz w:val="22"/>
          <w:szCs w:val="22"/>
        </w:rPr>
        <w:t>;</w:t>
      </w:r>
    </w:p>
    <w:p w14:paraId="343AA229" w14:textId="63D91F81"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p>
    <w:p w14:paraId="1BA10D87" w14:textId="01B625F4" w:rsidR="008C4F03" w:rsidRPr="00080938" w:rsidRDefault="000C2B81"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8C4F03" w:rsidRPr="00080938">
        <w:rPr>
          <w:rFonts w:asciiTheme="minorHAnsi" w:hAnsiTheme="minorHAnsi" w:cstheme="minorHAnsi"/>
          <w:bCs/>
          <w:iCs/>
          <w:sz w:val="22"/>
          <w:szCs w:val="22"/>
        </w:rPr>
        <w:t xml:space="preserve"> </w:t>
      </w:r>
      <w:r w:rsidR="00770291" w:rsidRPr="00080938">
        <w:rPr>
          <w:rFonts w:asciiTheme="minorHAnsi" w:eastAsiaTheme="minorHAnsi" w:hAnsiTheme="minorHAnsi" w:cstheme="minorHAnsi"/>
          <w:color w:val="000000"/>
          <w:sz w:val="22"/>
          <w:szCs w:val="22"/>
          <w:lang w:eastAsia="en-US"/>
        </w:rPr>
        <w:t xml:space="preserve">- </w:t>
      </w:r>
      <w:r w:rsidR="00770291" w:rsidRPr="009A60AE">
        <w:rPr>
          <w:rFonts w:asciiTheme="minorHAnsi" w:eastAsiaTheme="minorHAnsi" w:hAnsiTheme="minorHAnsi" w:cstheme="minorHAnsi"/>
          <w:b/>
          <w:color w:val="000000"/>
          <w:sz w:val="22"/>
          <w:szCs w:val="22"/>
          <w:lang w:eastAsia="en-US"/>
        </w:rPr>
        <w:t>aktualizovaná</w:t>
      </w:r>
      <w:r w:rsidR="00770291" w:rsidRPr="00080938">
        <w:rPr>
          <w:rFonts w:asciiTheme="minorHAnsi" w:eastAsiaTheme="minorHAnsi" w:hAnsiTheme="minorHAnsi" w:cstheme="minorHAnsi"/>
          <w:color w:val="000000"/>
          <w:sz w:val="22"/>
          <w:szCs w:val="22"/>
          <w:lang w:eastAsia="en-US"/>
        </w:rPr>
        <w:t>;</w:t>
      </w:r>
    </w:p>
    <w:p w14:paraId="68CE9F5A" w14:textId="43DAA801"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2E59BD" w:rsidRPr="00080938">
        <w:rPr>
          <w:rFonts w:asciiTheme="minorHAnsi" w:eastAsiaTheme="minorHAnsi" w:hAnsiTheme="minorHAnsi" w:cstheme="minorHAnsi"/>
          <w:color w:val="000000"/>
          <w:sz w:val="22"/>
          <w:szCs w:val="22"/>
          <w:lang w:eastAsia="en-US"/>
        </w:rPr>
        <w:t xml:space="preserve"> - </w:t>
      </w:r>
      <w:r w:rsidR="002E59BD" w:rsidRPr="009A60AE">
        <w:rPr>
          <w:rFonts w:asciiTheme="minorHAnsi" w:eastAsiaTheme="minorHAnsi" w:hAnsiTheme="minorHAnsi" w:cstheme="minorHAnsi"/>
          <w:b/>
          <w:color w:val="000000"/>
          <w:sz w:val="22"/>
          <w:szCs w:val="22"/>
          <w:lang w:eastAsia="en-US"/>
        </w:rPr>
        <w:t>aktualizovaná</w:t>
      </w:r>
      <w:r w:rsidR="00770291" w:rsidRPr="00080938">
        <w:rPr>
          <w:rFonts w:asciiTheme="minorHAnsi" w:eastAsiaTheme="minorHAnsi" w:hAnsiTheme="minorHAnsi" w:cstheme="minorHAnsi"/>
          <w:color w:val="000000"/>
          <w:sz w:val="22"/>
          <w:szCs w:val="22"/>
          <w:lang w:eastAsia="en-US"/>
        </w:rPr>
        <w:t>;</w:t>
      </w:r>
    </w:p>
    <w:p w14:paraId="59C42778" w14:textId="5F94CB00"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Vzor Výzvy na doplnenie ŽoNFP</w:t>
      </w:r>
      <w:r w:rsidR="00770291" w:rsidRPr="008E053C">
        <w:rPr>
          <w:rFonts w:asciiTheme="minorHAnsi" w:eastAsiaTheme="minorHAnsi" w:hAnsiTheme="minorHAnsi" w:cstheme="minorHAnsi"/>
          <w:color w:val="000000"/>
          <w:sz w:val="22"/>
          <w:szCs w:val="22"/>
          <w:lang w:eastAsia="en-US"/>
        </w:rPr>
        <w:t xml:space="preserve"> </w:t>
      </w:r>
      <w:r w:rsidR="008C4F03" w:rsidRPr="008E053C">
        <w:rPr>
          <w:rFonts w:asciiTheme="minorHAnsi" w:eastAsiaTheme="minorHAnsi" w:hAnsiTheme="minorHAnsi" w:cstheme="minorHAnsi"/>
          <w:color w:val="000000"/>
          <w:sz w:val="22"/>
          <w:szCs w:val="22"/>
          <w:lang w:eastAsia="en-US"/>
        </w:rPr>
        <w:t>-</w:t>
      </w:r>
      <w:r w:rsidR="00770291" w:rsidRPr="008E053C">
        <w:rPr>
          <w:rFonts w:asciiTheme="minorHAnsi" w:eastAsiaTheme="minorHAnsi" w:hAnsiTheme="minorHAnsi" w:cstheme="minorHAnsi"/>
          <w:color w:val="000000"/>
          <w:sz w:val="22"/>
          <w:szCs w:val="22"/>
          <w:lang w:eastAsia="en-US"/>
        </w:rPr>
        <w:t xml:space="preserve"> </w:t>
      </w:r>
      <w:r w:rsidR="00770291" w:rsidRPr="009A60AE">
        <w:rPr>
          <w:rFonts w:asciiTheme="minorHAnsi" w:eastAsiaTheme="minorHAnsi" w:hAnsiTheme="minorHAnsi" w:cstheme="minorHAnsi"/>
          <w:b/>
          <w:color w:val="000000"/>
          <w:sz w:val="22"/>
          <w:szCs w:val="22"/>
          <w:lang w:eastAsia="en-US"/>
        </w:rPr>
        <w:t>aktualizovaná</w:t>
      </w:r>
      <w:r w:rsidR="00770291" w:rsidRPr="008E053C">
        <w:rPr>
          <w:rFonts w:asciiTheme="minorHAnsi" w:eastAsiaTheme="minorHAnsi" w:hAnsiTheme="minorHAnsi" w:cstheme="minorHAnsi"/>
          <w:color w:val="000000"/>
          <w:sz w:val="22"/>
          <w:szCs w:val="22"/>
          <w:lang w:eastAsia="en-US"/>
        </w:rPr>
        <w:t>.</w:t>
      </w:r>
      <w:r w:rsidRPr="008E053C">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5B78" w14:textId="77777777" w:rsidR="00C97DB0" w:rsidRDefault="00C97DB0" w:rsidP="006829FC">
      <w:r>
        <w:separator/>
      </w:r>
    </w:p>
  </w:endnote>
  <w:endnote w:type="continuationSeparator" w:id="0">
    <w:p w14:paraId="6AC102C0" w14:textId="77777777" w:rsidR="00C97DB0" w:rsidRDefault="00C97DB0"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C11F5" w14:textId="77777777" w:rsidR="00242968" w:rsidRDefault="0024296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EndPr/>
    <w:sdtContent>
      <w:p w14:paraId="4AAFC279" w14:textId="400E6ACD" w:rsidR="00242968" w:rsidRDefault="00242968">
        <w:pPr>
          <w:pStyle w:val="Pta"/>
          <w:jc w:val="center"/>
        </w:pPr>
        <w:r>
          <w:fldChar w:fldCharType="begin"/>
        </w:r>
        <w:r>
          <w:instrText>PAGE   \* MERGEFORMAT</w:instrText>
        </w:r>
        <w:r>
          <w:fldChar w:fldCharType="separate"/>
        </w:r>
        <w:r w:rsidR="009A60AE">
          <w:rPr>
            <w:noProof/>
          </w:rPr>
          <w:t>2</w:t>
        </w:r>
        <w:r>
          <w:fldChar w:fldCharType="end"/>
        </w:r>
      </w:p>
    </w:sdtContent>
  </w:sdt>
  <w:p w14:paraId="429D40DE" w14:textId="77777777" w:rsidR="00242968" w:rsidRDefault="0024296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49FA" w14:textId="77777777" w:rsidR="00242968" w:rsidRDefault="0024296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F28B" w14:textId="77777777" w:rsidR="00C97DB0" w:rsidRDefault="00C97DB0" w:rsidP="006829FC">
      <w:r>
        <w:separator/>
      </w:r>
    </w:p>
  </w:footnote>
  <w:footnote w:type="continuationSeparator" w:id="0">
    <w:p w14:paraId="23F69BFE" w14:textId="77777777" w:rsidR="00C97DB0" w:rsidRDefault="00C97DB0" w:rsidP="006829FC">
      <w:r>
        <w:continuationSeparator/>
      </w:r>
    </w:p>
  </w:footnote>
  <w:footnote w:id="1">
    <w:p w14:paraId="25BF920B" w14:textId="77777777" w:rsidR="00242968" w:rsidRDefault="0024296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242968" w:rsidRDefault="00242968"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3467" w14:textId="77777777" w:rsidR="00242968" w:rsidRDefault="0024296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242968" w:rsidRDefault="00242968"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242968" w:rsidRDefault="00242968"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7AD81B79" w:rsidR="00242968" w:rsidRPr="00005728" w:rsidRDefault="00242968"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č.2 zo </w:t>
    </w:r>
    <w:r w:rsidRPr="00DC17ED">
      <w:rPr>
        <w:rFonts w:asciiTheme="minorHAnsi" w:hAnsiTheme="minorHAnsi"/>
      </w:rPr>
      <w:t>1</w:t>
    </w:r>
    <w:r>
      <w:rPr>
        <w:rFonts w:asciiTheme="minorHAnsi" w:hAnsiTheme="minorHAnsi"/>
      </w:rPr>
      <w:t>4</w:t>
    </w:r>
    <w:r w:rsidRPr="00DC17ED">
      <w:rPr>
        <w:rFonts w:asciiTheme="minorHAnsi" w:hAnsiTheme="minorHAnsi"/>
      </w:rPr>
      <w:t>.</w:t>
    </w:r>
    <w:r>
      <w:rPr>
        <w:rFonts w:asciiTheme="minorHAnsi" w:hAnsiTheme="minorHAnsi"/>
      </w:rPr>
      <w:t>12</w:t>
    </w:r>
    <w:r w:rsidRPr="00DC17ED">
      <w:rPr>
        <w:rFonts w:asciiTheme="minorHAnsi" w:hAnsiTheme="minorHAnsi"/>
      </w:rPr>
      <w:t>.201</w:t>
    </w:r>
    <w:r>
      <w:rPr>
        <w:rFonts w:asciiTheme="minorHAnsi" w:hAnsiTheme="minorHAnsi"/>
      </w:rPr>
      <w:t>8</w:t>
    </w:r>
    <w:r>
      <w:rPr>
        <w:rFonts w:asciiTheme="minorHAnsi" w:hAnsiTheme="minorHAnsi"/>
        <w:sz w:val="22"/>
        <w:szCs w:val="22"/>
      </w:rPr>
      <w:t xml:space="preserve">        </w:t>
    </w:r>
  </w:p>
  <w:p w14:paraId="3AD71FD9" w14:textId="77777777" w:rsidR="00242968" w:rsidRDefault="0024296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C5EE4" w14:textId="77777777" w:rsidR="00242968" w:rsidRDefault="00242968">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8"/>
  </w:num>
  <w:num w:numId="7">
    <w:abstractNumId w:val="25"/>
  </w:num>
  <w:num w:numId="8">
    <w:abstractNumId w:val="16"/>
  </w:num>
  <w:num w:numId="9">
    <w:abstractNumId w:val="6"/>
  </w:num>
  <w:num w:numId="10">
    <w:abstractNumId w:val="0"/>
  </w:num>
  <w:num w:numId="11">
    <w:abstractNumId w:val="14"/>
  </w:num>
  <w:num w:numId="12">
    <w:abstractNumId w:val="11"/>
  </w:num>
  <w:num w:numId="13">
    <w:abstractNumId w:val="3"/>
  </w:num>
  <w:num w:numId="14">
    <w:abstractNumId w:val="2"/>
  </w:num>
  <w:num w:numId="15">
    <w:abstractNumId w:val="1"/>
  </w:num>
  <w:num w:numId="16">
    <w:abstractNumId w:val="24"/>
  </w:num>
  <w:num w:numId="17">
    <w:abstractNumId w:val="23"/>
  </w:num>
  <w:num w:numId="18">
    <w:abstractNumId w:val="7"/>
  </w:num>
  <w:num w:numId="19">
    <w:abstractNumId w:val="5"/>
  </w:num>
  <w:num w:numId="20">
    <w:abstractNumId w:val="17"/>
  </w:num>
  <w:num w:numId="21">
    <w:abstractNumId w:val="19"/>
  </w:num>
  <w:num w:numId="22">
    <w:abstractNumId w:val="13"/>
  </w:num>
  <w:num w:numId="23">
    <w:abstractNumId w:val="26"/>
  </w:num>
  <w:num w:numId="24">
    <w:abstractNumId w:val="25"/>
  </w:num>
  <w:num w:numId="25">
    <w:abstractNumId w:val="15"/>
  </w:num>
  <w:num w:numId="26">
    <w:abstractNumId w:val="21"/>
  </w:num>
  <w:num w:numId="27">
    <w:abstractNumId w:val="20"/>
  </w:num>
  <w:num w:numId="28">
    <w:abstractNumId w:val="27"/>
  </w:num>
  <w:num w:numId="29">
    <w:abstractNumId w:val="10"/>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451E"/>
    <w:rsid w:val="00016A3F"/>
    <w:rsid w:val="00016C0A"/>
    <w:rsid w:val="00016CC3"/>
    <w:rsid w:val="00017B90"/>
    <w:rsid w:val="00025AE9"/>
    <w:rsid w:val="0002715F"/>
    <w:rsid w:val="000407FE"/>
    <w:rsid w:val="00053F72"/>
    <w:rsid w:val="00055186"/>
    <w:rsid w:val="0007520D"/>
    <w:rsid w:val="00075593"/>
    <w:rsid w:val="00080938"/>
    <w:rsid w:val="00080E99"/>
    <w:rsid w:val="000873E3"/>
    <w:rsid w:val="000945A6"/>
    <w:rsid w:val="0009557D"/>
    <w:rsid w:val="00096E21"/>
    <w:rsid w:val="000A4157"/>
    <w:rsid w:val="000B6284"/>
    <w:rsid w:val="000C2B81"/>
    <w:rsid w:val="000C2E44"/>
    <w:rsid w:val="000C6A20"/>
    <w:rsid w:val="000D6D0F"/>
    <w:rsid w:val="00104145"/>
    <w:rsid w:val="00107085"/>
    <w:rsid w:val="00107CB1"/>
    <w:rsid w:val="00115088"/>
    <w:rsid w:val="001239D8"/>
    <w:rsid w:val="00150B3C"/>
    <w:rsid w:val="00176913"/>
    <w:rsid w:val="00180C29"/>
    <w:rsid w:val="00187D39"/>
    <w:rsid w:val="001912B9"/>
    <w:rsid w:val="0019340B"/>
    <w:rsid w:val="001E174D"/>
    <w:rsid w:val="001E1A0E"/>
    <w:rsid w:val="001F3ED9"/>
    <w:rsid w:val="001F70F9"/>
    <w:rsid w:val="00207232"/>
    <w:rsid w:val="00210A1C"/>
    <w:rsid w:val="002256A2"/>
    <w:rsid w:val="002277D8"/>
    <w:rsid w:val="002358CD"/>
    <w:rsid w:val="00235BBD"/>
    <w:rsid w:val="00242968"/>
    <w:rsid w:val="00276204"/>
    <w:rsid w:val="00287F44"/>
    <w:rsid w:val="002A7815"/>
    <w:rsid w:val="002B1402"/>
    <w:rsid w:val="002B1D6E"/>
    <w:rsid w:val="002B2760"/>
    <w:rsid w:val="002B6CE1"/>
    <w:rsid w:val="002D08EE"/>
    <w:rsid w:val="002D4061"/>
    <w:rsid w:val="002D76F0"/>
    <w:rsid w:val="002D771C"/>
    <w:rsid w:val="002E59BD"/>
    <w:rsid w:val="002E6DAC"/>
    <w:rsid w:val="003038A6"/>
    <w:rsid w:val="003041BF"/>
    <w:rsid w:val="00306899"/>
    <w:rsid w:val="00321FE1"/>
    <w:rsid w:val="00325BB4"/>
    <w:rsid w:val="003408EA"/>
    <w:rsid w:val="0034294D"/>
    <w:rsid w:val="00343ECF"/>
    <w:rsid w:val="003445E1"/>
    <w:rsid w:val="003621D5"/>
    <w:rsid w:val="00366A9A"/>
    <w:rsid w:val="003746DF"/>
    <w:rsid w:val="00393FFE"/>
    <w:rsid w:val="003A44D9"/>
    <w:rsid w:val="003A4D3D"/>
    <w:rsid w:val="003B116E"/>
    <w:rsid w:val="003B517D"/>
    <w:rsid w:val="003C44E2"/>
    <w:rsid w:val="003D0D19"/>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82651"/>
    <w:rsid w:val="00585CDB"/>
    <w:rsid w:val="00587E4B"/>
    <w:rsid w:val="005913F0"/>
    <w:rsid w:val="005A1282"/>
    <w:rsid w:val="005A7C33"/>
    <w:rsid w:val="005B3E72"/>
    <w:rsid w:val="005C6034"/>
    <w:rsid w:val="005D1398"/>
    <w:rsid w:val="005F0C5A"/>
    <w:rsid w:val="00601699"/>
    <w:rsid w:val="00607C28"/>
    <w:rsid w:val="006148A8"/>
    <w:rsid w:val="006246D4"/>
    <w:rsid w:val="006246F6"/>
    <w:rsid w:val="00626CC1"/>
    <w:rsid w:val="006313F5"/>
    <w:rsid w:val="00631405"/>
    <w:rsid w:val="00637A4B"/>
    <w:rsid w:val="0064265D"/>
    <w:rsid w:val="006458DE"/>
    <w:rsid w:val="00651551"/>
    <w:rsid w:val="00652E40"/>
    <w:rsid w:val="00654DDD"/>
    <w:rsid w:val="00667992"/>
    <w:rsid w:val="00673B81"/>
    <w:rsid w:val="006829FC"/>
    <w:rsid w:val="00683BC6"/>
    <w:rsid w:val="006848D5"/>
    <w:rsid w:val="00686E99"/>
    <w:rsid w:val="00692B9A"/>
    <w:rsid w:val="006A1BCD"/>
    <w:rsid w:val="006A444D"/>
    <w:rsid w:val="006B0064"/>
    <w:rsid w:val="006B254E"/>
    <w:rsid w:val="006D79B5"/>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A5443"/>
    <w:rsid w:val="007A6843"/>
    <w:rsid w:val="007B3782"/>
    <w:rsid w:val="007C7205"/>
    <w:rsid w:val="007D4402"/>
    <w:rsid w:val="007D4E2D"/>
    <w:rsid w:val="007F24AF"/>
    <w:rsid w:val="007F2999"/>
    <w:rsid w:val="007F41A7"/>
    <w:rsid w:val="007F6A88"/>
    <w:rsid w:val="0080139E"/>
    <w:rsid w:val="0080539A"/>
    <w:rsid w:val="008216B8"/>
    <w:rsid w:val="00823162"/>
    <w:rsid w:val="00823369"/>
    <w:rsid w:val="0082439E"/>
    <w:rsid w:val="00831F42"/>
    <w:rsid w:val="008409FD"/>
    <w:rsid w:val="008438E3"/>
    <w:rsid w:val="00845DCB"/>
    <w:rsid w:val="00846959"/>
    <w:rsid w:val="00852700"/>
    <w:rsid w:val="008540BD"/>
    <w:rsid w:val="00885BD7"/>
    <w:rsid w:val="008929FF"/>
    <w:rsid w:val="008C4F03"/>
    <w:rsid w:val="008D03F8"/>
    <w:rsid w:val="008D5AB1"/>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15CB"/>
    <w:rsid w:val="009A39CA"/>
    <w:rsid w:val="009A60AE"/>
    <w:rsid w:val="009B6823"/>
    <w:rsid w:val="009C2C8A"/>
    <w:rsid w:val="009C65CF"/>
    <w:rsid w:val="009F469C"/>
    <w:rsid w:val="00A04798"/>
    <w:rsid w:val="00A05E58"/>
    <w:rsid w:val="00A12482"/>
    <w:rsid w:val="00A16A16"/>
    <w:rsid w:val="00A20759"/>
    <w:rsid w:val="00A22AA4"/>
    <w:rsid w:val="00A3041D"/>
    <w:rsid w:val="00A31BBE"/>
    <w:rsid w:val="00A36092"/>
    <w:rsid w:val="00A424B8"/>
    <w:rsid w:val="00A463E6"/>
    <w:rsid w:val="00A474BB"/>
    <w:rsid w:val="00A552BE"/>
    <w:rsid w:val="00A71778"/>
    <w:rsid w:val="00A73950"/>
    <w:rsid w:val="00A81569"/>
    <w:rsid w:val="00A83DCA"/>
    <w:rsid w:val="00A86C8C"/>
    <w:rsid w:val="00A91777"/>
    <w:rsid w:val="00A9234D"/>
    <w:rsid w:val="00A97D07"/>
    <w:rsid w:val="00AA22A3"/>
    <w:rsid w:val="00AA3279"/>
    <w:rsid w:val="00AA76B8"/>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567E3"/>
    <w:rsid w:val="00C800C0"/>
    <w:rsid w:val="00C83C45"/>
    <w:rsid w:val="00C92C97"/>
    <w:rsid w:val="00C94C49"/>
    <w:rsid w:val="00C97DB0"/>
    <w:rsid w:val="00CB2D85"/>
    <w:rsid w:val="00CB479E"/>
    <w:rsid w:val="00CE1C5B"/>
    <w:rsid w:val="00CE3AFB"/>
    <w:rsid w:val="00CF2851"/>
    <w:rsid w:val="00CF63F4"/>
    <w:rsid w:val="00D00A55"/>
    <w:rsid w:val="00D06C71"/>
    <w:rsid w:val="00D07F75"/>
    <w:rsid w:val="00D1385F"/>
    <w:rsid w:val="00D23130"/>
    <w:rsid w:val="00D32CF0"/>
    <w:rsid w:val="00D36134"/>
    <w:rsid w:val="00D36739"/>
    <w:rsid w:val="00D5281B"/>
    <w:rsid w:val="00D54160"/>
    <w:rsid w:val="00D54B8B"/>
    <w:rsid w:val="00D572F8"/>
    <w:rsid w:val="00D765E8"/>
    <w:rsid w:val="00D8108E"/>
    <w:rsid w:val="00DA1C50"/>
    <w:rsid w:val="00DC17ED"/>
    <w:rsid w:val="00DC3D6B"/>
    <w:rsid w:val="00DC6E6C"/>
    <w:rsid w:val="00DD0995"/>
    <w:rsid w:val="00DD2622"/>
    <w:rsid w:val="00DE6EC5"/>
    <w:rsid w:val="00DE79BF"/>
    <w:rsid w:val="00DF0FF8"/>
    <w:rsid w:val="00DF60D0"/>
    <w:rsid w:val="00E02B02"/>
    <w:rsid w:val="00E067BB"/>
    <w:rsid w:val="00E11858"/>
    <w:rsid w:val="00E11B92"/>
    <w:rsid w:val="00E173C2"/>
    <w:rsid w:val="00E21103"/>
    <w:rsid w:val="00E26D2D"/>
    <w:rsid w:val="00E529BF"/>
    <w:rsid w:val="00E53B9C"/>
    <w:rsid w:val="00E633F8"/>
    <w:rsid w:val="00E917F0"/>
    <w:rsid w:val="00E9325C"/>
    <w:rsid w:val="00E94612"/>
    <w:rsid w:val="00EA7C0C"/>
    <w:rsid w:val="00EB52B7"/>
    <w:rsid w:val="00EB5F42"/>
    <w:rsid w:val="00EC206A"/>
    <w:rsid w:val="00EC5280"/>
    <w:rsid w:val="00EC6D47"/>
    <w:rsid w:val="00ED4750"/>
    <w:rsid w:val="00EF4A8E"/>
    <w:rsid w:val="00F044B1"/>
    <w:rsid w:val="00F1106D"/>
    <w:rsid w:val="00F12069"/>
    <w:rsid w:val="00F17564"/>
    <w:rsid w:val="00F20C80"/>
    <w:rsid w:val="00F22AFE"/>
    <w:rsid w:val="00F2727D"/>
    <w:rsid w:val="00F42449"/>
    <w:rsid w:val="00F5453A"/>
    <w:rsid w:val="00F608D4"/>
    <w:rsid w:val="00F63C9D"/>
    <w:rsid w:val="00F7072B"/>
    <w:rsid w:val="00F71027"/>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EA71C"/>
  <w15:docId w15:val="{48DF06AF-B4CB-405A-9243-994A7068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finance.gov.sk/Default.aspx?CatID=9348" TargetMode="External"/><Relationship Id="rId39" Type="http://schemas.openxmlformats.org/officeDocument/2006/relationships/header" Target="header2.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diskriminacia.gov.sk" TargetMode="External"/><Relationship Id="rId37" Type="http://schemas.openxmlformats.org/officeDocument/2006/relationships/hyperlink" Target="http://www.ecas.org/"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partnerskadohoda.gov.sk/273-sk/koordinacia-synergii-a-komplementarit-medzi-esif-a-ostatnymi-nastrojmi-podpory-eu-a-sr/"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gender.gov.s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itms2014.sk" TargetMode="External"/><Relationship Id="rId43" Type="http://schemas.openxmlformats.org/officeDocument/2006/relationships/footer" Target="footer3.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mailto:projekty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 Id="rId20" Type="http://schemas.openxmlformats.org/officeDocument/2006/relationships/hyperlink" Target="http://www.optp.vlada.gov.sk/ine-dokumenty/" TargetMode="External"/><Relationship Id="rId41"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EFCD-7C5D-4EAF-BA05-1CD72BC93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8979</Words>
  <Characters>51185</Characters>
  <Application>Microsoft Office Word</Application>
  <DocSecurity>0</DocSecurity>
  <Lines>426</Lines>
  <Paragraphs>120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5</cp:revision>
  <dcterms:created xsi:type="dcterms:W3CDTF">2018-12-05T15:53:00Z</dcterms:created>
  <dcterms:modified xsi:type="dcterms:W3CDTF">2018-12-05T15:54:00Z</dcterms:modified>
</cp:coreProperties>
</file>