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01BDEB71"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A57438">
        <w:rPr>
          <w:rFonts w:asciiTheme="minorHAnsi" w:hAnsiTheme="minorHAnsi" w:cstheme="minorHAnsi"/>
          <w:b/>
        </w:rPr>
        <w:t>9 252 265,00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e-</w:t>
      </w:r>
      <w:proofErr w:type="spellStart"/>
      <w:r w:rsidRPr="00F43906">
        <w:rPr>
          <w:rFonts w:asciiTheme="minorHAnsi" w:hAnsiTheme="minorHAnsi" w:cstheme="minorHAnsi"/>
          <w:sz w:val="22"/>
          <w:szCs w:val="22"/>
        </w:rPr>
        <w:t>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9"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lastRenderedPageBreak/>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e-</w:t>
      </w:r>
      <w:proofErr w:type="spellStart"/>
      <w:r w:rsidRPr="00F43906">
        <w:rPr>
          <w:rFonts w:asciiTheme="minorHAnsi" w:hAnsiTheme="minorHAnsi" w:cstheme="minorHAnsi"/>
        </w:rPr>
        <w:t>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w:t>
      </w:r>
      <w:r w:rsidR="00C10E4F">
        <w:t xml:space="preserve">riadne, včas a v určenej forme </w:t>
      </w:r>
      <w:r w:rsidRPr="00C77BDB">
        <w:t xml:space="preserve">vzniknú pochybnosti o pravdivosti alebo úplnosti </w:t>
      </w:r>
      <w:proofErr w:type="spellStart"/>
      <w:r w:rsidRPr="00C77BDB">
        <w:t>ŽoNFP</w:t>
      </w:r>
      <w:proofErr w:type="spellEnd"/>
      <w:r w:rsidRPr="00C77BDB">
        <w:t xml:space="preserve"> alebo jej príloh,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bookmarkStart w:id="0" w:name="_GoBack"/>
      <w:bookmarkEnd w:id="0"/>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lastRenderedPageBreak/>
        <w:t xml:space="preserve">e-mailom na adrese: </w:t>
      </w:r>
      <w:r w:rsidRPr="00F43906">
        <w:rPr>
          <w:rFonts w:asciiTheme="minorHAnsi" w:eastAsiaTheme="minorHAnsi" w:hAnsiTheme="minorHAnsi" w:cstheme="minorHAnsi"/>
          <w:sz w:val="22"/>
          <w:szCs w:val="22"/>
        </w:rPr>
        <w:tab/>
      </w:r>
      <w:hyperlink r:id="rId14"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Záväzné informácie sú žiadateľom poskytované výlučne v písomnej forme. Informácie poskytované ústne nemajú záväzný charakter a žiadateľ sa na </w:t>
      </w:r>
      <w:proofErr w:type="spellStart"/>
      <w:r w:rsidRPr="00F43906">
        <w:rPr>
          <w:rFonts w:asciiTheme="minorHAnsi" w:hAnsiTheme="minorHAnsi" w:cstheme="minorHAnsi"/>
        </w:rPr>
        <w:t>ne</w:t>
      </w:r>
      <w:proofErr w:type="spellEnd"/>
      <w:r w:rsidRPr="00F43906">
        <w:rPr>
          <w:rFonts w:asciiTheme="minorHAnsi" w:hAnsiTheme="minorHAnsi" w:cstheme="minorHAnsi"/>
        </w:rPr>
        <w:t xml:space="preserv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1"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2"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4"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5"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6"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7"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8"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02FB88D8"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20</w:t>
      </w:r>
      <w:r w:rsidR="00AC293D" w:rsidRPr="00CD0EF3">
        <w:rPr>
          <w:rFonts w:asciiTheme="minorHAnsi" w:hAnsiTheme="minorHAnsi" w:cstheme="minorHAnsi"/>
          <w:b/>
          <w:color w:val="000000"/>
          <w:sz w:val="22"/>
          <w:szCs w:val="22"/>
        </w:rPr>
        <w:t>19</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2DCDC84"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20</w:t>
      </w:r>
      <w:r w:rsidR="00AC293D" w:rsidRPr="00CD0EF3">
        <w:rPr>
          <w:rFonts w:asciiTheme="minorHAnsi" w:hAnsiTheme="minorHAnsi" w:cstheme="minorHAnsi"/>
          <w:i/>
          <w:sz w:val="22"/>
          <w:szCs w:val="22"/>
        </w:rPr>
        <w:t>19</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w:t>
      </w:r>
      <w:proofErr w:type="spellStart"/>
      <w:r w:rsidRPr="00F43906">
        <w:rPr>
          <w:rFonts w:asciiTheme="minorHAnsi" w:hAnsiTheme="minorHAnsi" w:cstheme="minorHAnsi"/>
          <w:b/>
        </w:rPr>
        <w:t>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2"/>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w:t>
      </w:r>
      <w:proofErr w:type="spellStart"/>
      <w:r w:rsidRPr="00F43906">
        <w:rPr>
          <w:rFonts w:asciiTheme="minorHAnsi" w:hAnsiTheme="minorHAnsi" w:cstheme="minorHAnsi"/>
        </w:rPr>
        <w:t>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9"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0"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1"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2"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29B275E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podania.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F43906">
        <w:rPr>
          <w:rFonts w:asciiTheme="minorHAnsi" w:hAnsiTheme="minorHAnsi" w:cstheme="minorHAnsi"/>
        </w:rPr>
        <w:t>t.j</w:t>
      </w:r>
      <w:proofErr w:type="spellEnd"/>
      <w:r w:rsidRPr="00F43906">
        <w:rPr>
          <w:rFonts w:asciiTheme="minorHAnsi" w:hAnsiTheme="minorHAnsi" w:cstheme="minorHAnsi"/>
        </w:rPr>
        <w:t>.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lastRenderedPageBreak/>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2365F59" w14:textId="77777777" w:rsidR="002A752A" w:rsidRPr="00763C2D" w:rsidRDefault="002A752A" w:rsidP="00763C2D">
      <w:pPr>
        <w:pStyle w:val="Odsekzoznamu"/>
        <w:rPr>
          <w:rFonts w:asciiTheme="minorHAnsi" w:hAnsiTheme="minorHAnsi" w:cstheme="minorHAnsi"/>
          <w:sz w:val="22"/>
          <w:szCs w:val="22"/>
        </w:rPr>
      </w:pP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Pr="00763C2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171E2850" w14:textId="77777777" w:rsidR="006D0869" w:rsidRPr="00F43906" w:rsidRDefault="006D0869" w:rsidP="00763C2D">
      <w:pPr>
        <w:pStyle w:val="Odsekzoznamu"/>
        <w:tabs>
          <w:tab w:val="left" w:pos="900"/>
        </w:tabs>
        <w:spacing w:before="120" w:after="120"/>
        <w:ind w:right="-18"/>
        <w:contextualSpacing w:val="0"/>
        <w:jc w:val="both"/>
        <w:rPr>
          <w:rFonts w:asciiTheme="minorHAnsi" w:hAnsiTheme="minorHAnsi" w:cstheme="minorHAnsi"/>
          <w:sz w:val="22"/>
          <w:szCs w:val="22"/>
        </w:rPr>
      </w:pPr>
    </w:p>
    <w:p w14:paraId="6D19EB19"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schválených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763C2D"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w:t>
      </w:r>
      <w:r w:rsidRPr="00F43906">
        <w:rPr>
          <w:rFonts w:asciiTheme="minorHAnsi" w:hAnsiTheme="minorHAnsi" w:cstheme="minorHAnsi"/>
        </w:rPr>
        <w:lastRenderedPageBreak/>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Na opravu rozhodnutia sa vzťahuje § 47 ods. 6 správneho poriadku, </w:t>
      </w:r>
      <w:proofErr w:type="spellStart"/>
      <w:r w:rsidRPr="00F43906">
        <w:rPr>
          <w:rFonts w:asciiTheme="minorHAnsi" w:hAnsiTheme="minorHAnsi" w:cstheme="minorHAnsi"/>
        </w:rPr>
        <w:t>t.j</w:t>
      </w:r>
      <w:proofErr w:type="spellEnd"/>
      <w:r w:rsidRPr="00F43906">
        <w:rPr>
          <w:rFonts w:asciiTheme="minorHAnsi" w:hAnsiTheme="minorHAnsi" w:cstheme="minorHAnsi"/>
        </w:rPr>
        <w:t>.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w:t>
      </w:r>
      <w:r w:rsidRPr="00584F91">
        <w:rPr>
          <w:rFonts w:asciiTheme="minorHAnsi" w:eastAsiaTheme="minorHAnsi" w:hAnsiTheme="minorHAnsi"/>
          <w:color w:val="000000"/>
        </w:rPr>
        <w:lastRenderedPageBreak/>
        <w:t xml:space="preserve">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w:t>
      </w:r>
      <w:r w:rsidRPr="00B30BCC">
        <w:rPr>
          <w:rFonts w:asciiTheme="minorHAnsi" w:hAnsiTheme="minorHAnsi" w:cstheme="minorHAnsi"/>
          <w:color w:val="000000"/>
        </w:rPr>
        <w:lastRenderedPageBreak/>
        <w:t>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5"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90614D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poskytnutí NFP vyhotovená v elektronickej podobe a zmluvné strany ju podpisujú kvalifikovaným elektronickým podpisom (na základe kvalifikovaného certifikátu, mandátneho </w:t>
      </w:r>
      <w:r w:rsidRPr="00F43906">
        <w:rPr>
          <w:rFonts w:asciiTheme="minorHAnsi" w:eastAsiaTheme="minorHAnsi" w:hAnsiTheme="minorHAnsi" w:cstheme="minorHAnsi"/>
          <w:color w:val="000000"/>
        </w:rPr>
        <w:lastRenderedPageBreak/>
        <w:t>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p>
    <w:p w14:paraId="3E90BC6C"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minimálne šiestich 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6"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w:t>
      </w:r>
      <w:proofErr w:type="spellStart"/>
      <w:r w:rsidR="00EA3AAE">
        <w:rPr>
          <w:rFonts w:asciiTheme="minorHAnsi" w:hAnsiTheme="minorHAnsi" w:cstheme="minorHAnsi"/>
        </w:rPr>
        <w:t>ŽoNFP</w:t>
      </w:r>
      <w:proofErr w:type="spellEnd"/>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7"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4E43C8C7" w14:textId="77777777" w:rsidR="00202522" w:rsidRPr="00F43906" w:rsidRDefault="00202522"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5A753E7A" w14:textId="77777777" w:rsidTr="001132F4">
        <w:tc>
          <w:tcPr>
            <w:tcW w:w="4606" w:type="dxa"/>
            <w:shd w:val="clear" w:color="auto" w:fill="002060"/>
            <w:vAlign w:val="center"/>
          </w:tcPr>
          <w:p w14:paraId="418978B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51E85E4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 xml:space="preserve">OP </w:t>
            </w:r>
            <w:proofErr w:type="spellStart"/>
            <w:r w:rsidRPr="00F43906">
              <w:rPr>
                <w:rFonts w:asciiTheme="minorHAnsi" w:hAnsiTheme="minorHAnsi" w:cstheme="minorHAnsi"/>
                <w:b/>
              </w:rPr>
              <w:t>VaI</w:t>
            </w:r>
            <w:proofErr w:type="spellEnd"/>
          </w:p>
        </w:tc>
      </w:tr>
      <w:tr w:rsidR="0064229B" w:rsidRPr="00F43906" w14:paraId="14670C08" w14:textId="77777777" w:rsidTr="001132F4">
        <w:tc>
          <w:tcPr>
            <w:tcW w:w="4606" w:type="dxa"/>
            <w:shd w:val="clear" w:color="auto" w:fill="95B3D7" w:themeFill="accent1" w:themeFillTint="99"/>
          </w:tcPr>
          <w:p w14:paraId="5EEABE1D"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E8C38AC"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7E8D2654" w14:textId="77777777" w:rsidTr="001132F4">
        <w:tc>
          <w:tcPr>
            <w:tcW w:w="4606" w:type="dxa"/>
            <w:shd w:val="clear" w:color="auto" w:fill="auto"/>
          </w:tcPr>
          <w:p w14:paraId="504557F6"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F4C5608" w14:textId="77777777" w:rsidR="0064229B" w:rsidRPr="00F43906" w:rsidRDefault="0064229B" w:rsidP="00182A12">
            <w:pPr>
              <w:jc w:val="both"/>
              <w:rPr>
                <w:rFonts w:asciiTheme="minorHAnsi" w:hAnsiTheme="minorHAnsi" w:cstheme="minorHAnsi"/>
              </w:rPr>
            </w:pPr>
            <w:r w:rsidRPr="00F43906">
              <w:rPr>
                <w:rFonts w:asciiTheme="minorHAnsi" w:hAnsiTheme="minorHAnsi" w:cstheme="minorHAnsi"/>
              </w:rPr>
              <w:t>Špecifický cieľ: 5.1.1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3E8CC1E7"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242FF4">
        <w:rPr>
          <w:rFonts w:asciiTheme="minorHAnsi" w:hAnsiTheme="minorHAnsi" w:cstheme="minorHAnsi"/>
          <w:bCs/>
          <w:iCs/>
          <w:sz w:val="22"/>
          <w:szCs w:val="22"/>
        </w:rPr>
        <w:t xml:space="preserve"> - </w:t>
      </w:r>
      <w:r w:rsidR="00242FF4" w:rsidRPr="00763C2D">
        <w:rPr>
          <w:rFonts w:asciiTheme="minorHAnsi" w:hAnsiTheme="minorHAnsi" w:cstheme="minorHAnsi"/>
          <w:b/>
          <w:bCs/>
          <w:iCs/>
          <w:sz w:val="22"/>
          <w:szCs w:val="22"/>
        </w:rPr>
        <w:t>aktualizovaná</w:t>
      </w:r>
      <w:r w:rsidRPr="00F43906">
        <w:rPr>
          <w:rFonts w:asciiTheme="minorHAnsi" w:hAnsiTheme="minorHAnsi" w:cstheme="minorHAnsi"/>
          <w:bCs/>
          <w:iCs/>
          <w:sz w:val="22"/>
          <w:szCs w:val="22"/>
        </w:rPr>
        <w:t>;</w:t>
      </w:r>
    </w:p>
    <w:p w14:paraId="34D7AA77" w14:textId="77777777"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EAFA4E9"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242FF4">
        <w:rPr>
          <w:rFonts w:asciiTheme="minorHAnsi" w:hAnsiTheme="minorHAnsi" w:cstheme="minorHAnsi"/>
          <w:bCs/>
          <w:iCs/>
          <w:sz w:val="22"/>
          <w:szCs w:val="22"/>
        </w:rPr>
        <w:t xml:space="preserve"> - </w:t>
      </w:r>
      <w:r w:rsidR="00242FF4">
        <w:rPr>
          <w:rFonts w:asciiTheme="minorHAnsi" w:hAnsiTheme="minorHAnsi" w:cstheme="minorHAnsi"/>
          <w:b/>
          <w:bCs/>
          <w:iCs/>
          <w:sz w:val="22"/>
          <w:szCs w:val="22"/>
        </w:rPr>
        <w:t>aktualizovaná</w:t>
      </w:r>
      <w:r w:rsidR="005218D6" w:rsidRPr="00F43906">
        <w:rPr>
          <w:rFonts w:asciiTheme="minorHAnsi" w:hAnsiTheme="minorHAnsi" w:cstheme="minorHAnsi"/>
          <w:bCs/>
          <w:iCs/>
          <w:sz w:val="22"/>
          <w:szCs w:val="22"/>
        </w:rPr>
        <w:t>.</w:t>
      </w:r>
    </w:p>
    <w:sectPr w:rsidR="006C4A28" w:rsidRPr="00F43906" w:rsidSect="00E5128F">
      <w:headerReference w:type="default" r:id="rId40"/>
      <w:footerReference w:type="default" r:id="rId41"/>
      <w:headerReference w:type="first" r:id="rId42"/>
      <w:footerReference w:type="first" r:id="rId4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9F72F" w14:textId="77777777" w:rsidR="0016424F" w:rsidRDefault="0016424F" w:rsidP="00784ECE">
      <w:pPr>
        <w:spacing w:after="0" w:line="240" w:lineRule="auto"/>
      </w:pPr>
      <w:r>
        <w:separator/>
      </w:r>
    </w:p>
  </w:endnote>
  <w:endnote w:type="continuationSeparator" w:id="0">
    <w:p w14:paraId="0E73BEB4" w14:textId="77777777" w:rsidR="0016424F" w:rsidRDefault="0016424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Content>
      <w:p w14:paraId="1BB75045" w14:textId="6D1753DD" w:rsidR="00326BBE" w:rsidRDefault="00326BBE">
        <w:pPr>
          <w:pStyle w:val="Pta"/>
          <w:jc w:val="center"/>
        </w:pPr>
        <w:r>
          <w:fldChar w:fldCharType="begin"/>
        </w:r>
        <w:r>
          <w:instrText>PAGE   \* MERGEFORMAT</w:instrText>
        </w:r>
        <w:r>
          <w:fldChar w:fldCharType="separate"/>
        </w:r>
        <w:r w:rsidR="00C10E4F">
          <w:rPr>
            <w:noProof/>
          </w:rPr>
          <w:t>21</w:t>
        </w:r>
        <w:r>
          <w:fldChar w:fldCharType="end"/>
        </w:r>
      </w:p>
    </w:sdtContent>
  </w:sdt>
  <w:p w14:paraId="628F27A7" w14:textId="77777777" w:rsidR="00326BBE" w:rsidRDefault="00326BB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326BBE" w:rsidRDefault="00326BBE"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6D6B21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326BBE" w:rsidRDefault="00326BBE"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326BBE" w:rsidRDefault="00326BBE" w:rsidP="00F4420F">
    <w:pPr>
      <w:pStyle w:val="Pta"/>
    </w:pPr>
  </w:p>
  <w:p w14:paraId="71157559" w14:textId="77777777" w:rsidR="00326BBE" w:rsidRDefault="00326B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F2376" w14:textId="77777777" w:rsidR="0016424F" w:rsidRDefault="0016424F" w:rsidP="00784ECE">
      <w:pPr>
        <w:spacing w:after="0" w:line="240" w:lineRule="auto"/>
      </w:pPr>
      <w:r>
        <w:separator/>
      </w:r>
    </w:p>
  </w:footnote>
  <w:footnote w:type="continuationSeparator" w:id="0">
    <w:p w14:paraId="579D9B69" w14:textId="77777777" w:rsidR="0016424F" w:rsidRDefault="0016424F" w:rsidP="00784ECE">
      <w:pPr>
        <w:spacing w:after="0" w:line="240" w:lineRule="auto"/>
      </w:pPr>
      <w:r>
        <w:continuationSeparator/>
      </w:r>
    </w:p>
  </w:footnote>
  <w:footnote w:id="1">
    <w:p w14:paraId="5760F6AC" w14:textId="6CC5AF2B" w:rsidR="00326BBE" w:rsidRPr="004A19CB" w:rsidRDefault="00326BBE"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3DE414BA" w14:textId="77777777" w:rsidR="00326BBE" w:rsidRDefault="00326BBE"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sz w:val="16"/>
          <w:szCs w:val="16"/>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326BBE" w:rsidRPr="00F43906" w:rsidRDefault="00326BBE">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326BBE" w:rsidRDefault="00326BBE">
    <w:pPr>
      <w:pStyle w:val="Hlavika"/>
      <w:rPr>
        <w:rFonts w:asciiTheme="minorHAnsi" w:hAnsiTheme="minorHAnsi"/>
        <w:sz w:val="22"/>
        <w:szCs w:val="22"/>
      </w:rPr>
    </w:pPr>
  </w:p>
  <w:p w14:paraId="36D3C7B3" w14:textId="23CCD14C" w:rsidR="00326BBE" w:rsidRDefault="00326BBE">
    <w:pPr>
      <w:pStyle w:val="Hlavika"/>
      <w:rPr>
        <w:rFonts w:asciiTheme="minorHAnsi" w:hAnsiTheme="minorHAnsi"/>
      </w:rPr>
    </w:pPr>
    <w:r>
      <w:rPr>
        <w:rFonts w:asciiTheme="minorHAnsi" w:hAnsiTheme="minorHAnsi"/>
        <w:sz w:val="22"/>
        <w:szCs w:val="22"/>
      </w:rPr>
      <w:t xml:space="preserve">                                            Konsolidovaná verzia po zmene č. 1 z 09. 08. 2019</w:t>
    </w:r>
  </w:p>
  <w:p w14:paraId="75A0F3BE" w14:textId="77777777" w:rsidR="00326BBE" w:rsidRPr="00005728" w:rsidRDefault="00326BBE">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326BBE" w:rsidRDefault="00326BBE">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72BE"/>
    <w:rsid w:val="0058004C"/>
    <w:rsid w:val="00580F96"/>
    <w:rsid w:val="00583AAB"/>
    <w:rsid w:val="005860A3"/>
    <w:rsid w:val="00587B2C"/>
    <w:rsid w:val="00593B81"/>
    <w:rsid w:val="0059622C"/>
    <w:rsid w:val="005977ED"/>
    <w:rsid w:val="005A1C89"/>
    <w:rsid w:val="005A5DFB"/>
    <w:rsid w:val="005B2F42"/>
    <w:rsid w:val="005B39E0"/>
    <w:rsid w:val="005B78D1"/>
    <w:rsid w:val="005C1D7C"/>
    <w:rsid w:val="005C2980"/>
    <w:rsid w:val="005C566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D38"/>
    <w:rsid w:val="00816173"/>
    <w:rsid w:val="008202F0"/>
    <w:rsid w:val="008209BF"/>
    <w:rsid w:val="00822A82"/>
    <w:rsid w:val="00836039"/>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578B"/>
    <w:rsid w:val="00921C38"/>
    <w:rsid w:val="009273EE"/>
    <w:rsid w:val="009306EB"/>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B13786"/>
    <w:rsid w:val="00B2025F"/>
    <w:rsid w:val="00B208E3"/>
    <w:rsid w:val="00B24B18"/>
    <w:rsid w:val="00B25C3F"/>
    <w:rsid w:val="00B30BCC"/>
    <w:rsid w:val="00B31E38"/>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55CF"/>
    <w:rsid w:val="00DC6870"/>
    <w:rsid w:val="00DD2566"/>
    <w:rsid w:val="00DE11D5"/>
    <w:rsid w:val="00DE151E"/>
    <w:rsid w:val="00DE46A3"/>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3928"/>
    <w:rsid w:val="00EF4219"/>
    <w:rsid w:val="00EF5792"/>
    <w:rsid w:val="00F048A3"/>
    <w:rsid w:val="00F1158C"/>
    <w:rsid w:val="00F12F69"/>
    <w:rsid w:val="00F14B1F"/>
    <w:rsid w:val="00F17601"/>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20" Type="http://schemas.openxmlformats.org/officeDocument/2006/relationships/hyperlink" Target="https://www.optp.vlada.gov.sk/predkladanie-ziadosti-o-nfp/"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671C8-5133-4C3C-8511-5429BB1D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9693</Words>
  <Characters>55255</Characters>
  <Application>Microsoft Office Word</Application>
  <DocSecurity>0</DocSecurity>
  <Lines>460</Lines>
  <Paragraphs>129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2019-08-05T08:49:00Z</dcterms:created>
  <dcterms:modified xsi:type="dcterms:W3CDTF">2019-08-05T12:37:00Z</dcterms:modified>
</cp:coreProperties>
</file>