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6879B559"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del w:id="2" w:author="Autor">
        <w:r w:rsidR="004F1AF4" w:rsidRPr="00215368">
          <w:rPr>
            <w:rFonts w:asciiTheme="minorHAnsi" w:hAnsiTheme="minorHAnsi" w:cstheme="minorHAnsi"/>
            <w:b/>
            <w:lang w:eastAsia="sk-SK"/>
          </w:rPr>
          <w:delText>1</w:delText>
        </w:r>
        <w:r w:rsidR="00661817">
          <w:rPr>
            <w:rFonts w:asciiTheme="minorHAnsi" w:hAnsiTheme="minorHAnsi" w:cstheme="minorHAnsi"/>
            <w:b/>
            <w:lang w:eastAsia="sk-SK"/>
          </w:rPr>
          <w:delText>3</w:delText>
        </w:r>
      </w:del>
      <w:ins w:id="3" w:author="Autor">
        <w:r w:rsidR="004F1AF4" w:rsidRPr="00215368">
          <w:rPr>
            <w:rFonts w:asciiTheme="minorHAnsi" w:hAnsiTheme="minorHAnsi" w:cstheme="minorHAnsi"/>
            <w:b/>
            <w:lang w:eastAsia="sk-SK"/>
          </w:rPr>
          <w:t>1</w:t>
        </w:r>
        <w:r w:rsidR="003F5ABC">
          <w:rPr>
            <w:rFonts w:asciiTheme="minorHAnsi" w:hAnsiTheme="minorHAnsi" w:cstheme="minorHAnsi"/>
            <w:b/>
            <w:lang w:eastAsia="sk-SK"/>
          </w:rPr>
          <w:t>4</w:t>
        </w:r>
      </w:ins>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4978B683"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del w:id="4" w:author="Autor">
        <w:r w:rsidR="00661817">
          <w:rPr>
            <w:rFonts w:asciiTheme="minorHAnsi" w:hAnsiTheme="minorHAnsi" w:cstheme="minorHAnsi"/>
            <w:b/>
            <w:lang w:eastAsia="sk-SK"/>
          </w:rPr>
          <w:delText>15</w:delText>
        </w:r>
      </w:del>
      <w:ins w:id="5" w:author="Autor">
        <w:r w:rsidR="00661817">
          <w:rPr>
            <w:rFonts w:asciiTheme="minorHAnsi" w:hAnsiTheme="minorHAnsi" w:cstheme="minorHAnsi"/>
            <w:b/>
            <w:lang w:eastAsia="sk-SK"/>
          </w:rPr>
          <w:t>1</w:t>
        </w:r>
        <w:r w:rsidR="003F5ABC">
          <w:rPr>
            <w:rFonts w:asciiTheme="minorHAnsi" w:hAnsiTheme="minorHAnsi" w:cstheme="minorHAnsi"/>
            <w:b/>
            <w:lang w:eastAsia="sk-SK"/>
          </w:rPr>
          <w:t>7</w:t>
        </w:r>
      </w:ins>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661817">
        <w:rPr>
          <w:rFonts w:asciiTheme="minorHAnsi" w:hAnsiTheme="minorHAnsi" w:cstheme="minorHAnsi"/>
          <w:b/>
          <w:lang w:eastAsia="sk-SK"/>
        </w:rPr>
        <w:t>6</w:t>
      </w:r>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del w:id="6" w:author="Autor">
        <w:r w:rsidR="004F1AF4" w:rsidRPr="00215368">
          <w:rPr>
            <w:rFonts w:asciiTheme="minorHAnsi" w:hAnsiTheme="minorHAnsi" w:cstheme="minorHAnsi"/>
            <w:b/>
            <w:lang w:eastAsia="sk-SK"/>
          </w:rPr>
          <w:delText>20</w:delText>
        </w:r>
        <w:r w:rsidR="00A64B12" w:rsidRPr="00215368">
          <w:rPr>
            <w:rFonts w:asciiTheme="minorHAnsi" w:hAnsiTheme="minorHAnsi" w:cstheme="minorHAnsi"/>
            <w:b/>
            <w:lang w:eastAsia="sk-SK"/>
          </w:rPr>
          <w:delText>21</w:delText>
        </w:r>
      </w:del>
      <w:ins w:id="7" w:author="Auto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w:t>
        </w:r>
        <w:r w:rsidR="003F5ABC">
          <w:rPr>
            <w:rFonts w:asciiTheme="minorHAnsi" w:hAnsiTheme="minorHAnsi" w:cstheme="minorHAnsi"/>
            <w:b/>
            <w:lang w:eastAsia="sk-SK"/>
          </w:rPr>
          <w:t>2</w:t>
        </w:r>
      </w:ins>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5B652C85"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5EA1B608" w:rsidR="00EC178D" w:rsidRPr="00C864BA" w:rsidRDefault="00371BE0" w:rsidP="00CF2D1E">
            <w:pPr>
              <w:spacing w:line="276" w:lineRule="auto"/>
              <w:rPr>
                <w:rFonts w:asciiTheme="minorHAnsi" w:hAnsiTheme="minorHAnsi"/>
                <w:sz w:val="20"/>
                <w:rPrChange w:id="8" w:author="Autor">
                  <w:rPr>
                    <w:rFonts w:asciiTheme="minorHAnsi" w:hAnsiTheme="minorHAnsi"/>
                    <w:sz w:val="20"/>
                    <w:highlight w:val="yellow"/>
                  </w:rPr>
                </w:rPrChange>
              </w:rPr>
            </w:pPr>
            <w:del w:id="9" w:author="Autor">
              <w:r w:rsidRPr="004C19E9">
                <w:rPr>
                  <w:rFonts w:asciiTheme="minorHAnsi" w:hAnsiTheme="minorHAnsi" w:cstheme="minorHAnsi"/>
                  <w:color w:val="000000"/>
                  <w:sz w:val="20"/>
                  <w:szCs w:val="20"/>
                  <w:lang w:eastAsia="sk-SK"/>
                </w:rPr>
                <w:delText>14</w:delText>
              </w:r>
            </w:del>
            <w:ins w:id="10" w:author="Autor">
              <w:r w:rsidR="00734E14">
                <w:rPr>
                  <w:rFonts w:asciiTheme="minorHAnsi" w:hAnsiTheme="minorHAnsi" w:cstheme="minorHAnsi"/>
                  <w:color w:val="000000"/>
                  <w:sz w:val="20"/>
                  <w:szCs w:val="20"/>
                  <w:lang w:eastAsia="sk-SK"/>
                </w:rPr>
                <w:t>15</w:t>
              </w:r>
            </w:ins>
            <w:r w:rsidR="00D203CD" w:rsidRPr="00734E14">
              <w:rPr>
                <w:rFonts w:asciiTheme="minorHAnsi" w:hAnsiTheme="minorHAnsi" w:cstheme="minorHAnsi"/>
                <w:color w:val="000000"/>
                <w:sz w:val="20"/>
                <w:szCs w:val="20"/>
                <w:lang w:eastAsia="sk-SK"/>
              </w:rPr>
              <w:t xml:space="preserve">. </w:t>
            </w:r>
            <w:r w:rsidR="00165628" w:rsidRPr="00734E14">
              <w:rPr>
                <w:rFonts w:asciiTheme="minorHAnsi" w:hAnsiTheme="minorHAnsi" w:cstheme="minorHAnsi"/>
                <w:color w:val="000000"/>
                <w:sz w:val="20"/>
                <w:szCs w:val="20"/>
                <w:lang w:eastAsia="sk-SK"/>
              </w:rPr>
              <w:t>0</w:t>
            </w:r>
            <w:r w:rsidR="00EA2E5C" w:rsidRPr="00734E14">
              <w:rPr>
                <w:rFonts w:asciiTheme="minorHAnsi" w:hAnsiTheme="minorHAnsi" w:cstheme="minorHAnsi"/>
                <w:color w:val="000000"/>
                <w:sz w:val="20"/>
                <w:szCs w:val="20"/>
                <w:lang w:eastAsia="sk-SK"/>
              </w:rPr>
              <w:t>6</w:t>
            </w:r>
            <w:r w:rsidR="00D203CD" w:rsidRPr="00734E14">
              <w:rPr>
                <w:rFonts w:asciiTheme="minorHAnsi" w:hAnsiTheme="minorHAnsi" w:cstheme="minorHAnsi"/>
                <w:color w:val="000000"/>
                <w:sz w:val="20"/>
                <w:szCs w:val="20"/>
                <w:lang w:eastAsia="sk-SK"/>
              </w:rPr>
              <w:t xml:space="preserve">. </w:t>
            </w:r>
            <w:del w:id="11" w:author="Autor">
              <w:r w:rsidR="00D203CD" w:rsidRPr="00681FA2">
                <w:rPr>
                  <w:rFonts w:asciiTheme="minorHAnsi" w:hAnsiTheme="minorHAnsi" w:cstheme="minorHAnsi"/>
                  <w:color w:val="000000"/>
                  <w:sz w:val="20"/>
                  <w:szCs w:val="20"/>
                  <w:lang w:eastAsia="sk-SK"/>
                </w:rPr>
                <w:delText>20</w:delText>
              </w:r>
              <w:r w:rsidR="00165628" w:rsidRPr="00681FA2">
                <w:rPr>
                  <w:rFonts w:asciiTheme="minorHAnsi" w:hAnsiTheme="minorHAnsi" w:cstheme="minorHAnsi"/>
                  <w:color w:val="000000"/>
                  <w:sz w:val="20"/>
                  <w:szCs w:val="20"/>
                  <w:lang w:eastAsia="sk-SK"/>
                </w:rPr>
                <w:delText>21</w:delText>
              </w:r>
            </w:del>
            <w:ins w:id="12" w:author="Autor">
              <w:r w:rsidR="00D203CD" w:rsidRPr="00734E14">
                <w:rPr>
                  <w:rFonts w:asciiTheme="minorHAnsi" w:hAnsiTheme="minorHAnsi" w:cstheme="minorHAnsi"/>
                  <w:color w:val="000000"/>
                  <w:sz w:val="20"/>
                  <w:szCs w:val="20"/>
                  <w:lang w:eastAsia="sk-SK"/>
                </w:rPr>
                <w:t>20</w:t>
              </w:r>
              <w:r w:rsidR="00165628" w:rsidRPr="00734E14">
                <w:rPr>
                  <w:rFonts w:asciiTheme="minorHAnsi" w:hAnsiTheme="minorHAnsi" w:cstheme="minorHAnsi"/>
                  <w:color w:val="000000"/>
                  <w:sz w:val="20"/>
                  <w:szCs w:val="20"/>
                  <w:lang w:eastAsia="sk-SK"/>
                </w:rPr>
                <w:t>2</w:t>
              </w:r>
              <w:r w:rsidR="003F5ABC" w:rsidRPr="00734E14">
                <w:rPr>
                  <w:rFonts w:asciiTheme="minorHAnsi" w:hAnsiTheme="minorHAnsi" w:cstheme="minorHAnsi"/>
                  <w:color w:val="000000"/>
                  <w:sz w:val="20"/>
                  <w:szCs w:val="20"/>
                  <w:lang w:eastAsia="sk-SK"/>
                </w:rPr>
                <w:t>2</w:t>
              </w:r>
            </w:ins>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A64B12" w:rsidRPr="00AA6C0A"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7FF72C54" w:rsidR="00A64B12" w:rsidRPr="00734E14" w:rsidRDefault="00371BE0" w:rsidP="00CF2D1E">
            <w:pPr>
              <w:rPr>
                <w:rFonts w:asciiTheme="minorHAnsi" w:hAnsiTheme="minorHAnsi"/>
              </w:rPr>
            </w:pPr>
            <w:del w:id="13" w:author="Autor">
              <w:r w:rsidRPr="004C19E9">
                <w:rPr>
                  <w:rFonts w:asciiTheme="minorHAnsi" w:hAnsiTheme="minorHAnsi" w:cstheme="minorHAnsi"/>
                  <w:color w:val="000000"/>
                  <w:sz w:val="20"/>
                  <w:szCs w:val="20"/>
                  <w:lang w:eastAsia="sk-SK"/>
                </w:rPr>
                <w:delText>14</w:delText>
              </w:r>
            </w:del>
            <w:ins w:id="14" w:author="Autor">
              <w:r w:rsidR="00734E14">
                <w:rPr>
                  <w:rFonts w:asciiTheme="minorHAnsi" w:hAnsiTheme="minorHAnsi" w:cstheme="minorHAnsi"/>
                  <w:color w:val="000000"/>
                  <w:sz w:val="20"/>
                  <w:szCs w:val="20"/>
                  <w:lang w:eastAsia="sk-SK"/>
                </w:rPr>
                <w:t>15</w:t>
              </w:r>
            </w:ins>
            <w:r w:rsidR="00A64B12" w:rsidRPr="00734E14">
              <w:rPr>
                <w:rFonts w:asciiTheme="minorHAnsi" w:hAnsiTheme="minorHAnsi" w:cstheme="minorHAnsi"/>
                <w:color w:val="000000"/>
                <w:sz w:val="20"/>
                <w:szCs w:val="20"/>
                <w:lang w:eastAsia="sk-SK"/>
              </w:rPr>
              <w:t>. 0</w:t>
            </w:r>
            <w:r w:rsidR="00EA2E5C" w:rsidRPr="00734E14">
              <w:rPr>
                <w:rFonts w:asciiTheme="minorHAnsi" w:hAnsiTheme="minorHAnsi" w:cstheme="minorHAnsi"/>
                <w:color w:val="000000"/>
                <w:sz w:val="20"/>
                <w:szCs w:val="20"/>
                <w:lang w:eastAsia="sk-SK"/>
              </w:rPr>
              <w:t>6</w:t>
            </w:r>
            <w:r w:rsidR="00A64B12" w:rsidRPr="00734E14">
              <w:rPr>
                <w:rFonts w:asciiTheme="minorHAnsi" w:hAnsiTheme="minorHAnsi" w:cstheme="minorHAnsi"/>
                <w:color w:val="000000"/>
                <w:sz w:val="20"/>
                <w:szCs w:val="20"/>
                <w:lang w:eastAsia="sk-SK"/>
              </w:rPr>
              <w:t xml:space="preserve">. </w:t>
            </w:r>
            <w:del w:id="15" w:author="Autor">
              <w:r w:rsidR="00A64B12" w:rsidRPr="00681FA2">
                <w:rPr>
                  <w:rFonts w:asciiTheme="minorHAnsi" w:hAnsiTheme="minorHAnsi" w:cstheme="minorHAnsi"/>
                  <w:color w:val="000000"/>
                  <w:sz w:val="20"/>
                  <w:szCs w:val="20"/>
                  <w:lang w:eastAsia="sk-SK"/>
                </w:rPr>
                <w:delText>2021</w:delText>
              </w:r>
            </w:del>
            <w:ins w:id="16" w:author="Autor">
              <w:r w:rsidR="00A64B12" w:rsidRPr="00734E14">
                <w:rPr>
                  <w:rFonts w:asciiTheme="minorHAnsi" w:hAnsiTheme="minorHAnsi" w:cstheme="minorHAnsi"/>
                  <w:color w:val="000000"/>
                  <w:sz w:val="20"/>
                  <w:szCs w:val="20"/>
                  <w:lang w:eastAsia="sk-SK"/>
                </w:rPr>
                <w:t>202</w:t>
              </w:r>
              <w:r w:rsidR="003F5ABC" w:rsidRPr="00734E14">
                <w:rPr>
                  <w:rFonts w:asciiTheme="minorHAnsi" w:hAnsiTheme="minorHAnsi" w:cstheme="minorHAnsi"/>
                  <w:color w:val="000000"/>
                  <w:sz w:val="20"/>
                  <w:szCs w:val="20"/>
                  <w:lang w:eastAsia="sk-SK"/>
                </w:rPr>
                <w:t>2</w:t>
              </w:r>
            </w:ins>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438BEFE"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e-Governmente)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3189"/>
        <w:gridCol w:w="2810"/>
        <w:gridCol w:w="1409"/>
        <w:tblGridChange w:id="17">
          <w:tblGrid>
            <w:gridCol w:w="1309"/>
            <w:gridCol w:w="345"/>
            <w:gridCol w:w="2966"/>
            <w:gridCol w:w="223"/>
            <w:gridCol w:w="2461"/>
            <w:gridCol w:w="349"/>
            <w:gridCol w:w="1409"/>
          </w:tblGrid>
        </w:tblGridChange>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486CA24E"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del w:id="18" w:author="Autor">
              <w:r w:rsidR="004F1AF4" w:rsidRPr="00CF2D1E">
                <w:rPr>
                  <w:rFonts w:asciiTheme="minorHAnsi" w:eastAsia="Times New Roman" w:hAnsiTheme="minorHAnsi" w:cs="Calibri"/>
                  <w:b/>
                  <w:sz w:val="28"/>
                  <w:szCs w:val="28"/>
                  <w:lang w:eastAsia="en-US"/>
                </w:rPr>
                <w:delText>1</w:delText>
              </w:r>
              <w:r w:rsidR="00661817">
                <w:rPr>
                  <w:rFonts w:asciiTheme="minorHAnsi" w:eastAsia="Times New Roman" w:hAnsiTheme="minorHAnsi" w:cs="Calibri"/>
                  <w:b/>
                  <w:sz w:val="28"/>
                  <w:szCs w:val="28"/>
                  <w:lang w:eastAsia="en-US"/>
                </w:rPr>
                <w:delText>3</w:delText>
              </w:r>
            </w:del>
            <w:ins w:id="19" w:author="Autor">
              <w:r w:rsidR="004F1AF4" w:rsidRPr="00CF2D1E">
                <w:rPr>
                  <w:rFonts w:asciiTheme="minorHAnsi" w:eastAsia="Times New Roman" w:hAnsiTheme="minorHAnsi" w:cs="Calibri"/>
                  <w:b/>
                  <w:sz w:val="28"/>
                  <w:szCs w:val="28"/>
                  <w:lang w:eastAsia="en-US"/>
                </w:rPr>
                <w:t>1</w:t>
              </w:r>
              <w:r w:rsidR="003F5ABC">
                <w:rPr>
                  <w:rFonts w:asciiTheme="minorHAnsi" w:eastAsia="Times New Roman" w:hAnsiTheme="minorHAnsi" w:cs="Calibri"/>
                  <w:b/>
                  <w:sz w:val="28"/>
                  <w:szCs w:val="28"/>
                  <w:lang w:eastAsia="en-US"/>
                </w:rPr>
                <w:t>4</w:t>
              </w:r>
            </w:ins>
            <w:r w:rsidRPr="00CF2D1E">
              <w:rPr>
                <w:rFonts w:asciiTheme="minorHAnsi" w:eastAsia="Times New Roman" w:hAnsiTheme="minorHAnsi" w:cs="Calibri"/>
                <w:b/>
                <w:sz w:val="28"/>
                <w:szCs w:val="28"/>
                <w:lang w:eastAsia="en-US"/>
              </w:rPr>
              <w:t>.0</w:t>
            </w:r>
          </w:p>
        </w:tc>
      </w:tr>
      <w:tr w:rsidR="00C864BA" w:rsidRPr="00AA6C0A" w14:paraId="1097CE9F" w14:textId="77777777" w:rsidTr="00C864BA">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8A34AB" w:rsidRPr="00AA6C0A" w14:paraId="17EB4A00" w14:textId="77777777" w:rsidTr="003C38B7">
        <w:trPr>
          <w:trHeight w:val="607"/>
          <w:ins w:id="20" w:author="Autor"/>
        </w:trPr>
        <w:tc>
          <w:tcPr>
            <w:tcW w:w="913" w:type="pct"/>
            <w:shd w:val="clear" w:color="auto" w:fill="auto"/>
            <w:vAlign w:val="center"/>
          </w:tcPr>
          <w:p w14:paraId="34247C1A" w14:textId="03816C98" w:rsidR="008A34AB" w:rsidRDefault="008A34AB" w:rsidP="00CF2D1E">
            <w:pPr>
              <w:keepNext/>
              <w:keepLines/>
              <w:rPr>
                <w:ins w:id="21" w:author="Autor"/>
                <w:rFonts w:asciiTheme="minorHAnsi" w:eastAsia="Times New Roman" w:hAnsiTheme="minorHAnsi" w:cs="Calibri"/>
                <w:bCs/>
                <w:sz w:val="20"/>
                <w:szCs w:val="20"/>
                <w:lang w:eastAsia="en-US"/>
              </w:rPr>
            </w:pPr>
            <w:ins w:id="22" w:author="Autor">
              <w:r>
                <w:rPr>
                  <w:rFonts w:asciiTheme="minorHAnsi" w:eastAsia="Times New Roman" w:hAnsiTheme="minorHAnsi" w:cs="Calibri"/>
                  <w:bCs/>
                  <w:sz w:val="20"/>
                  <w:szCs w:val="20"/>
                  <w:lang w:eastAsia="en-US"/>
                </w:rPr>
                <w:t>Úvod</w:t>
              </w:r>
            </w:ins>
          </w:p>
        </w:tc>
        <w:tc>
          <w:tcPr>
            <w:tcW w:w="1763" w:type="pct"/>
            <w:shd w:val="clear" w:color="auto" w:fill="auto"/>
            <w:vAlign w:val="center"/>
          </w:tcPr>
          <w:p w14:paraId="76B9B2EE" w14:textId="5A124656" w:rsidR="008A34AB" w:rsidRDefault="008A34AB" w:rsidP="00CF2D1E">
            <w:pPr>
              <w:keepNext/>
              <w:keepLines/>
              <w:rPr>
                <w:ins w:id="23" w:author="Autor"/>
                <w:rFonts w:asciiTheme="minorHAnsi" w:eastAsia="Times New Roman" w:hAnsiTheme="minorHAnsi" w:cs="Calibri"/>
                <w:bCs/>
                <w:sz w:val="20"/>
                <w:szCs w:val="20"/>
                <w:lang w:eastAsia="en-US"/>
              </w:rPr>
            </w:pPr>
            <w:ins w:id="24" w:author="Autor">
              <w:r>
                <w:rPr>
                  <w:rFonts w:asciiTheme="minorHAnsi" w:eastAsia="Times New Roman" w:hAnsiTheme="minorHAnsi" w:cs="Calibri"/>
                  <w:bCs/>
                  <w:sz w:val="20"/>
                  <w:szCs w:val="20"/>
                  <w:lang w:eastAsia="en-US"/>
                </w:rPr>
                <w:t>Úprava webového odkazu.</w:t>
              </w:r>
            </w:ins>
          </w:p>
        </w:tc>
        <w:tc>
          <w:tcPr>
            <w:tcW w:w="1417" w:type="pct"/>
            <w:shd w:val="clear" w:color="auto" w:fill="auto"/>
            <w:vAlign w:val="center"/>
          </w:tcPr>
          <w:p w14:paraId="4D124B39" w14:textId="414A1E35" w:rsidR="008A34AB" w:rsidRDefault="008A34AB" w:rsidP="00CF2D1E">
            <w:pPr>
              <w:keepNext/>
              <w:keepLines/>
              <w:rPr>
                <w:ins w:id="25" w:author="Autor"/>
                <w:rFonts w:asciiTheme="minorHAnsi" w:eastAsia="Times New Roman" w:hAnsiTheme="minorHAnsi" w:cs="Calibri"/>
                <w:bCs/>
                <w:sz w:val="20"/>
                <w:szCs w:val="20"/>
                <w:lang w:eastAsia="en-US"/>
              </w:rPr>
            </w:pPr>
            <w:moveToRangeStart w:id="26" w:author="Autor" w:name="move106135195"/>
            <w:moveTo w:id="27" w:author="Autor">
              <w:r>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moveTo>
            <w:moveToRangeEnd w:id="26"/>
          </w:p>
        </w:tc>
        <w:tc>
          <w:tcPr>
            <w:tcW w:w="907" w:type="pct"/>
            <w:shd w:val="clear" w:color="auto" w:fill="auto"/>
            <w:vAlign w:val="center"/>
          </w:tcPr>
          <w:p w14:paraId="51DC9FCD" w14:textId="372EB4CD" w:rsidR="008A34AB" w:rsidRDefault="008A34AB" w:rsidP="00661817">
            <w:pPr>
              <w:keepNext/>
              <w:keepLines/>
              <w:rPr>
                <w:ins w:id="28" w:author="Autor"/>
                <w:rFonts w:asciiTheme="minorHAnsi" w:eastAsia="Times New Roman" w:hAnsiTheme="minorHAnsi" w:cs="Calibri"/>
                <w:bCs/>
                <w:sz w:val="20"/>
                <w:szCs w:val="20"/>
                <w:lang w:eastAsia="en-US"/>
              </w:rPr>
            </w:pPr>
            <w:ins w:id="29" w:author="Autor">
              <w:r>
                <w:rPr>
                  <w:rFonts w:asciiTheme="minorHAnsi" w:eastAsia="Times New Roman" w:hAnsiTheme="minorHAnsi" w:cs="Calibri"/>
                  <w:bCs/>
                  <w:sz w:val="20"/>
                  <w:szCs w:val="20"/>
                  <w:lang w:eastAsia="en-US"/>
                </w:rPr>
                <w:t>17.06.2022</w:t>
              </w:r>
            </w:ins>
          </w:p>
        </w:tc>
      </w:tr>
      <w:tr w:rsidR="006D4F62" w:rsidRPr="00AA6C0A" w14:paraId="4E561E34"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0"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31" w:author="Autor">
            <w:trPr>
              <w:trHeight w:val="428"/>
            </w:trPr>
          </w:trPrChange>
        </w:trPr>
        <w:tc>
          <w:tcPr>
            <w:tcW w:w="913" w:type="pct"/>
            <w:shd w:val="clear" w:color="auto" w:fill="auto"/>
            <w:vAlign w:val="center"/>
            <w:tcPrChange w:id="32" w:author="Autor">
              <w:tcPr>
                <w:tcW w:w="722" w:type="pct"/>
                <w:vAlign w:val="center"/>
              </w:tcPr>
            </w:tcPrChange>
          </w:tcPr>
          <w:p w14:paraId="4DC96D93" w14:textId="26DDD5C3" w:rsidR="006D4F62" w:rsidRPr="00C864BA" w:rsidRDefault="006D4F62" w:rsidP="00C864BA">
            <w:pPr>
              <w:keepNext/>
              <w:keepLines/>
              <w:rPr>
                <w:rFonts w:asciiTheme="minorHAnsi" w:hAnsiTheme="minorHAnsi"/>
                <w:sz w:val="20"/>
                <w:rPrChange w:id="33" w:author="Autor">
                  <w:rPr>
                    <w:rFonts w:asciiTheme="minorHAnsi" w:hAnsiTheme="minorHAnsi"/>
                    <w:sz w:val="18"/>
                  </w:rPr>
                </w:rPrChange>
              </w:rPr>
              <w:pPrChange w:id="34" w:author="Autor">
                <w:pPr>
                  <w:keepNext/>
                  <w:keepLines/>
                  <w:spacing w:before="60"/>
                </w:pPr>
              </w:pPrChange>
            </w:pPr>
            <w:r w:rsidRPr="00C864BA">
              <w:rPr>
                <w:rFonts w:asciiTheme="minorHAnsi" w:hAnsiTheme="minorHAnsi"/>
                <w:sz w:val="20"/>
                <w:rPrChange w:id="35" w:author="Autor">
                  <w:rPr>
                    <w:rFonts w:asciiTheme="minorHAnsi" w:hAnsiTheme="minorHAnsi"/>
                    <w:sz w:val="18"/>
                  </w:rPr>
                </w:rPrChange>
              </w:rPr>
              <w:t>2.</w:t>
            </w:r>
          </w:p>
        </w:tc>
        <w:tc>
          <w:tcPr>
            <w:tcW w:w="1763" w:type="pct"/>
            <w:shd w:val="clear" w:color="auto" w:fill="auto"/>
            <w:vAlign w:val="center"/>
            <w:tcPrChange w:id="36" w:author="Autor">
              <w:tcPr>
                <w:tcW w:w="1827" w:type="pct"/>
                <w:gridSpan w:val="2"/>
                <w:vAlign w:val="center"/>
              </w:tcPr>
            </w:tcPrChange>
          </w:tcPr>
          <w:p w14:paraId="437D7A04" w14:textId="0A9B53B2" w:rsidR="006D4F62" w:rsidRPr="00C864BA" w:rsidRDefault="005B24F7" w:rsidP="00C864BA">
            <w:pPr>
              <w:keepNext/>
              <w:keepLines/>
              <w:rPr>
                <w:rFonts w:asciiTheme="minorHAnsi" w:hAnsiTheme="minorHAnsi"/>
                <w:sz w:val="20"/>
                <w:rPrChange w:id="37" w:author="Autor">
                  <w:rPr>
                    <w:rFonts w:asciiTheme="minorHAnsi" w:hAnsiTheme="minorHAnsi"/>
                    <w:sz w:val="18"/>
                  </w:rPr>
                </w:rPrChange>
              </w:rPr>
              <w:pPrChange w:id="38" w:author="Autor">
                <w:pPr>
                  <w:keepNext/>
                  <w:keepLines/>
                  <w:spacing w:before="60"/>
                </w:pPr>
              </w:pPrChange>
            </w:pPr>
            <w:del w:id="39" w:author="Autor">
              <w:r>
                <w:rPr>
                  <w:rFonts w:asciiTheme="minorHAnsi" w:hAnsiTheme="minorHAnsi" w:cs="Calibri"/>
                  <w:bCs/>
                  <w:sz w:val="18"/>
                  <w:szCs w:val="18"/>
                  <w:lang w:eastAsia="en-US"/>
                </w:rPr>
                <w:delText>Doplnený zoznam skratiek.</w:delText>
              </w:r>
            </w:del>
            <w:ins w:id="40" w:author="Autor">
              <w:r w:rsidR="006D4F62">
                <w:rPr>
                  <w:rFonts w:asciiTheme="minorHAnsi" w:eastAsia="Times New Roman" w:hAnsiTheme="minorHAnsi" w:cs="Calibri"/>
                  <w:bCs/>
                  <w:sz w:val="20"/>
                  <w:szCs w:val="20"/>
                  <w:lang w:eastAsia="en-US"/>
                </w:rPr>
                <w:t>Úprava názvu kapitoly a doplnenie skratky „OÚOŠS“ a skratky „Jednotná príručka k predkladaniu dokumentácie k ŽoP“.</w:t>
              </w:r>
            </w:ins>
          </w:p>
        </w:tc>
        <w:tc>
          <w:tcPr>
            <w:tcW w:w="1417" w:type="pct"/>
            <w:shd w:val="clear" w:color="auto" w:fill="auto"/>
            <w:vAlign w:val="center"/>
            <w:tcPrChange w:id="41" w:author="Autor">
              <w:tcPr>
                <w:tcW w:w="1481" w:type="pct"/>
                <w:gridSpan w:val="2"/>
                <w:vAlign w:val="center"/>
              </w:tcPr>
            </w:tcPrChange>
          </w:tcPr>
          <w:p w14:paraId="3FBECE95" w14:textId="03E6807A" w:rsidR="006D4F62" w:rsidRPr="00C864BA" w:rsidRDefault="005B24F7" w:rsidP="00C864BA">
            <w:pPr>
              <w:keepNext/>
              <w:keepLines/>
              <w:rPr>
                <w:rFonts w:asciiTheme="minorHAnsi" w:hAnsiTheme="minorHAnsi"/>
                <w:sz w:val="20"/>
                <w:rPrChange w:id="42" w:author="Autor">
                  <w:rPr>
                    <w:rFonts w:asciiTheme="minorHAnsi" w:hAnsiTheme="minorHAnsi"/>
                    <w:sz w:val="18"/>
                  </w:rPr>
                </w:rPrChange>
              </w:rPr>
              <w:pPrChange w:id="43" w:author="Autor">
                <w:pPr>
                  <w:pStyle w:val="Odsekzoznamu"/>
                  <w:keepNext/>
                  <w:keepLines/>
                  <w:spacing w:before="60"/>
                  <w:ind w:left="0"/>
                </w:pPr>
              </w:pPrChange>
            </w:pPr>
            <w:del w:id="44" w:author="Autor">
              <w:r>
                <w:rPr>
                  <w:rFonts w:asciiTheme="minorHAnsi" w:hAnsiTheme="minorHAnsi" w:cs="Calibri"/>
                  <w:bCs/>
                  <w:sz w:val="18"/>
                  <w:szCs w:val="18"/>
                  <w:lang w:eastAsia="en-US"/>
                </w:rPr>
                <w:delText>Formálna úprava dokumentu</w:delText>
              </w:r>
            </w:del>
            <w:ins w:id="45" w:author="Autor">
              <w:r w:rsidR="006D4F62">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46" w:author="Autor">
              <w:tcPr>
                <w:tcW w:w="970" w:type="pct"/>
                <w:gridSpan w:val="2"/>
                <w:vAlign w:val="center"/>
              </w:tcPr>
            </w:tcPrChange>
          </w:tcPr>
          <w:p w14:paraId="16080FE2" w14:textId="3CDB6D43" w:rsidR="006D4F62" w:rsidRPr="00C864BA" w:rsidRDefault="005B24F7" w:rsidP="00C864BA">
            <w:pPr>
              <w:keepNext/>
              <w:keepLines/>
              <w:rPr>
                <w:rFonts w:asciiTheme="minorHAnsi" w:hAnsiTheme="minorHAnsi"/>
                <w:sz w:val="20"/>
                <w:rPrChange w:id="47" w:author="Autor">
                  <w:rPr>
                    <w:rFonts w:asciiTheme="minorHAnsi" w:hAnsiTheme="minorHAnsi"/>
                    <w:color w:val="000000"/>
                    <w:sz w:val="18"/>
                  </w:rPr>
                </w:rPrChange>
              </w:rPr>
              <w:pPrChange w:id="48" w:author="Autor">
                <w:pPr>
                  <w:pStyle w:val="Odsekzoznamu"/>
                  <w:keepNext/>
                  <w:keepLines/>
                  <w:spacing w:before="120"/>
                  <w:ind w:left="0"/>
                </w:pPr>
              </w:pPrChange>
            </w:pPr>
            <w:del w:id="49" w:author="Autor">
              <w:r>
                <w:rPr>
                  <w:rFonts w:asciiTheme="minorHAnsi" w:hAnsiTheme="minorHAnsi" w:cstheme="minorHAnsi"/>
                  <w:color w:val="000000"/>
                  <w:sz w:val="18"/>
                  <w:szCs w:val="18"/>
                  <w:lang w:eastAsia="sk-SK"/>
                </w:rPr>
                <w:delText>nadobudnutie účinnosti PpP</w:delText>
              </w:r>
            </w:del>
            <w:ins w:id="50" w:author="Autor">
              <w:r w:rsidR="006D4F62">
                <w:rPr>
                  <w:rFonts w:asciiTheme="minorHAnsi" w:eastAsia="Times New Roman" w:hAnsiTheme="minorHAnsi" w:cs="Calibri"/>
                  <w:bCs/>
                  <w:sz w:val="20"/>
                  <w:szCs w:val="20"/>
                  <w:lang w:eastAsia="en-US"/>
                </w:rPr>
                <w:t>17.06.2022</w:t>
              </w:r>
            </w:ins>
          </w:p>
        </w:tc>
      </w:tr>
      <w:tr w:rsidR="006D4F62" w:rsidRPr="00AA6C0A" w14:paraId="69819059"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1"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52" w:author="Autor">
            <w:trPr>
              <w:trHeight w:val="428"/>
            </w:trPr>
          </w:trPrChange>
        </w:trPr>
        <w:tc>
          <w:tcPr>
            <w:tcW w:w="913" w:type="pct"/>
            <w:shd w:val="clear" w:color="auto" w:fill="auto"/>
            <w:vAlign w:val="center"/>
            <w:tcPrChange w:id="53" w:author="Autor">
              <w:tcPr>
                <w:tcW w:w="722" w:type="pct"/>
                <w:vAlign w:val="center"/>
              </w:tcPr>
            </w:tcPrChange>
          </w:tcPr>
          <w:p w14:paraId="15DED5B9" w14:textId="645143D6" w:rsidR="006D4F62" w:rsidRPr="00C864BA" w:rsidRDefault="006D4F62" w:rsidP="00C864BA">
            <w:pPr>
              <w:keepNext/>
              <w:keepLines/>
              <w:rPr>
                <w:rFonts w:asciiTheme="minorHAnsi" w:hAnsiTheme="minorHAnsi"/>
                <w:sz w:val="20"/>
                <w:rPrChange w:id="54" w:author="Autor">
                  <w:rPr>
                    <w:rFonts w:asciiTheme="minorHAnsi" w:hAnsiTheme="minorHAnsi"/>
                    <w:sz w:val="18"/>
                  </w:rPr>
                </w:rPrChange>
              </w:rPr>
              <w:pPrChange w:id="55" w:author="Autor">
                <w:pPr>
                  <w:keepNext/>
                  <w:keepLines/>
                  <w:spacing w:before="60"/>
                </w:pPr>
              </w:pPrChange>
            </w:pPr>
            <w:r w:rsidRPr="00C864BA">
              <w:rPr>
                <w:rFonts w:asciiTheme="minorHAnsi" w:hAnsiTheme="minorHAnsi"/>
                <w:sz w:val="20"/>
                <w:rPrChange w:id="56" w:author="Autor">
                  <w:rPr>
                    <w:rFonts w:asciiTheme="minorHAnsi" w:hAnsiTheme="minorHAnsi"/>
                    <w:sz w:val="18"/>
                  </w:rPr>
                </w:rPrChange>
              </w:rPr>
              <w:t>3.</w:t>
            </w:r>
            <w:ins w:id="57" w:author="Autor">
              <w:r>
                <w:rPr>
                  <w:rFonts w:asciiTheme="minorHAnsi" w:eastAsia="Times New Roman" w:hAnsiTheme="minorHAnsi" w:cs="Calibri"/>
                  <w:bCs/>
                  <w:sz w:val="20"/>
                  <w:szCs w:val="20"/>
                  <w:lang w:eastAsia="en-US"/>
                </w:rPr>
                <w:t xml:space="preserve"> </w:t>
              </w:r>
            </w:ins>
          </w:p>
        </w:tc>
        <w:tc>
          <w:tcPr>
            <w:tcW w:w="1763" w:type="pct"/>
            <w:shd w:val="clear" w:color="auto" w:fill="auto"/>
            <w:vAlign w:val="center"/>
            <w:tcPrChange w:id="58" w:author="Autor">
              <w:tcPr>
                <w:tcW w:w="1827" w:type="pct"/>
                <w:gridSpan w:val="2"/>
                <w:vAlign w:val="center"/>
              </w:tcPr>
            </w:tcPrChange>
          </w:tcPr>
          <w:p w14:paraId="20B9D6AD" w14:textId="48FB6BDF" w:rsidR="006D4F62" w:rsidRPr="00C864BA" w:rsidRDefault="006D4F62" w:rsidP="00C864BA">
            <w:pPr>
              <w:keepNext/>
              <w:keepLines/>
              <w:rPr>
                <w:rFonts w:asciiTheme="minorHAnsi" w:hAnsiTheme="minorHAnsi"/>
                <w:sz w:val="20"/>
                <w:rPrChange w:id="59" w:author="Autor">
                  <w:rPr>
                    <w:rFonts w:asciiTheme="minorHAnsi" w:hAnsiTheme="minorHAnsi"/>
                    <w:sz w:val="18"/>
                  </w:rPr>
                </w:rPrChange>
              </w:rPr>
              <w:pPrChange w:id="60" w:author="Autor">
                <w:pPr>
                  <w:keepNext/>
                  <w:keepLines/>
                  <w:spacing w:before="60"/>
                </w:pPr>
              </w:pPrChange>
            </w:pPr>
            <w:r w:rsidRPr="00C864BA">
              <w:rPr>
                <w:rFonts w:asciiTheme="minorHAnsi" w:hAnsiTheme="minorHAnsi"/>
                <w:sz w:val="20"/>
                <w:rPrChange w:id="61" w:author="Autor">
                  <w:rPr>
                    <w:rFonts w:asciiTheme="minorHAnsi" w:hAnsiTheme="minorHAnsi"/>
                    <w:sz w:val="18"/>
                  </w:rPr>
                </w:rPrChange>
              </w:rPr>
              <w:t xml:space="preserve">Úprava spôsobu komunikácie medzi Prijímateľom a Poskytovateľom </w:t>
            </w:r>
            <w:ins w:id="62" w:author="Autor">
              <w:r>
                <w:rPr>
                  <w:rFonts w:asciiTheme="minorHAnsi" w:eastAsia="Times New Roman" w:hAnsiTheme="minorHAnsi" w:cs="Calibri"/>
                  <w:bCs/>
                  <w:sz w:val="20"/>
                  <w:szCs w:val="20"/>
                  <w:lang w:eastAsia="en-US"/>
                </w:rPr>
                <w:t xml:space="preserve">počas </w:t>
              </w:r>
            </w:ins>
            <w:r w:rsidRPr="00C864BA">
              <w:rPr>
                <w:rFonts w:asciiTheme="minorHAnsi" w:hAnsiTheme="minorHAnsi"/>
                <w:sz w:val="20"/>
                <w:rPrChange w:id="63" w:author="Autor">
                  <w:rPr>
                    <w:rFonts w:asciiTheme="minorHAnsi" w:hAnsiTheme="minorHAnsi"/>
                    <w:sz w:val="18"/>
                  </w:rPr>
                </w:rPrChange>
              </w:rPr>
              <w:t>implementácie projektov</w:t>
            </w:r>
            <w:del w:id="64" w:author="Autor">
              <w:r w:rsidR="005B24F7">
                <w:rPr>
                  <w:rFonts w:asciiTheme="minorHAnsi" w:eastAsia="Times New Roman" w:hAnsiTheme="minorHAnsi" w:cs="Calibri"/>
                  <w:bCs/>
                  <w:sz w:val="18"/>
                  <w:szCs w:val="18"/>
                  <w:lang w:eastAsia="en-US"/>
                </w:rPr>
                <w:delText xml:space="preserve"> najmä elektronickou formou prostredníctvom ITMS2014+.</w:delText>
              </w:r>
            </w:del>
            <w:ins w:id="65" w:author="Autor">
              <w:r>
                <w:rPr>
                  <w:rFonts w:asciiTheme="minorHAnsi" w:eastAsia="Times New Roman" w:hAnsiTheme="minorHAnsi" w:cs="Calibri"/>
                  <w:bCs/>
                  <w:sz w:val="20"/>
                  <w:szCs w:val="20"/>
                  <w:lang w:eastAsia="en-US"/>
                </w:rPr>
                <w:t>.</w:t>
              </w:r>
            </w:ins>
          </w:p>
        </w:tc>
        <w:tc>
          <w:tcPr>
            <w:tcW w:w="1417" w:type="pct"/>
            <w:shd w:val="clear" w:color="auto" w:fill="auto"/>
            <w:vAlign w:val="center"/>
            <w:tcPrChange w:id="66" w:author="Autor">
              <w:tcPr>
                <w:tcW w:w="1481" w:type="pct"/>
                <w:gridSpan w:val="2"/>
                <w:vAlign w:val="center"/>
              </w:tcPr>
            </w:tcPrChange>
          </w:tcPr>
          <w:p w14:paraId="146D74BB" w14:textId="70661D41" w:rsidR="006D4F62" w:rsidRPr="00C864BA" w:rsidRDefault="006D4F62" w:rsidP="00C864BA">
            <w:pPr>
              <w:keepNext/>
              <w:keepLines/>
              <w:rPr>
                <w:rFonts w:asciiTheme="minorHAnsi" w:hAnsiTheme="minorHAnsi"/>
                <w:sz w:val="20"/>
                <w:rPrChange w:id="67" w:author="Autor">
                  <w:rPr>
                    <w:rFonts w:asciiTheme="minorHAnsi" w:hAnsiTheme="minorHAnsi"/>
                    <w:sz w:val="18"/>
                  </w:rPr>
                </w:rPrChange>
              </w:rPr>
              <w:pPrChange w:id="68" w:author="Autor">
                <w:pPr>
                  <w:keepNext/>
                  <w:keepLines/>
                  <w:spacing w:before="60"/>
                </w:pPr>
              </w:pPrChange>
            </w:pPr>
            <w:r w:rsidRPr="00C864BA">
              <w:rPr>
                <w:rFonts w:asciiTheme="minorHAnsi" w:hAnsiTheme="minorHAnsi"/>
                <w:sz w:val="20"/>
                <w:rPrChange w:id="69" w:author="Autor">
                  <w:rPr>
                    <w:rFonts w:asciiTheme="minorHAnsi" w:hAnsiTheme="minorHAnsi"/>
                    <w:sz w:val="18"/>
                  </w:rPr>
                </w:rPrChange>
              </w:rPr>
              <w:t xml:space="preserve">Aktualizácia Systému riadenia EŠIF (verzia </w:t>
            </w:r>
            <w:del w:id="70" w:author="Autor">
              <w:r w:rsidR="005B24F7">
                <w:rPr>
                  <w:rFonts w:asciiTheme="minorHAnsi" w:eastAsia="Times New Roman" w:hAnsiTheme="minorHAnsi" w:cs="Calibri"/>
                  <w:bCs/>
                  <w:sz w:val="18"/>
                  <w:szCs w:val="18"/>
                  <w:lang w:eastAsia="en-US"/>
                </w:rPr>
                <w:delText>11)</w:delText>
              </w:r>
            </w:del>
            <w:ins w:id="71" w:author="Autor">
              <w:r>
                <w:rPr>
                  <w:rFonts w:asciiTheme="minorHAnsi" w:eastAsia="Times New Roman" w:hAnsiTheme="minorHAnsi" w:cs="Calibri"/>
                  <w:bCs/>
                  <w:sz w:val="20"/>
                  <w:szCs w:val="20"/>
                  <w:lang w:eastAsia="en-US"/>
                </w:rPr>
                <w:t>12.0)</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72" w:author="Autor">
              <w:tcPr>
                <w:tcW w:w="970" w:type="pct"/>
                <w:gridSpan w:val="2"/>
                <w:vAlign w:val="center"/>
              </w:tcPr>
            </w:tcPrChange>
          </w:tcPr>
          <w:p w14:paraId="4623E128" w14:textId="187D3F40" w:rsidR="006D4F62" w:rsidRPr="00C864BA" w:rsidRDefault="005B24F7" w:rsidP="00C864BA">
            <w:pPr>
              <w:keepNext/>
              <w:keepLines/>
              <w:rPr>
                <w:rFonts w:asciiTheme="minorHAnsi" w:hAnsiTheme="minorHAnsi"/>
                <w:sz w:val="20"/>
                <w:rPrChange w:id="73" w:author="Autor">
                  <w:rPr>
                    <w:rFonts w:asciiTheme="minorHAnsi" w:hAnsiTheme="minorHAnsi"/>
                    <w:color w:val="000000"/>
                    <w:sz w:val="18"/>
                  </w:rPr>
                </w:rPrChange>
              </w:rPr>
              <w:pPrChange w:id="74" w:author="Autor">
                <w:pPr>
                  <w:keepNext/>
                  <w:keepLines/>
                  <w:spacing w:before="120"/>
                </w:pPr>
              </w:pPrChange>
            </w:pPr>
            <w:del w:id="75" w:author="Autor">
              <w:r>
                <w:rPr>
                  <w:rFonts w:asciiTheme="minorHAnsi" w:hAnsiTheme="minorHAnsi" w:cstheme="minorHAnsi"/>
                  <w:color w:val="000000"/>
                  <w:sz w:val="18"/>
                  <w:szCs w:val="18"/>
                  <w:lang w:eastAsia="sk-SK"/>
                </w:rPr>
                <w:delText>nadobudnutie účinnosti PpP</w:delText>
              </w:r>
            </w:del>
            <w:ins w:id="76" w:author="Autor">
              <w:r w:rsidR="006D4F62">
                <w:rPr>
                  <w:rFonts w:asciiTheme="minorHAnsi" w:eastAsia="Times New Roman" w:hAnsiTheme="minorHAnsi" w:cs="Calibri"/>
                  <w:bCs/>
                  <w:sz w:val="20"/>
                  <w:szCs w:val="20"/>
                  <w:lang w:eastAsia="en-US"/>
                </w:rPr>
                <w:t>17.06.2022</w:t>
              </w:r>
            </w:ins>
          </w:p>
        </w:tc>
      </w:tr>
      <w:tr w:rsidR="006D4F62" w:rsidRPr="00AA6C0A" w14:paraId="538EA8C2"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7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78" w:author="Autor">
            <w:trPr>
              <w:trHeight w:val="428"/>
            </w:trPr>
          </w:trPrChange>
        </w:trPr>
        <w:tc>
          <w:tcPr>
            <w:tcW w:w="913" w:type="pct"/>
            <w:shd w:val="clear" w:color="auto" w:fill="auto"/>
            <w:vAlign w:val="center"/>
            <w:tcPrChange w:id="79" w:author="Autor">
              <w:tcPr>
                <w:tcW w:w="722" w:type="pct"/>
                <w:vAlign w:val="center"/>
              </w:tcPr>
            </w:tcPrChange>
          </w:tcPr>
          <w:p w14:paraId="5C964B31" w14:textId="06DA4D54" w:rsidR="006D4F62" w:rsidRPr="00C864BA" w:rsidRDefault="006D4F62" w:rsidP="00C864BA">
            <w:pPr>
              <w:keepNext/>
              <w:keepLines/>
              <w:rPr>
                <w:rFonts w:asciiTheme="minorHAnsi" w:hAnsiTheme="minorHAnsi"/>
                <w:sz w:val="20"/>
                <w:rPrChange w:id="80" w:author="Autor">
                  <w:rPr>
                    <w:rFonts w:asciiTheme="minorHAnsi" w:hAnsiTheme="minorHAnsi"/>
                    <w:sz w:val="18"/>
                  </w:rPr>
                </w:rPrChange>
              </w:rPr>
              <w:pPrChange w:id="81" w:author="Autor">
                <w:pPr>
                  <w:keepNext/>
                  <w:keepLines/>
                  <w:spacing w:before="60"/>
                </w:pPr>
              </w:pPrChange>
            </w:pPr>
            <w:r w:rsidRPr="00C864BA">
              <w:rPr>
                <w:rFonts w:asciiTheme="minorHAnsi" w:hAnsiTheme="minorHAnsi"/>
                <w:sz w:val="20"/>
                <w:rPrChange w:id="82" w:author="Autor">
                  <w:rPr>
                    <w:rFonts w:asciiTheme="minorHAnsi" w:hAnsiTheme="minorHAnsi"/>
                    <w:sz w:val="18"/>
                  </w:rPr>
                </w:rPrChange>
              </w:rPr>
              <w:t>3.1</w:t>
            </w:r>
          </w:p>
        </w:tc>
        <w:tc>
          <w:tcPr>
            <w:tcW w:w="1763" w:type="pct"/>
            <w:shd w:val="clear" w:color="auto" w:fill="auto"/>
            <w:vAlign w:val="center"/>
            <w:tcPrChange w:id="83" w:author="Autor">
              <w:tcPr>
                <w:tcW w:w="1827" w:type="pct"/>
                <w:gridSpan w:val="2"/>
                <w:vAlign w:val="center"/>
              </w:tcPr>
            </w:tcPrChange>
          </w:tcPr>
          <w:p w14:paraId="0CCF7A3C" w14:textId="17F03ED0" w:rsidR="006D4F62" w:rsidRPr="00C864BA" w:rsidRDefault="005B24F7" w:rsidP="00C864BA">
            <w:pPr>
              <w:keepNext/>
              <w:keepLines/>
              <w:rPr>
                <w:rFonts w:asciiTheme="minorHAnsi" w:hAnsiTheme="minorHAnsi"/>
                <w:sz w:val="20"/>
                <w:rPrChange w:id="84" w:author="Autor">
                  <w:rPr>
                    <w:rFonts w:asciiTheme="minorHAnsi" w:hAnsiTheme="minorHAnsi"/>
                    <w:sz w:val="18"/>
                  </w:rPr>
                </w:rPrChange>
              </w:rPr>
              <w:pPrChange w:id="85" w:author="Autor">
                <w:pPr>
                  <w:keepNext/>
                  <w:keepLines/>
                  <w:spacing w:before="60"/>
                </w:pPr>
              </w:pPrChange>
            </w:pPr>
            <w:del w:id="86" w:author="Autor">
              <w:r>
                <w:rPr>
                  <w:rFonts w:asciiTheme="minorHAnsi" w:eastAsia="Times New Roman" w:hAnsiTheme="minorHAnsi" w:cs="Calibri"/>
                  <w:bCs/>
                  <w:sz w:val="18"/>
                  <w:szCs w:val="18"/>
                  <w:lang w:eastAsia="en-US"/>
                </w:rPr>
                <w:delText>Podrobnejšia úprava elektronickej komunikácie vo forme dokumentov a príloh prostredníctvom ITMS2014+.</w:delText>
              </w:r>
            </w:del>
            <w:ins w:id="87" w:author="Autor">
              <w:r w:rsidR="006D4F62">
                <w:rPr>
                  <w:rFonts w:asciiTheme="minorHAnsi" w:eastAsia="Times New Roman" w:hAnsiTheme="minorHAnsi" w:cs="Calibri"/>
                  <w:bCs/>
                  <w:sz w:val="20"/>
                  <w:szCs w:val="20"/>
                  <w:lang w:eastAsia="en-US"/>
                </w:rPr>
                <w:t xml:space="preserve">Doplnenie skutočnosti, kedy môže RO stanoviť povinnosť predložiť vybrané prílohy KEP, KEP s mandátnym certifikátom alebo kvalifikovanou elektronickou pečaťou. </w:t>
              </w:r>
            </w:ins>
          </w:p>
        </w:tc>
        <w:tc>
          <w:tcPr>
            <w:tcW w:w="1417" w:type="pct"/>
            <w:shd w:val="clear" w:color="auto" w:fill="auto"/>
            <w:vAlign w:val="center"/>
            <w:tcPrChange w:id="88" w:author="Autor">
              <w:tcPr>
                <w:tcW w:w="1481" w:type="pct"/>
                <w:gridSpan w:val="2"/>
                <w:vAlign w:val="center"/>
              </w:tcPr>
            </w:tcPrChange>
          </w:tcPr>
          <w:p w14:paraId="0E9104B3" w14:textId="76A66CC1" w:rsidR="006D4F62" w:rsidRPr="00C864BA" w:rsidRDefault="006D4F62" w:rsidP="00C864BA">
            <w:pPr>
              <w:keepNext/>
              <w:keepLines/>
              <w:rPr>
                <w:rFonts w:asciiTheme="minorHAnsi" w:hAnsiTheme="minorHAnsi"/>
                <w:sz w:val="20"/>
                <w:rPrChange w:id="89" w:author="Autor">
                  <w:rPr>
                    <w:rFonts w:asciiTheme="minorHAnsi" w:hAnsiTheme="minorHAnsi"/>
                    <w:sz w:val="18"/>
                  </w:rPr>
                </w:rPrChange>
              </w:rPr>
              <w:pPrChange w:id="90" w:author="Autor">
                <w:pPr>
                  <w:keepNext/>
                  <w:keepLines/>
                  <w:spacing w:before="60"/>
                </w:pPr>
              </w:pPrChange>
            </w:pPr>
            <w:r w:rsidRPr="00C864BA">
              <w:rPr>
                <w:rFonts w:asciiTheme="minorHAnsi" w:hAnsiTheme="minorHAnsi"/>
                <w:sz w:val="20"/>
                <w:rPrChange w:id="91" w:author="Autor">
                  <w:rPr>
                    <w:rFonts w:asciiTheme="minorHAnsi" w:hAnsiTheme="minorHAnsi"/>
                    <w:sz w:val="18"/>
                  </w:rPr>
                </w:rPrChange>
              </w:rPr>
              <w:t xml:space="preserve">Aktualizácia Systému riadenia EŠIF (verzia </w:t>
            </w:r>
            <w:del w:id="92" w:author="Autor">
              <w:r w:rsidR="005B24F7">
                <w:rPr>
                  <w:rFonts w:asciiTheme="minorHAnsi" w:eastAsia="Times New Roman" w:hAnsiTheme="minorHAnsi" w:cs="Calibri"/>
                  <w:bCs/>
                  <w:sz w:val="18"/>
                  <w:szCs w:val="18"/>
                  <w:lang w:eastAsia="en-US"/>
                </w:rPr>
                <w:delText>11)</w:delText>
              </w:r>
            </w:del>
            <w:ins w:id="93" w:author="Autor">
              <w:r>
                <w:rPr>
                  <w:rFonts w:asciiTheme="minorHAnsi" w:eastAsia="Times New Roman" w:hAnsiTheme="minorHAnsi" w:cs="Calibri"/>
                  <w:bCs/>
                  <w:sz w:val="20"/>
                  <w:szCs w:val="20"/>
                  <w:lang w:eastAsia="en-US"/>
                </w:rPr>
                <w:t>12.0)</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94" w:author="Autor">
              <w:tcPr>
                <w:tcW w:w="970" w:type="pct"/>
                <w:gridSpan w:val="2"/>
                <w:vAlign w:val="center"/>
              </w:tcPr>
            </w:tcPrChange>
          </w:tcPr>
          <w:p w14:paraId="6C6E03A4" w14:textId="69A714FB" w:rsidR="006D4F62" w:rsidRPr="00C864BA" w:rsidRDefault="005B24F7" w:rsidP="00C864BA">
            <w:pPr>
              <w:keepNext/>
              <w:keepLines/>
              <w:rPr>
                <w:rFonts w:asciiTheme="minorHAnsi" w:hAnsiTheme="minorHAnsi"/>
                <w:sz w:val="20"/>
                <w:rPrChange w:id="95" w:author="Autor">
                  <w:rPr>
                    <w:rFonts w:asciiTheme="minorHAnsi" w:hAnsiTheme="minorHAnsi"/>
                    <w:color w:val="FF0000"/>
                    <w:sz w:val="18"/>
                    <w:highlight w:val="yellow"/>
                  </w:rPr>
                </w:rPrChange>
              </w:rPr>
              <w:pPrChange w:id="96" w:author="Autor">
                <w:pPr>
                  <w:keepNext/>
                  <w:keepLines/>
                  <w:spacing w:before="120"/>
                </w:pPr>
              </w:pPrChange>
            </w:pPr>
            <w:del w:id="97" w:author="Autor">
              <w:r>
                <w:rPr>
                  <w:rFonts w:asciiTheme="minorHAnsi" w:hAnsiTheme="minorHAnsi" w:cstheme="minorHAnsi"/>
                  <w:color w:val="000000"/>
                  <w:sz w:val="18"/>
                  <w:szCs w:val="18"/>
                  <w:lang w:eastAsia="sk-SK"/>
                </w:rPr>
                <w:delText>nadobudnutie účinnosti PpP</w:delText>
              </w:r>
            </w:del>
            <w:ins w:id="98" w:author="Autor">
              <w:r w:rsidR="006D4F62">
                <w:rPr>
                  <w:rFonts w:asciiTheme="minorHAnsi" w:eastAsia="Times New Roman" w:hAnsiTheme="minorHAnsi" w:cs="Calibri"/>
                  <w:bCs/>
                  <w:sz w:val="20"/>
                  <w:szCs w:val="20"/>
                  <w:lang w:eastAsia="en-US"/>
                </w:rPr>
                <w:t>17.06.2022</w:t>
              </w:r>
            </w:ins>
          </w:p>
        </w:tc>
      </w:tr>
      <w:tr w:rsidR="006D4F62" w:rsidRPr="00AA6C0A" w14:paraId="1FDDAC37"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99"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100" w:author="Autor">
            <w:trPr>
              <w:trHeight w:val="428"/>
            </w:trPr>
          </w:trPrChange>
        </w:trPr>
        <w:tc>
          <w:tcPr>
            <w:tcW w:w="913" w:type="pct"/>
            <w:shd w:val="clear" w:color="auto" w:fill="auto"/>
            <w:vAlign w:val="center"/>
            <w:tcPrChange w:id="101" w:author="Autor">
              <w:tcPr>
                <w:tcW w:w="722" w:type="pct"/>
                <w:vAlign w:val="center"/>
              </w:tcPr>
            </w:tcPrChange>
          </w:tcPr>
          <w:p w14:paraId="52E81805" w14:textId="49DCDE8A" w:rsidR="006D4F62" w:rsidRPr="00C864BA" w:rsidRDefault="005B24F7" w:rsidP="00C864BA">
            <w:pPr>
              <w:keepNext/>
              <w:keepLines/>
              <w:rPr>
                <w:rFonts w:asciiTheme="minorHAnsi" w:hAnsiTheme="minorHAnsi"/>
                <w:sz w:val="20"/>
                <w:rPrChange w:id="102" w:author="Autor">
                  <w:rPr>
                    <w:rFonts w:asciiTheme="minorHAnsi" w:hAnsiTheme="minorHAnsi"/>
                    <w:sz w:val="18"/>
                  </w:rPr>
                </w:rPrChange>
              </w:rPr>
              <w:pPrChange w:id="103" w:author="Autor">
                <w:pPr>
                  <w:keepNext/>
                  <w:keepLines/>
                  <w:spacing w:before="60"/>
                </w:pPr>
              </w:pPrChange>
            </w:pPr>
            <w:del w:id="104" w:author="Autor">
              <w:r>
                <w:rPr>
                  <w:rFonts w:asciiTheme="minorHAnsi" w:eastAsia="Times New Roman" w:hAnsiTheme="minorHAnsi" w:cs="Calibri"/>
                  <w:bCs/>
                  <w:sz w:val="18"/>
                  <w:szCs w:val="18"/>
                  <w:lang w:eastAsia="en-US"/>
                </w:rPr>
                <w:delText>3.2</w:delText>
              </w:r>
            </w:del>
            <w:ins w:id="105" w:author="Autor">
              <w:r w:rsidR="006D4F62">
                <w:rPr>
                  <w:rFonts w:asciiTheme="minorHAnsi" w:eastAsia="Times New Roman" w:hAnsiTheme="minorHAnsi" w:cs="Calibri"/>
                  <w:bCs/>
                  <w:sz w:val="20"/>
                  <w:szCs w:val="20"/>
                  <w:lang w:eastAsia="en-US"/>
                </w:rPr>
                <w:t>4.1</w:t>
              </w:r>
            </w:ins>
          </w:p>
        </w:tc>
        <w:tc>
          <w:tcPr>
            <w:tcW w:w="1763" w:type="pct"/>
            <w:shd w:val="clear" w:color="auto" w:fill="auto"/>
            <w:vAlign w:val="center"/>
            <w:tcPrChange w:id="106" w:author="Autor">
              <w:tcPr>
                <w:tcW w:w="1827" w:type="pct"/>
                <w:gridSpan w:val="2"/>
                <w:vAlign w:val="center"/>
              </w:tcPr>
            </w:tcPrChange>
          </w:tcPr>
          <w:p w14:paraId="2CEE5AA6" w14:textId="3952298D" w:rsidR="006D4F62" w:rsidRPr="00C864BA" w:rsidRDefault="005B24F7" w:rsidP="00C864BA">
            <w:pPr>
              <w:keepNext/>
              <w:keepLines/>
              <w:rPr>
                <w:rFonts w:asciiTheme="minorHAnsi" w:hAnsiTheme="minorHAnsi"/>
                <w:sz w:val="20"/>
                <w:rPrChange w:id="107" w:author="Autor">
                  <w:rPr>
                    <w:rFonts w:asciiTheme="minorHAnsi" w:hAnsiTheme="minorHAnsi"/>
                    <w:sz w:val="18"/>
                  </w:rPr>
                </w:rPrChange>
              </w:rPr>
              <w:pPrChange w:id="108" w:author="Autor">
                <w:pPr>
                  <w:keepNext/>
                  <w:keepLines/>
                  <w:spacing w:before="60"/>
                </w:pPr>
              </w:pPrChange>
            </w:pPr>
            <w:del w:id="109" w:author="Autor">
              <w:r>
                <w:rPr>
                  <w:rFonts w:asciiTheme="minorHAnsi" w:eastAsia="Times New Roman" w:hAnsiTheme="minorHAnsi" w:cs="Calibri"/>
                  <w:bCs/>
                  <w:sz w:val="18"/>
                  <w:szCs w:val="18"/>
                  <w:lang w:eastAsia="en-US"/>
                </w:rPr>
                <w:delText xml:space="preserve">Aktualizácia kontaktných údajov RO vrátane presnej špecifikácie elektronickej schránky RO. </w:delText>
              </w:r>
            </w:del>
            <w:ins w:id="110" w:author="Autor">
              <w:r w:rsidR="006D4F62">
                <w:rPr>
                  <w:rFonts w:asciiTheme="minorHAnsi" w:eastAsia="Times New Roman" w:hAnsiTheme="minorHAnsi" w:cs="Calibri"/>
                  <w:bCs/>
                  <w:sz w:val="20"/>
                  <w:szCs w:val="20"/>
                  <w:lang w:eastAsia="en-US"/>
                </w:rPr>
                <w:t xml:space="preserve">Doplnenie informácie o zverejnení Jednotnej príručky k VO na webovom sídle RO. </w:t>
              </w:r>
            </w:ins>
          </w:p>
        </w:tc>
        <w:tc>
          <w:tcPr>
            <w:tcW w:w="1417" w:type="pct"/>
            <w:shd w:val="clear" w:color="auto" w:fill="auto"/>
            <w:vAlign w:val="center"/>
            <w:tcPrChange w:id="111" w:author="Autor">
              <w:tcPr>
                <w:tcW w:w="1481" w:type="pct"/>
                <w:gridSpan w:val="2"/>
                <w:vAlign w:val="center"/>
              </w:tcPr>
            </w:tcPrChange>
          </w:tcPr>
          <w:p w14:paraId="4F185C2F" w14:textId="2010E2C3" w:rsidR="006D4F62" w:rsidRPr="00C864BA" w:rsidRDefault="006D4F62" w:rsidP="00C864BA">
            <w:pPr>
              <w:keepNext/>
              <w:keepLines/>
              <w:rPr>
                <w:rFonts w:asciiTheme="minorHAnsi" w:hAnsiTheme="minorHAnsi"/>
                <w:sz w:val="20"/>
                <w:rPrChange w:id="112" w:author="Autor">
                  <w:rPr>
                    <w:rFonts w:asciiTheme="minorHAnsi" w:hAnsiTheme="minorHAnsi"/>
                    <w:sz w:val="18"/>
                  </w:rPr>
                </w:rPrChange>
              </w:rPr>
              <w:pPrChange w:id="113" w:author="Autor">
                <w:pPr>
                  <w:keepNext/>
                  <w:keepLines/>
                  <w:spacing w:before="60"/>
                </w:pPr>
              </w:pPrChange>
            </w:pPr>
            <w:r w:rsidRPr="00C864BA">
              <w:rPr>
                <w:rFonts w:asciiTheme="minorHAnsi" w:hAnsiTheme="minorHAnsi"/>
                <w:sz w:val="20"/>
                <w:rPrChange w:id="114" w:author="Autor">
                  <w:rPr>
                    <w:rFonts w:asciiTheme="minorHAnsi" w:hAnsiTheme="minorHAnsi"/>
                    <w:sz w:val="18"/>
                  </w:rPr>
                </w:rPrChange>
              </w:rPr>
              <w:t xml:space="preserve">Na základe potreby </w:t>
            </w:r>
            <w:del w:id="115" w:author="Autor">
              <w:r w:rsidR="005B24F7">
                <w:rPr>
                  <w:rFonts w:asciiTheme="minorHAnsi" w:eastAsia="Times New Roman" w:hAnsiTheme="minorHAnsi" w:cs="Calibri"/>
                  <w:bCs/>
                  <w:sz w:val="18"/>
                  <w:szCs w:val="18"/>
                  <w:lang w:eastAsia="en-US"/>
                </w:rPr>
                <w:delText xml:space="preserve">a migrácie mailových adries </w:delText>
              </w:r>
            </w:del>
            <w:r w:rsidRPr="00C864BA">
              <w:rPr>
                <w:rFonts w:asciiTheme="minorHAnsi" w:hAnsiTheme="minorHAnsi"/>
                <w:sz w:val="20"/>
                <w:rPrChange w:id="116" w:author="Autor">
                  <w:rPr>
                    <w:rFonts w:asciiTheme="minorHAnsi" w:hAnsiTheme="minorHAnsi"/>
                    <w:sz w:val="18"/>
                  </w:rPr>
                </w:rPrChange>
              </w:rPr>
              <w:t>RO</w:t>
            </w:r>
            <w:ins w:id="117" w:author="Autor">
              <w:r>
                <w:rPr>
                  <w:rFonts w:asciiTheme="minorHAnsi" w:eastAsia="Times New Roman" w:hAnsiTheme="minorHAnsi" w:cs="Calibri"/>
                  <w:bCs/>
                  <w:sz w:val="20"/>
                  <w:szCs w:val="20"/>
                  <w:lang w:eastAsia="en-US"/>
                </w:rPr>
                <w:t xml:space="preserve">. </w:t>
              </w:r>
            </w:ins>
          </w:p>
        </w:tc>
        <w:tc>
          <w:tcPr>
            <w:tcW w:w="907" w:type="pct"/>
            <w:shd w:val="clear" w:color="auto" w:fill="auto"/>
            <w:vAlign w:val="center"/>
            <w:tcPrChange w:id="118" w:author="Autor">
              <w:tcPr>
                <w:tcW w:w="970" w:type="pct"/>
                <w:gridSpan w:val="2"/>
                <w:vAlign w:val="center"/>
              </w:tcPr>
            </w:tcPrChange>
          </w:tcPr>
          <w:p w14:paraId="749554A8" w14:textId="42D812D4" w:rsidR="006D4F62" w:rsidRPr="00C864BA" w:rsidRDefault="005B24F7" w:rsidP="00C864BA">
            <w:pPr>
              <w:keepNext/>
              <w:keepLines/>
              <w:rPr>
                <w:rFonts w:asciiTheme="minorHAnsi" w:hAnsiTheme="minorHAnsi"/>
                <w:sz w:val="20"/>
                <w:rPrChange w:id="119" w:author="Autor">
                  <w:rPr>
                    <w:rFonts w:asciiTheme="minorHAnsi" w:hAnsiTheme="minorHAnsi"/>
                    <w:color w:val="FF0000"/>
                    <w:sz w:val="18"/>
                    <w:highlight w:val="yellow"/>
                  </w:rPr>
                </w:rPrChange>
              </w:rPr>
              <w:pPrChange w:id="120" w:author="Autor">
                <w:pPr>
                  <w:keepNext/>
                  <w:keepLines/>
                  <w:spacing w:before="120"/>
                </w:pPr>
              </w:pPrChange>
            </w:pPr>
            <w:del w:id="121" w:author="Autor">
              <w:r>
                <w:rPr>
                  <w:rFonts w:asciiTheme="minorHAnsi" w:hAnsiTheme="minorHAnsi" w:cstheme="minorHAnsi"/>
                  <w:color w:val="000000"/>
                  <w:sz w:val="18"/>
                  <w:szCs w:val="18"/>
                  <w:lang w:eastAsia="sk-SK"/>
                </w:rPr>
                <w:delText>nadobudnutie účinnosti PpP</w:delText>
              </w:r>
            </w:del>
            <w:ins w:id="122" w:author="Autor">
              <w:r w:rsidR="006D4F62">
                <w:rPr>
                  <w:rFonts w:asciiTheme="minorHAnsi" w:eastAsia="Times New Roman" w:hAnsiTheme="minorHAnsi" w:cs="Calibri"/>
                  <w:bCs/>
                  <w:sz w:val="20"/>
                  <w:szCs w:val="20"/>
                  <w:lang w:eastAsia="en-US"/>
                </w:rPr>
                <w:t>17.06.2022</w:t>
              </w:r>
            </w:ins>
          </w:p>
        </w:tc>
      </w:tr>
      <w:tr w:rsidR="006D4F62" w:rsidRPr="00AA6C0A" w14:paraId="32F63B33" w14:textId="77777777" w:rsidTr="003C38B7">
        <w:trPr>
          <w:trHeight w:val="607"/>
          <w:ins w:id="123" w:author="Autor"/>
        </w:trPr>
        <w:tc>
          <w:tcPr>
            <w:tcW w:w="913" w:type="pct"/>
            <w:shd w:val="clear" w:color="auto" w:fill="auto"/>
            <w:vAlign w:val="center"/>
          </w:tcPr>
          <w:p w14:paraId="29C334B4" w14:textId="604C109F" w:rsidR="006D4F62" w:rsidRDefault="006D4F62" w:rsidP="006D4F62">
            <w:pPr>
              <w:keepNext/>
              <w:keepLines/>
              <w:rPr>
                <w:ins w:id="124" w:author="Autor"/>
                <w:rFonts w:asciiTheme="minorHAnsi" w:eastAsia="Times New Roman" w:hAnsiTheme="minorHAnsi" w:cs="Calibri"/>
                <w:bCs/>
                <w:sz w:val="20"/>
                <w:szCs w:val="20"/>
                <w:lang w:eastAsia="en-US"/>
              </w:rPr>
            </w:pPr>
            <w:ins w:id="125" w:author="Autor">
              <w:r>
                <w:rPr>
                  <w:rFonts w:asciiTheme="minorHAnsi" w:eastAsia="Times New Roman" w:hAnsiTheme="minorHAnsi" w:cs="Calibri"/>
                  <w:bCs/>
                  <w:sz w:val="20"/>
                  <w:szCs w:val="20"/>
                  <w:lang w:eastAsia="en-US"/>
                </w:rPr>
                <w:t>4.2</w:t>
              </w:r>
            </w:ins>
          </w:p>
        </w:tc>
        <w:tc>
          <w:tcPr>
            <w:tcW w:w="1763" w:type="pct"/>
            <w:shd w:val="clear" w:color="auto" w:fill="auto"/>
            <w:vAlign w:val="center"/>
          </w:tcPr>
          <w:p w14:paraId="40C9B881" w14:textId="123F54F8" w:rsidR="006D4F62" w:rsidRDefault="006D4F62" w:rsidP="006D4F62">
            <w:pPr>
              <w:keepNext/>
              <w:keepLines/>
              <w:rPr>
                <w:ins w:id="126" w:author="Autor"/>
                <w:rFonts w:asciiTheme="minorHAnsi" w:eastAsia="Times New Roman" w:hAnsiTheme="minorHAnsi" w:cs="Calibri"/>
                <w:bCs/>
                <w:sz w:val="20"/>
                <w:szCs w:val="20"/>
                <w:lang w:eastAsia="en-US"/>
              </w:rPr>
            </w:pPr>
            <w:ins w:id="127" w:author="Autor">
              <w:r>
                <w:rPr>
                  <w:rFonts w:asciiTheme="minorHAnsi" w:eastAsia="Times New Roman" w:hAnsiTheme="minorHAnsi" w:cs="Calibri"/>
                  <w:bCs/>
                  <w:sz w:val="20"/>
                  <w:szCs w:val="20"/>
                  <w:lang w:eastAsia="en-US"/>
                </w:rPr>
                <w:t>Doplnenie informácie o zverejnení vzoru Rozhodnutia o schválení ŽoNFP na webovom sídle RO.</w:t>
              </w:r>
            </w:ins>
          </w:p>
        </w:tc>
        <w:tc>
          <w:tcPr>
            <w:tcW w:w="1417" w:type="pct"/>
            <w:shd w:val="clear" w:color="auto" w:fill="auto"/>
            <w:vAlign w:val="center"/>
          </w:tcPr>
          <w:p w14:paraId="15B801E9" w14:textId="4389184F" w:rsidR="006D4F62" w:rsidRDefault="006D4F62" w:rsidP="006D4F62">
            <w:pPr>
              <w:keepNext/>
              <w:keepLines/>
              <w:rPr>
                <w:ins w:id="128" w:author="Autor"/>
                <w:rFonts w:asciiTheme="minorHAnsi" w:eastAsia="Times New Roman" w:hAnsiTheme="minorHAnsi" w:cs="Calibri"/>
                <w:bCs/>
                <w:sz w:val="20"/>
                <w:szCs w:val="20"/>
                <w:lang w:eastAsia="en-US"/>
              </w:rPr>
            </w:pPr>
            <w:ins w:id="129" w:author="Autor">
              <w:r>
                <w:rPr>
                  <w:rFonts w:asciiTheme="minorHAnsi" w:eastAsia="Times New Roman" w:hAnsiTheme="minorHAnsi" w:cs="Calibri"/>
                  <w:bCs/>
                  <w:sz w:val="20"/>
                  <w:szCs w:val="20"/>
                  <w:lang w:eastAsia="en-US"/>
                </w:rPr>
                <w:t>Na základe potreby RO OP TP.</w:t>
              </w:r>
            </w:ins>
          </w:p>
        </w:tc>
        <w:tc>
          <w:tcPr>
            <w:tcW w:w="907" w:type="pct"/>
            <w:shd w:val="clear" w:color="auto" w:fill="auto"/>
            <w:vAlign w:val="center"/>
          </w:tcPr>
          <w:p w14:paraId="4F2E0157" w14:textId="385E1FC1" w:rsidR="006D4F62" w:rsidRDefault="006D4F62" w:rsidP="006D4F62">
            <w:pPr>
              <w:keepNext/>
              <w:keepLines/>
              <w:rPr>
                <w:ins w:id="130" w:author="Autor"/>
                <w:rFonts w:asciiTheme="minorHAnsi" w:eastAsia="Times New Roman" w:hAnsiTheme="minorHAnsi" w:cs="Calibri"/>
                <w:bCs/>
                <w:sz w:val="20"/>
                <w:szCs w:val="20"/>
                <w:lang w:eastAsia="en-US"/>
              </w:rPr>
            </w:pPr>
            <w:ins w:id="131" w:author="Autor">
              <w:r>
                <w:rPr>
                  <w:rFonts w:asciiTheme="minorHAnsi" w:eastAsia="Times New Roman" w:hAnsiTheme="minorHAnsi" w:cs="Calibri"/>
                  <w:bCs/>
                  <w:sz w:val="20"/>
                  <w:szCs w:val="20"/>
                  <w:lang w:eastAsia="en-US"/>
                </w:rPr>
                <w:t>17.06.2022</w:t>
              </w:r>
            </w:ins>
          </w:p>
        </w:tc>
      </w:tr>
      <w:tr w:rsidR="006D4F62" w:rsidRPr="00AA6C0A" w14:paraId="562F0B18"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32"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133" w:author="Autor">
            <w:trPr>
              <w:trHeight w:val="428"/>
            </w:trPr>
          </w:trPrChange>
        </w:trPr>
        <w:tc>
          <w:tcPr>
            <w:tcW w:w="913" w:type="pct"/>
            <w:shd w:val="clear" w:color="auto" w:fill="auto"/>
            <w:vAlign w:val="center"/>
            <w:tcPrChange w:id="134" w:author="Autor">
              <w:tcPr>
                <w:tcW w:w="722" w:type="pct"/>
                <w:vAlign w:val="center"/>
              </w:tcPr>
            </w:tcPrChange>
          </w:tcPr>
          <w:p w14:paraId="2B49F024" w14:textId="76572D7F" w:rsidR="006D4F62" w:rsidRPr="00C864BA" w:rsidRDefault="006D4F62" w:rsidP="00C864BA">
            <w:pPr>
              <w:keepNext/>
              <w:keepLines/>
              <w:rPr>
                <w:rFonts w:asciiTheme="minorHAnsi" w:hAnsiTheme="minorHAnsi"/>
                <w:sz w:val="20"/>
                <w:rPrChange w:id="135" w:author="Autor">
                  <w:rPr>
                    <w:rFonts w:asciiTheme="minorHAnsi" w:hAnsiTheme="minorHAnsi"/>
                    <w:sz w:val="18"/>
                  </w:rPr>
                </w:rPrChange>
              </w:rPr>
              <w:pPrChange w:id="136" w:author="Autor">
                <w:pPr>
                  <w:keepNext/>
                  <w:keepLines/>
                  <w:spacing w:before="60"/>
                </w:pPr>
              </w:pPrChange>
            </w:pPr>
            <w:r w:rsidRPr="00C864BA">
              <w:rPr>
                <w:rFonts w:asciiTheme="minorHAnsi" w:hAnsiTheme="minorHAnsi"/>
                <w:sz w:val="20"/>
                <w:rPrChange w:id="137" w:author="Autor">
                  <w:rPr>
                    <w:rFonts w:asciiTheme="minorHAnsi" w:hAnsiTheme="minorHAnsi"/>
                    <w:sz w:val="18"/>
                  </w:rPr>
                </w:rPrChange>
              </w:rPr>
              <w:t>4.</w:t>
            </w:r>
            <w:del w:id="138" w:author="Autor">
              <w:r w:rsidR="005B24F7">
                <w:rPr>
                  <w:rFonts w:asciiTheme="minorHAnsi" w:eastAsia="Times New Roman" w:hAnsiTheme="minorHAnsi" w:cs="Calibri"/>
                  <w:bCs/>
                  <w:sz w:val="18"/>
                  <w:szCs w:val="18"/>
                  <w:lang w:eastAsia="en-US"/>
                </w:rPr>
                <w:delText>1</w:delText>
              </w:r>
            </w:del>
            <w:ins w:id="139" w:author="Autor">
              <w:r>
                <w:rPr>
                  <w:rFonts w:asciiTheme="minorHAnsi" w:eastAsia="Times New Roman" w:hAnsiTheme="minorHAnsi" w:cs="Calibri"/>
                  <w:bCs/>
                  <w:sz w:val="20"/>
                  <w:szCs w:val="20"/>
                  <w:lang w:eastAsia="en-US"/>
                </w:rPr>
                <w:t>3.3</w:t>
              </w:r>
            </w:ins>
          </w:p>
        </w:tc>
        <w:tc>
          <w:tcPr>
            <w:tcW w:w="1763" w:type="pct"/>
            <w:shd w:val="clear" w:color="auto" w:fill="auto"/>
            <w:vAlign w:val="center"/>
            <w:tcPrChange w:id="140" w:author="Autor">
              <w:tcPr>
                <w:tcW w:w="1827" w:type="pct"/>
                <w:gridSpan w:val="2"/>
                <w:vAlign w:val="center"/>
              </w:tcPr>
            </w:tcPrChange>
          </w:tcPr>
          <w:p w14:paraId="4E8E5C09" w14:textId="09796337" w:rsidR="006D4F62" w:rsidRPr="00C864BA" w:rsidRDefault="005B24F7" w:rsidP="00C864BA">
            <w:pPr>
              <w:keepNext/>
              <w:keepLines/>
              <w:rPr>
                <w:rFonts w:asciiTheme="minorHAnsi" w:hAnsiTheme="minorHAnsi"/>
                <w:sz w:val="20"/>
                <w:rPrChange w:id="141" w:author="Autor">
                  <w:rPr>
                    <w:rFonts w:asciiTheme="minorHAnsi" w:hAnsiTheme="minorHAnsi"/>
                    <w:sz w:val="18"/>
                  </w:rPr>
                </w:rPrChange>
              </w:rPr>
              <w:pPrChange w:id="142" w:author="Autor">
                <w:pPr>
                  <w:keepNext/>
                  <w:keepLines/>
                  <w:spacing w:before="60"/>
                </w:pPr>
              </w:pPrChange>
            </w:pPr>
            <w:del w:id="143" w:author="Autor">
              <w:r>
                <w:rPr>
                  <w:rFonts w:asciiTheme="minorHAnsi" w:eastAsia="Times New Roman" w:hAnsiTheme="minorHAnsi" w:cs="Calibri"/>
                  <w:bCs/>
                  <w:sz w:val="18"/>
                  <w:szCs w:val="18"/>
                  <w:lang w:eastAsia="en-US"/>
                </w:rPr>
                <w:delText>Doplnenie odkazu na Jednotnú príručku pre žiadateľov/prijímateľov k procesu a kontrole verejného obstarávania/obstarávania vydanej CKO, odstránenie odkazu na MP CKO č. 12, ktorý je súčasťou vyššie spomenutej príručky a doplnenie zoznamu dokumentácie z VO pre potreby OP TP.</w:delText>
              </w:r>
            </w:del>
            <w:ins w:id="144" w:author="Autor">
              <w:r w:rsidR="006D4F62">
                <w:rPr>
                  <w:rFonts w:asciiTheme="minorHAnsi" w:eastAsia="Times New Roman" w:hAnsiTheme="minorHAnsi" w:cs="Calibri"/>
                  <w:bCs/>
                  <w:sz w:val="20"/>
                  <w:szCs w:val="20"/>
                  <w:lang w:eastAsia="en-US"/>
                </w:rPr>
                <w:t xml:space="preserve">Zapracovanie Jednotnej príručky k predkladaniu dokumentácie k ŽoP, kde prijímateľom je ministerstvo alebo ostatný ústredný orgán štátnej správy vydanej CKO. </w:t>
              </w:r>
            </w:ins>
          </w:p>
        </w:tc>
        <w:tc>
          <w:tcPr>
            <w:tcW w:w="1417" w:type="pct"/>
            <w:shd w:val="clear" w:color="auto" w:fill="auto"/>
            <w:vAlign w:val="center"/>
            <w:tcPrChange w:id="145" w:author="Autor">
              <w:tcPr>
                <w:tcW w:w="1481" w:type="pct"/>
                <w:gridSpan w:val="2"/>
                <w:vAlign w:val="center"/>
              </w:tcPr>
            </w:tcPrChange>
          </w:tcPr>
          <w:p w14:paraId="466D9FA2" w14:textId="7AC88C72" w:rsidR="006D4F62" w:rsidRPr="00C864BA" w:rsidRDefault="006D4F62" w:rsidP="00C864BA">
            <w:pPr>
              <w:keepNext/>
              <w:keepLines/>
              <w:rPr>
                <w:rFonts w:asciiTheme="minorHAnsi" w:hAnsiTheme="minorHAnsi"/>
                <w:sz w:val="20"/>
                <w:rPrChange w:id="146" w:author="Autor">
                  <w:rPr>
                    <w:rFonts w:asciiTheme="minorHAnsi" w:hAnsiTheme="minorHAnsi"/>
                    <w:sz w:val="18"/>
                  </w:rPr>
                </w:rPrChange>
              </w:rPr>
              <w:pPrChange w:id="147" w:author="Autor">
                <w:pPr>
                  <w:keepNext/>
                  <w:keepLines/>
                  <w:spacing w:before="60"/>
                </w:pPr>
              </w:pPrChange>
            </w:pPr>
            <w:r w:rsidRPr="00C864BA">
              <w:rPr>
                <w:rFonts w:asciiTheme="minorHAnsi" w:hAnsiTheme="minorHAnsi"/>
                <w:sz w:val="20"/>
                <w:rPrChange w:id="148" w:author="Autor">
                  <w:rPr>
                    <w:rFonts w:asciiTheme="minorHAnsi" w:hAnsiTheme="minorHAnsi"/>
                    <w:sz w:val="18"/>
                  </w:rPr>
                </w:rPrChange>
              </w:rPr>
              <w:t xml:space="preserve">Vydanie </w:t>
            </w:r>
            <w:del w:id="149" w:author="Autor">
              <w:r w:rsidR="005B24F7">
                <w:rPr>
                  <w:rFonts w:asciiTheme="minorHAnsi" w:eastAsia="Times New Roman" w:hAnsiTheme="minorHAnsi" w:cs="Calibri"/>
                  <w:bCs/>
                  <w:sz w:val="18"/>
                  <w:szCs w:val="18"/>
                  <w:lang w:eastAsia="en-US"/>
                </w:rPr>
                <w:delText>Jednotnej</w:delText>
              </w:r>
            </w:del>
            <w:ins w:id="150" w:author="Autor">
              <w:r>
                <w:rPr>
                  <w:rFonts w:asciiTheme="minorHAnsi" w:eastAsia="Times New Roman" w:hAnsiTheme="minorHAnsi" w:cs="Calibri"/>
                  <w:bCs/>
                  <w:sz w:val="20"/>
                  <w:szCs w:val="20"/>
                  <w:lang w:eastAsia="en-US"/>
                </w:rPr>
                <w:t>novej jednotnej</w:t>
              </w:r>
            </w:ins>
            <w:r w:rsidRPr="00C864BA">
              <w:rPr>
                <w:rFonts w:asciiTheme="minorHAnsi" w:hAnsiTheme="minorHAnsi"/>
                <w:sz w:val="20"/>
                <w:rPrChange w:id="151" w:author="Autor">
                  <w:rPr>
                    <w:rFonts w:asciiTheme="minorHAnsi" w:hAnsiTheme="minorHAnsi"/>
                    <w:sz w:val="18"/>
                  </w:rPr>
                </w:rPrChange>
              </w:rPr>
              <w:t xml:space="preserve"> príručky </w:t>
            </w:r>
            <w:del w:id="152" w:author="Autor">
              <w:r w:rsidR="005B24F7">
                <w:rPr>
                  <w:rFonts w:asciiTheme="minorHAnsi" w:eastAsia="Times New Roman" w:hAnsiTheme="minorHAnsi" w:cs="Calibri"/>
                  <w:bCs/>
                  <w:sz w:val="18"/>
                  <w:szCs w:val="18"/>
                  <w:lang w:eastAsia="en-US"/>
                </w:rPr>
                <w:delText>pre žiadateľov/prijímateľov k procesu a kontrole verejného obstarávania/obstarávania</w:delText>
              </w:r>
            </w:del>
            <w:ins w:id="153" w:author="Autor">
              <w:r>
                <w:rPr>
                  <w:rFonts w:asciiTheme="minorHAnsi" w:eastAsia="Times New Roman" w:hAnsiTheme="minorHAnsi" w:cs="Calibri"/>
                  <w:bCs/>
                  <w:sz w:val="20"/>
                  <w:szCs w:val="20"/>
                  <w:lang w:eastAsia="en-US"/>
                </w:rPr>
                <w:t>vydanej CKO.</w:t>
              </w:r>
            </w:ins>
          </w:p>
        </w:tc>
        <w:tc>
          <w:tcPr>
            <w:tcW w:w="907" w:type="pct"/>
            <w:shd w:val="clear" w:color="auto" w:fill="auto"/>
            <w:vAlign w:val="center"/>
            <w:tcPrChange w:id="154" w:author="Autor">
              <w:tcPr>
                <w:tcW w:w="970" w:type="pct"/>
                <w:gridSpan w:val="2"/>
                <w:vAlign w:val="center"/>
              </w:tcPr>
            </w:tcPrChange>
          </w:tcPr>
          <w:p w14:paraId="7691E5EF" w14:textId="7AC0EF5E" w:rsidR="006D4F62" w:rsidRPr="00C864BA" w:rsidRDefault="005B24F7" w:rsidP="00C864BA">
            <w:pPr>
              <w:keepNext/>
              <w:keepLines/>
              <w:rPr>
                <w:rFonts w:asciiTheme="minorHAnsi" w:hAnsiTheme="minorHAnsi"/>
                <w:sz w:val="20"/>
                <w:rPrChange w:id="155" w:author="Autor">
                  <w:rPr>
                    <w:rFonts w:asciiTheme="minorHAnsi" w:hAnsiTheme="minorHAnsi"/>
                    <w:color w:val="FF0000"/>
                    <w:sz w:val="18"/>
                    <w:highlight w:val="yellow"/>
                  </w:rPr>
                </w:rPrChange>
              </w:rPr>
              <w:pPrChange w:id="156" w:author="Autor">
                <w:pPr>
                  <w:keepNext/>
                  <w:keepLines/>
                  <w:spacing w:before="120"/>
                </w:pPr>
              </w:pPrChange>
            </w:pPr>
            <w:del w:id="157" w:author="Autor">
              <w:r>
                <w:rPr>
                  <w:rFonts w:asciiTheme="minorHAnsi" w:hAnsiTheme="minorHAnsi" w:cstheme="minorHAnsi"/>
                  <w:color w:val="000000"/>
                  <w:sz w:val="18"/>
                  <w:szCs w:val="18"/>
                  <w:lang w:eastAsia="sk-SK"/>
                </w:rPr>
                <w:delText>nadobudnutie účinnosti PpP</w:delText>
              </w:r>
            </w:del>
            <w:ins w:id="158" w:author="Autor">
              <w:r w:rsidR="006D4F62">
                <w:rPr>
                  <w:rFonts w:asciiTheme="minorHAnsi" w:eastAsia="Times New Roman" w:hAnsiTheme="minorHAnsi" w:cs="Calibri"/>
                  <w:bCs/>
                  <w:sz w:val="20"/>
                  <w:szCs w:val="20"/>
                  <w:lang w:eastAsia="en-US"/>
                </w:rPr>
                <w:t>17.06.2022</w:t>
              </w:r>
            </w:ins>
          </w:p>
        </w:tc>
      </w:tr>
      <w:tr w:rsidR="006D4F62" w:rsidRPr="00AA6C0A" w14:paraId="0C78790A"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59"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160" w:author="Autor">
            <w:trPr>
              <w:trHeight w:val="428"/>
            </w:trPr>
          </w:trPrChange>
        </w:trPr>
        <w:tc>
          <w:tcPr>
            <w:tcW w:w="913" w:type="pct"/>
            <w:shd w:val="clear" w:color="auto" w:fill="auto"/>
            <w:vAlign w:val="center"/>
            <w:tcPrChange w:id="161" w:author="Autor">
              <w:tcPr>
                <w:tcW w:w="722" w:type="pct"/>
                <w:vAlign w:val="center"/>
              </w:tcPr>
            </w:tcPrChange>
          </w:tcPr>
          <w:p w14:paraId="65C96890" w14:textId="56ABD006" w:rsidR="006D4F62" w:rsidRPr="00C864BA" w:rsidRDefault="006D4F62" w:rsidP="00C864BA">
            <w:pPr>
              <w:keepNext/>
              <w:keepLines/>
              <w:rPr>
                <w:rFonts w:asciiTheme="minorHAnsi" w:hAnsiTheme="minorHAnsi"/>
                <w:sz w:val="20"/>
                <w:rPrChange w:id="162" w:author="Autor">
                  <w:rPr>
                    <w:rFonts w:asciiTheme="minorHAnsi" w:hAnsiTheme="minorHAnsi"/>
                    <w:sz w:val="18"/>
                  </w:rPr>
                </w:rPrChange>
              </w:rPr>
              <w:pPrChange w:id="163" w:author="Autor">
                <w:pPr>
                  <w:keepNext/>
                  <w:keepLines/>
                  <w:spacing w:before="60"/>
                </w:pPr>
              </w:pPrChange>
            </w:pPr>
            <w:r w:rsidRPr="00C864BA">
              <w:rPr>
                <w:rFonts w:asciiTheme="minorHAnsi" w:hAnsiTheme="minorHAnsi"/>
                <w:sz w:val="20"/>
                <w:rPrChange w:id="164" w:author="Autor">
                  <w:rPr>
                    <w:rFonts w:asciiTheme="minorHAnsi" w:hAnsiTheme="minorHAnsi"/>
                    <w:sz w:val="18"/>
                  </w:rPr>
                </w:rPrChange>
              </w:rPr>
              <w:t>4.</w:t>
            </w:r>
            <w:del w:id="165" w:author="Autor">
              <w:r w:rsidR="007B7B48">
                <w:rPr>
                  <w:rFonts w:asciiTheme="minorHAnsi" w:eastAsia="Times New Roman" w:hAnsiTheme="minorHAnsi" w:cs="Calibri"/>
                  <w:bCs/>
                  <w:sz w:val="18"/>
                  <w:szCs w:val="18"/>
                  <w:lang w:eastAsia="en-US"/>
                </w:rPr>
                <w:delText>2</w:delText>
              </w:r>
            </w:del>
            <w:ins w:id="166" w:author="Autor">
              <w:r>
                <w:rPr>
                  <w:rFonts w:asciiTheme="minorHAnsi" w:eastAsia="Times New Roman" w:hAnsiTheme="minorHAnsi" w:cs="Calibri"/>
                  <w:bCs/>
                  <w:sz w:val="20"/>
                  <w:szCs w:val="20"/>
                  <w:lang w:eastAsia="en-US"/>
                </w:rPr>
                <w:t>3.3</w:t>
              </w:r>
            </w:ins>
          </w:p>
        </w:tc>
        <w:tc>
          <w:tcPr>
            <w:tcW w:w="1763" w:type="pct"/>
            <w:shd w:val="clear" w:color="auto" w:fill="auto"/>
            <w:vAlign w:val="center"/>
            <w:tcPrChange w:id="167" w:author="Autor">
              <w:tcPr>
                <w:tcW w:w="1827" w:type="pct"/>
                <w:gridSpan w:val="2"/>
                <w:vAlign w:val="center"/>
              </w:tcPr>
            </w:tcPrChange>
          </w:tcPr>
          <w:p w14:paraId="7ABD5C23" w14:textId="18585F28" w:rsidR="006D4F62" w:rsidRPr="00C864BA" w:rsidRDefault="007B7B48" w:rsidP="00C864BA">
            <w:pPr>
              <w:keepNext/>
              <w:keepLines/>
              <w:rPr>
                <w:rFonts w:asciiTheme="minorHAnsi" w:hAnsiTheme="minorHAnsi"/>
                <w:sz w:val="20"/>
                <w:rPrChange w:id="168" w:author="Autor">
                  <w:rPr>
                    <w:rFonts w:asciiTheme="minorHAnsi" w:hAnsiTheme="minorHAnsi"/>
                    <w:sz w:val="18"/>
                  </w:rPr>
                </w:rPrChange>
              </w:rPr>
              <w:pPrChange w:id="169" w:author="Autor">
                <w:pPr>
                  <w:keepNext/>
                  <w:keepLines/>
                  <w:spacing w:before="60"/>
                </w:pPr>
              </w:pPrChange>
            </w:pPr>
            <w:del w:id="170" w:author="Autor">
              <w:r>
                <w:rPr>
                  <w:rFonts w:asciiTheme="minorHAnsi" w:hAnsiTheme="minorHAnsi" w:cs="Calibri"/>
                  <w:bCs/>
                  <w:sz w:val="18"/>
                  <w:szCs w:val="18"/>
                  <w:lang w:eastAsia="en-US"/>
                </w:rPr>
                <w:delText>Úprava nadobudnutia platnosti zmluvy o poskytnutí NFP.</w:delText>
              </w:r>
            </w:del>
            <w:ins w:id="171" w:author="Autor">
              <w:r w:rsidR="006D4F62">
                <w:rPr>
                  <w:rFonts w:asciiTheme="minorHAnsi" w:eastAsia="Times New Roman" w:hAnsiTheme="minorHAnsi" w:cs="Calibri"/>
                  <w:bCs/>
                  <w:sz w:val="20"/>
                  <w:szCs w:val="20"/>
                  <w:lang w:eastAsia="en-US"/>
                </w:rPr>
                <w:t xml:space="preserve">Uvedenie procesu predkladania ŽoP štatutárnym orgánom Prijímateľa, resp. ním splnomocnenou alebo poverenou osobou. </w:t>
              </w:r>
            </w:ins>
          </w:p>
        </w:tc>
        <w:tc>
          <w:tcPr>
            <w:tcW w:w="1417" w:type="pct"/>
            <w:shd w:val="clear" w:color="auto" w:fill="auto"/>
            <w:vAlign w:val="center"/>
            <w:tcPrChange w:id="172" w:author="Autor">
              <w:tcPr>
                <w:tcW w:w="1481" w:type="pct"/>
                <w:gridSpan w:val="2"/>
                <w:vAlign w:val="center"/>
              </w:tcPr>
            </w:tcPrChange>
          </w:tcPr>
          <w:p w14:paraId="4D84A645" w14:textId="1147475E" w:rsidR="006D4F62" w:rsidRPr="00C864BA" w:rsidRDefault="007B7B48" w:rsidP="00C864BA">
            <w:pPr>
              <w:keepNext/>
              <w:keepLines/>
              <w:rPr>
                <w:rFonts w:asciiTheme="minorHAnsi" w:hAnsiTheme="minorHAnsi"/>
                <w:sz w:val="20"/>
                <w:rPrChange w:id="173" w:author="Autor">
                  <w:rPr>
                    <w:rFonts w:asciiTheme="minorHAnsi" w:hAnsiTheme="minorHAnsi"/>
                    <w:sz w:val="18"/>
                  </w:rPr>
                </w:rPrChange>
              </w:rPr>
              <w:pPrChange w:id="174" w:author="Autor">
                <w:pPr>
                  <w:pStyle w:val="Odsekzoznamu"/>
                  <w:keepNext/>
                  <w:keepLines/>
                  <w:spacing w:before="60"/>
                  <w:ind w:left="0"/>
                </w:pPr>
              </w:pPrChange>
            </w:pPr>
            <w:del w:id="175" w:author="Autor">
              <w:r>
                <w:rPr>
                  <w:rFonts w:asciiTheme="minorHAnsi" w:hAnsiTheme="minorHAnsi" w:cs="Calibri"/>
                  <w:bCs/>
                  <w:sz w:val="18"/>
                  <w:szCs w:val="18"/>
                  <w:lang w:eastAsia="en-US"/>
                </w:rPr>
                <w:delText>Zosúladenie so vzorom zmluvy o poskytnutí NFP pre</w:delText>
              </w:r>
            </w:del>
            <w:ins w:id="176" w:author="Autor">
              <w:r w:rsidR="006D4F62">
                <w:rPr>
                  <w:rFonts w:asciiTheme="minorHAnsi" w:eastAsia="Times New Roman" w:hAnsiTheme="minorHAnsi" w:cs="Calibri"/>
                  <w:bCs/>
                  <w:sz w:val="20"/>
                  <w:szCs w:val="20"/>
                  <w:lang w:eastAsia="en-US"/>
                </w:rPr>
                <w:t>Na základe</w:t>
              </w:r>
            </w:ins>
            <w:r w:rsidR="006D4F62" w:rsidRPr="00C864BA">
              <w:rPr>
                <w:rFonts w:asciiTheme="minorHAnsi" w:hAnsiTheme="minorHAnsi"/>
                <w:sz w:val="20"/>
                <w:rPrChange w:id="177" w:author="Autor">
                  <w:rPr>
                    <w:rFonts w:asciiTheme="minorHAnsi" w:hAnsiTheme="minorHAnsi"/>
                    <w:sz w:val="18"/>
                  </w:rPr>
                </w:rPrChange>
              </w:rPr>
              <w:t xml:space="preserve"> potreby </w:t>
            </w:r>
            <w:ins w:id="178" w:author="Autor">
              <w:r w:rsidR="006D4F62">
                <w:rPr>
                  <w:rFonts w:asciiTheme="minorHAnsi" w:eastAsia="Times New Roman" w:hAnsiTheme="minorHAnsi" w:cs="Calibri"/>
                  <w:bCs/>
                  <w:sz w:val="20"/>
                  <w:szCs w:val="20"/>
                  <w:lang w:eastAsia="en-US"/>
                </w:rPr>
                <w:t xml:space="preserve">RO </w:t>
              </w:r>
            </w:ins>
            <w:r w:rsidR="006D4F62" w:rsidRPr="00C864BA">
              <w:rPr>
                <w:rFonts w:asciiTheme="minorHAnsi" w:hAnsiTheme="minorHAnsi"/>
                <w:sz w:val="20"/>
                <w:rPrChange w:id="179" w:author="Autor">
                  <w:rPr>
                    <w:rFonts w:asciiTheme="minorHAnsi" w:hAnsiTheme="minorHAnsi"/>
                    <w:sz w:val="18"/>
                  </w:rPr>
                </w:rPrChange>
              </w:rPr>
              <w:t>OP TP</w:t>
            </w:r>
            <w:ins w:id="180" w:author="Autor">
              <w:r w:rsidR="006D4F62">
                <w:rPr>
                  <w:rFonts w:asciiTheme="minorHAnsi" w:eastAsia="Times New Roman" w:hAnsiTheme="minorHAnsi" w:cs="Calibri"/>
                  <w:bCs/>
                  <w:sz w:val="20"/>
                  <w:szCs w:val="20"/>
                  <w:lang w:eastAsia="en-US"/>
                </w:rPr>
                <w:t xml:space="preserve"> a v súlade s usmernením CO</w:t>
              </w:r>
            </w:ins>
            <w:r w:rsidR="006D4F62" w:rsidRPr="00C864BA">
              <w:rPr>
                <w:rFonts w:asciiTheme="minorHAnsi" w:hAnsiTheme="minorHAnsi"/>
                <w:sz w:val="20"/>
                <w:rPrChange w:id="181" w:author="Autor">
                  <w:rPr>
                    <w:rFonts w:asciiTheme="minorHAnsi" w:hAnsiTheme="minorHAnsi"/>
                    <w:sz w:val="18"/>
                  </w:rPr>
                </w:rPrChange>
              </w:rPr>
              <w:t>.</w:t>
            </w:r>
          </w:p>
        </w:tc>
        <w:tc>
          <w:tcPr>
            <w:tcW w:w="907" w:type="pct"/>
            <w:shd w:val="clear" w:color="auto" w:fill="auto"/>
            <w:vAlign w:val="center"/>
            <w:tcPrChange w:id="182" w:author="Autor">
              <w:tcPr>
                <w:tcW w:w="970" w:type="pct"/>
                <w:gridSpan w:val="2"/>
                <w:vAlign w:val="center"/>
              </w:tcPr>
            </w:tcPrChange>
          </w:tcPr>
          <w:p w14:paraId="74EB9322" w14:textId="76899FB6" w:rsidR="006D4F62" w:rsidRPr="00C864BA" w:rsidRDefault="007B7B48" w:rsidP="00C864BA">
            <w:pPr>
              <w:keepNext/>
              <w:keepLines/>
              <w:rPr>
                <w:rFonts w:asciiTheme="minorHAnsi" w:hAnsiTheme="minorHAnsi"/>
                <w:sz w:val="20"/>
                <w:rPrChange w:id="183" w:author="Autor">
                  <w:rPr>
                    <w:rFonts w:asciiTheme="minorHAnsi" w:hAnsiTheme="minorHAnsi"/>
                    <w:sz w:val="18"/>
                  </w:rPr>
                </w:rPrChange>
              </w:rPr>
              <w:pPrChange w:id="184" w:author="Autor">
                <w:pPr>
                  <w:pStyle w:val="Odsekzoznamu"/>
                  <w:keepNext/>
                  <w:keepLines/>
                  <w:spacing w:before="120"/>
                  <w:ind w:left="0"/>
                </w:pPr>
              </w:pPrChange>
            </w:pPr>
            <w:del w:id="185" w:author="Autor">
              <w:r>
                <w:rPr>
                  <w:rFonts w:asciiTheme="minorHAnsi" w:hAnsiTheme="minorHAnsi" w:cstheme="minorHAnsi"/>
                  <w:color w:val="000000"/>
                  <w:sz w:val="18"/>
                  <w:szCs w:val="18"/>
                  <w:lang w:eastAsia="sk-SK"/>
                </w:rPr>
                <w:delText>nadobudnutie účinnosti PpP</w:delText>
              </w:r>
            </w:del>
            <w:ins w:id="186" w:author="Autor">
              <w:r w:rsidR="006D4F62">
                <w:rPr>
                  <w:rFonts w:asciiTheme="minorHAnsi" w:eastAsia="Times New Roman" w:hAnsiTheme="minorHAnsi" w:cs="Calibri"/>
                  <w:bCs/>
                  <w:sz w:val="20"/>
                  <w:szCs w:val="20"/>
                  <w:lang w:eastAsia="en-US"/>
                </w:rPr>
                <w:t>17.06.2022</w:t>
              </w:r>
            </w:ins>
          </w:p>
        </w:tc>
      </w:tr>
      <w:tr w:rsidR="006D4F62" w:rsidRPr="00AA6C0A" w14:paraId="07B87F3F"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8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188" w:author="Autor">
            <w:trPr>
              <w:trHeight w:val="428"/>
            </w:trPr>
          </w:trPrChange>
        </w:trPr>
        <w:tc>
          <w:tcPr>
            <w:tcW w:w="913" w:type="pct"/>
            <w:shd w:val="clear" w:color="auto" w:fill="auto"/>
            <w:vAlign w:val="center"/>
            <w:tcPrChange w:id="189" w:author="Autor">
              <w:tcPr>
                <w:tcW w:w="722" w:type="pct"/>
                <w:vAlign w:val="center"/>
              </w:tcPr>
            </w:tcPrChange>
          </w:tcPr>
          <w:p w14:paraId="26A2B6ED" w14:textId="7D11A94C" w:rsidR="006D4F62" w:rsidRPr="00C864BA" w:rsidRDefault="006D4F62" w:rsidP="00C864BA">
            <w:pPr>
              <w:keepNext/>
              <w:keepLines/>
              <w:rPr>
                <w:rFonts w:asciiTheme="minorHAnsi" w:hAnsiTheme="minorHAnsi"/>
                <w:sz w:val="20"/>
                <w:rPrChange w:id="190" w:author="Autor">
                  <w:rPr>
                    <w:rFonts w:asciiTheme="minorHAnsi" w:hAnsiTheme="minorHAnsi"/>
                    <w:sz w:val="18"/>
                  </w:rPr>
                </w:rPrChange>
              </w:rPr>
              <w:pPrChange w:id="191" w:author="Autor">
                <w:pPr>
                  <w:keepNext/>
                  <w:keepLines/>
                  <w:spacing w:before="60"/>
                </w:pPr>
              </w:pPrChange>
            </w:pPr>
            <w:r w:rsidRPr="00C864BA">
              <w:rPr>
                <w:rFonts w:asciiTheme="minorHAnsi" w:hAnsiTheme="minorHAnsi"/>
                <w:sz w:val="20"/>
                <w:rPrChange w:id="192" w:author="Autor">
                  <w:rPr>
                    <w:rFonts w:asciiTheme="minorHAnsi" w:hAnsiTheme="minorHAnsi"/>
                    <w:sz w:val="18"/>
                  </w:rPr>
                </w:rPrChange>
              </w:rPr>
              <w:lastRenderedPageBreak/>
              <w:t>4.3.3</w:t>
            </w:r>
          </w:p>
        </w:tc>
        <w:tc>
          <w:tcPr>
            <w:tcW w:w="1763" w:type="pct"/>
            <w:shd w:val="clear" w:color="auto" w:fill="auto"/>
            <w:vAlign w:val="center"/>
            <w:tcPrChange w:id="193" w:author="Autor">
              <w:tcPr>
                <w:tcW w:w="1827" w:type="pct"/>
                <w:gridSpan w:val="2"/>
                <w:vAlign w:val="center"/>
              </w:tcPr>
            </w:tcPrChange>
          </w:tcPr>
          <w:p w14:paraId="4B50745F" w14:textId="18C0FCA9" w:rsidR="006D4F62" w:rsidRPr="00C864BA" w:rsidRDefault="007B7B48" w:rsidP="00C864BA">
            <w:pPr>
              <w:keepNext/>
              <w:keepLines/>
              <w:rPr>
                <w:rFonts w:asciiTheme="minorHAnsi" w:hAnsiTheme="minorHAnsi"/>
                <w:sz w:val="20"/>
                <w:rPrChange w:id="194" w:author="Autor">
                  <w:rPr>
                    <w:rFonts w:asciiTheme="minorHAnsi" w:hAnsiTheme="minorHAnsi"/>
                    <w:sz w:val="18"/>
                  </w:rPr>
                </w:rPrChange>
              </w:rPr>
              <w:pPrChange w:id="195" w:author="Autor">
                <w:pPr>
                  <w:keepNext/>
                  <w:keepLines/>
                  <w:spacing w:before="60"/>
                </w:pPr>
              </w:pPrChange>
            </w:pPr>
            <w:del w:id="196" w:author="Autor">
              <w:r>
                <w:rPr>
                  <w:rFonts w:asciiTheme="minorHAnsi" w:eastAsia="Times New Roman" w:hAnsiTheme="minorHAnsi" w:cs="Calibri"/>
                  <w:bCs/>
                  <w:sz w:val="18"/>
                  <w:szCs w:val="18"/>
                  <w:lang w:eastAsia="en-US"/>
                </w:rPr>
                <w:delText>Úprava predkladania žiadostí o platbu výlučne elektronicky prostredníctvom ITMS2014+ vrátane definície momentu začatia kontroly žiadosti o platbu.</w:delText>
              </w:r>
            </w:del>
            <w:ins w:id="197" w:author="Autor">
              <w:r w:rsidR="006D4F62">
                <w:rPr>
                  <w:rFonts w:asciiTheme="minorHAnsi" w:eastAsia="Times New Roman" w:hAnsiTheme="minorHAnsi" w:cs="Calibri"/>
                  <w:bCs/>
                  <w:sz w:val="20"/>
                  <w:szCs w:val="20"/>
                  <w:lang w:eastAsia="en-US"/>
                </w:rPr>
                <w:t xml:space="preserve">Doplnenie povinnosti partnera, ktorý nie je účastníkom zmluvného vzťahu v súlade s ustanovením § 25 ods. 3 zákona o príspevku z EŠIF. </w:t>
              </w:r>
            </w:ins>
          </w:p>
        </w:tc>
        <w:tc>
          <w:tcPr>
            <w:tcW w:w="1417" w:type="pct"/>
            <w:shd w:val="clear" w:color="auto" w:fill="auto"/>
            <w:vAlign w:val="center"/>
            <w:tcPrChange w:id="198" w:author="Autor">
              <w:tcPr>
                <w:tcW w:w="1481" w:type="pct"/>
                <w:gridSpan w:val="2"/>
                <w:vAlign w:val="center"/>
              </w:tcPr>
            </w:tcPrChange>
          </w:tcPr>
          <w:p w14:paraId="688D3BEC" w14:textId="0AFE407B" w:rsidR="006D4F62" w:rsidRPr="00C864BA" w:rsidRDefault="006D4F62" w:rsidP="00C864BA">
            <w:pPr>
              <w:keepNext/>
              <w:keepLines/>
              <w:rPr>
                <w:rFonts w:asciiTheme="minorHAnsi" w:hAnsiTheme="minorHAnsi"/>
                <w:sz w:val="20"/>
                <w:rPrChange w:id="199" w:author="Autor">
                  <w:rPr>
                    <w:rFonts w:asciiTheme="minorHAnsi" w:hAnsiTheme="minorHAnsi"/>
                    <w:sz w:val="18"/>
                  </w:rPr>
                </w:rPrChange>
              </w:rPr>
              <w:pPrChange w:id="200" w:author="Autor">
                <w:pPr>
                  <w:keepNext/>
                  <w:keepLines/>
                  <w:spacing w:before="60"/>
                </w:pPr>
              </w:pPrChange>
            </w:pPr>
            <w:r w:rsidRPr="00C864BA">
              <w:rPr>
                <w:rFonts w:asciiTheme="minorHAnsi" w:hAnsiTheme="minorHAnsi"/>
                <w:sz w:val="20"/>
                <w:rPrChange w:id="201" w:author="Autor">
                  <w:rPr>
                    <w:rFonts w:asciiTheme="minorHAnsi" w:hAnsiTheme="minorHAnsi"/>
                    <w:sz w:val="18"/>
                  </w:rPr>
                </w:rPrChange>
              </w:rPr>
              <w:t xml:space="preserve">Aktualizácia Systému </w:t>
            </w:r>
            <w:ins w:id="202" w:author="Autor">
              <w:r>
                <w:rPr>
                  <w:rFonts w:asciiTheme="minorHAnsi" w:eastAsia="Times New Roman" w:hAnsiTheme="minorHAnsi" w:cs="Calibri"/>
                  <w:bCs/>
                  <w:sz w:val="20"/>
                  <w:szCs w:val="20"/>
                  <w:lang w:eastAsia="en-US"/>
                </w:rPr>
                <w:t xml:space="preserve">finančného </w:t>
              </w:r>
            </w:ins>
            <w:r w:rsidRPr="00C864BA">
              <w:rPr>
                <w:rFonts w:asciiTheme="minorHAnsi" w:hAnsiTheme="minorHAnsi"/>
                <w:sz w:val="20"/>
                <w:rPrChange w:id="203" w:author="Autor">
                  <w:rPr>
                    <w:rFonts w:asciiTheme="minorHAnsi" w:hAnsiTheme="minorHAnsi"/>
                    <w:sz w:val="18"/>
                  </w:rPr>
                </w:rPrChange>
              </w:rPr>
              <w:t xml:space="preserve">riadenia </w:t>
            </w:r>
            <w:del w:id="204" w:author="Autor">
              <w:r w:rsidR="007B7B48">
                <w:rPr>
                  <w:rFonts w:asciiTheme="minorHAnsi" w:eastAsia="Times New Roman" w:hAnsiTheme="minorHAnsi" w:cs="Calibri"/>
                  <w:bCs/>
                  <w:sz w:val="18"/>
                  <w:szCs w:val="18"/>
                  <w:lang w:eastAsia="en-US"/>
                </w:rPr>
                <w:delText xml:space="preserve">EŠIF </w:delText>
              </w:r>
            </w:del>
            <w:r w:rsidRPr="00C864BA">
              <w:rPr>
                <w:rFonts w:asciiTheme="minorHAnsi" w:hAnsiTheme="minorHAnsi"/>
                <w:sz w:val="20"/>
                <w:rPrChange w:id="205" w:author="Autor">
                  <w:rPr>
                    <w:rFonts w:asciiTheme="minorHAnsi" w:hAnsiTheme="minorHAnsi"/>
                    <w:sz w:val="18"/>
                  </w:rPr>
                </w:rPrChange>
              </w:rPr>
              <w:t xml:space="preserve">(verzia </w:t>
            </w:r>
            <w:del w:id="206" w:author="Autor">
              <w:r w:rsidR="007B7B48">
                <w:rPr>
                  <w:rFonts w:asciiTheme="minorHAnsi" w:eastAsia="Times New Roman" w:hAnsiTheme="minorHAnsi" w:cs="Calibri"/>
                  <w:bCs/>
                  <w:sz w:val="18"/>
                  <w:szCs w:val="18"/>
                  <w:lang w:eastAsia="en-US"/>
                </w:rPr>
                <w:delText>11)</w:delText>
              </w:r>
            </w:del>
            <w:ins w:id="207" w:author="Autor">
              <w:r>
                <w:rPr>
                  <w:rFonts w:asciiTheme="minorHAnsi" w:eastAsia="Times New Roman" w:hAnsiTheme="minorHAnsi" w:cs="Calibri"/>
                  <w:bCs/>
                  <w:sz w:val="20"/>
                  <w:szCs w:val="20"/>
                  <w:lang w:eastAsia="en-US"/>
                </w:rPr>
                <w:t>4.0).</w:t>
              </w:r>
            </w:ins>
          </w:p>
        </w:tc>
        <w:tc>
          <w:tcPr>
            <w:tcW w:w="907" w:type="pct"/>
            <w:shd w:val="clear" w:color="auto" w:fill="auto"/>
            <w:vAlign w:val="center"/>
            <w:tcPrChange w:id="208" w:author="Autor">
              <w:tcPr>
                <w:tcW w:w="970" w:type="pct"/>
                <w:gridSpan w:val="2"/>
                <w:vAlign w:val="center"/>
              </w:tcPr>
            </w:tcPrChange>
          </w:tcPr>
          <w:p w14:paraId="0D40BDA8" w14:textId="56FC5BB7" w:rsidR="006D4F62" w:rsidRPr="00C864BA" w:rsidRDefault="007B7B48" w:rsidP="00C864BA">
            <w:pPr>
              <w:keepNext/>
              <w:keepLines/>
              <w:rPr>
                <w:rFonts w:asciiTheme="minorHAnsi" w:hAnsiTheme="minorHAnsi"/>
                <w:sz w:val="20"/>
                <w:rPrChange w:id="209" w:author="Autor">
                  <w:rPr>
                    <w:rFonts w:asciiTheme="minorHAnsi" w:hAnsiTheme="minorHAnsi"/>
                    <w:sz w:val="18"/>
                  </w:rPr>
                </w:rPrChange>
              </w:rPr>
              <w:pPrChange w:id="210" w:author="Autor">
                <w:pPr>
                  <w:keepNext/>
                  <w:keepLines/>
                  <w:spacing w:before="120"/>
                </w:pPr>
              </w:pPrChange>
            </w:pPr>
            <w:del w:id="211" w:author="Autor">
              <w:r>
                <w:rPr>
                  <w:rFonts w:asciiTheme="minorHAnsi" w:hAnsiTheme="minorHAnsi" w:cstheme="minorHAnsi"/>
                  <w:color w:val="000000"/>
                  <w:sz w:val="18"/>
                  <w:szCs w:val="18"/>
                  <w:lang w:eastAsia="sk-SK"/>
                </w:rPr>
                <w:delText>nadobudnutie účinnosti PpP</w:delText>
              </w:r>
            </w:del>
            <w:ins w:id="212" w:author="Autor">
              <w:r w:rsidR="006D4F62">
                <w:rPr>
                  <w:rFonts w:asciiTheme="minorHAnsi" w:eastAsia="Times New Roman" w:hAnsiTheme="minorHAnsi" w:cs="Calibri"/>
                  <w:bCs/>
                  <w:sz w:val="20"/>
                  <w:szCs w:val="20"/>
                  <w:lang w:eastAsia="en-US"/>
                </w:rPr>
                <w:t>17.06.2022</w:t>
              </w:r>
            </w:ins>
          </w:p>
        </w:tc>
      </w:tr>
      <w:tr w:rsidR="007B7B48" w:rsidRPr="00AA6C0A" w14:paraId="0BA236D4" w14:textId="77777777" w:rsidTr="005B24F7">
        <w:trPr>
          <w:trHeight w:val="428"/>
          <w:del w:id="213" w:author="Autor"/>
        </w:trPr>
        <w:tc>
          <w:tcPr>
            <w:tcW w:w="722" w:type="pct"/>
            <w:vAlign w:val="center"/>
          </w:tcPr>
          <w:p w14:paraId="2A575BB1" w14:textId="77777777" w:rsidR="007B7B48" w:rsidRPr="00CF2D1E" w:rsidRDefault="007B7B48" w:rsidP="007B7B48">
            <w:pPr>
              <w:keepNext/>
              <w:keepLines/>
              <w:spacing w:before="60"/>
              <w:rPr>
                <w:del w:id="214" w:author="Autor"/>
                <w:rFonts w:asciiTheme="minorHAnsi" w:eastAsia="Times New Roman" w:hAnsiTheme="minorHAnsi" w:cs="Calibri"/>
                <w:bCs/>
                <w:sz w:val="18"/>
                <w:szCs w:val="18"/>
                <w:lang w:eastAsia="en-US"/>
              </w:rPr>
            </w:pPr>
            <w:del w:id="215" w:author="Autor">
              <w:r>
                <w:rPr>
                  <w:rFonts w:asciiTheme="minorHAnsi" w:eastAsia="Times New Roman" w:hAnsiTheme="minorHAnsi" w:cs="Calibri"/>
                  <w:bCs/>
                  <w:sz w:val="18"/>
                  <w:szCs w:val="18"/>
                  <w:lang w:eastAsia="en-US"/>
                </w:rPr>
                <w:delText>4.3.3</w:delText>
              </w:r>
            </w:del>
          </w:p>
        </w:tc>
        <w:tc>
          <w:tcPr>
            <w:tcW w:w="1827" w:type="pct"/>
            <w:vAlign w:val="center"/>
          </w:tcPr>
          <w:p w14:paraId="74655177" w14:textId="77777777" w:rsidR="007B7B48" w:rsidRPr="00CF2D1E" w:rsidRDefault="007B7B48" w:rsidP="007B7B48">
            <w:pPr>
              <w:keepNext/>
              <w:keepLines/>
              <w:spacing w:before="60"/>
              <w:rPr>
                <w:del w:id="216" w:author="Autor"/>
                <w:rFonts w:asciiTheme="minorHAnsi" w:eastAsia="Times New Roman" w:hAnsiTheme="minorHAnsi" w:cs="Calibri"/>
                <w:bCs/>
                <w:sz w:val="18"/>
                <w:szCs w:val="18"/>
                <w:lang w:eastAsia="en-US"/>
              </w:rPr>
            </w:pPr>
            <w:del w:id="217" w:author="Autor">
              <w:r>
                <w:rPr>
                  <w:rFonts w:asciiTheme="minorHAnsi" w:eastAsia="Times New Roman" w:hAnsiTheme="minorHAnsi" w:cs="Calibri"/>
                  <w:bCs/>
                  <w:sz w:val="18"/>
                  <w:szCs w:val="18"/>
                  <w:lang w:eastAsia="en-US"/>
                </w:rPr>
                <w:delText>Úprava minimálnej výšky žiadosti o platbu predkladanej Prijímateľom.</w:delText>
              </w:r>
            </w:del>
          </w:p>
        </w:tc>
        <w:tc>
          <w:tcPr>
            <w:tcW w:w="1481" w:type="pct"/>
            <w:vAlign w:val="center"/>
          </w:tcPr>
          <w:p w14:paraId="6DF33CF6" w14:textId="77777777" w:rsidR="007B7B48" w:rsidRPr="00CF2D1E" w:rsidRDefault="007B7B48" w:rsidP="007B7B48">
            <w:pPr>
              <w:keepNext/>
              <w:keepLines/>
              <w:spacing w:before="60"/>
              <w:rPr>
                <w:del w:id="218" w:author="Autor"/>
                <w:rFonts w:asciiTheme="minorHAnsi" w:eastAsia="Times New Roman" w:hAnsiTheme="minorHAnsi" w:cs="Calibri"/>
                <w:bCs/>
                <w:sz w:val="18"/>
                <w:szCs w:val="18"/>
                <w:lang w:eastAsia="en-US"/>
              </w:rPr>
            </w:pPr>
            <w:moveFromRangeStart w:id="219" w:author="Autor" w:name="move106135195"/>
            <w:moveFrom w:id="220" w:author="Autor">
              <w:r>
                <w:rPr>
                  <w:rFonts w:asciiTheme="minorHAnsi" w:eastAsia="Times New Roman" w:hAnsiTheme="minorHAnsi" w:cs="Calibri"/>
                  <w:bCs/>
                  <w:sz w:val="18"/>
                  <w:szCs w:val="18"/>
                  <w:lang w:eastAsia="en-US"/>
                </w:rPr>
                <w:t>Na základe potreby RO.</w:t>
              </w:r>
            </w:moveFrom>
            <w:moveFromRangeEnd w:id="219"/>
          </w:p>
        </w:tc>
        <w:tc>
          <w:tcPr>
            <w:tcW w:w="970" w:type="pct"/>
            <w:vAlign w:val="center"/>
          </w:tcPr>
          <w:p w14:paraId="27769797" w14:textId="77777777" w:rsidR="007B7B48" w:rsidRPr="00215368" w:rsidRDefault="007B7B48" w:rsidP="007B7B48">
            <w:pPr>
              <w:keepNext/>
              <w:keepLines/>
              <w:spacing w:before="120"/>
              <w:rPr>
                <w:del w:id="221" w:author="Autor"/>
                <w:rFonts w:asciiTheme="minorHAnsi" w:hAnsiTheme="minorHAnsi" w:cstheme="minorHAnsi"/>
                <w:color w:val="000000"/>
                <w:sz w:val="18"/>
                <w:szCs w:val="18"/>
                <w:lang w:eastAsia="sk-SK"/>
              </w:rPr>
            </w:pPr>
            <w:del w:id="222" w:author="Autor">
              <w:r>
                <w:rPr>
                  <w:rFonts w:asciiTheme="minorHAnsi" w:hAnsiTheme="minorHAnsi" w:cstheme="minorHAnsi"/>
                  <w:color w:val="000000"/>
                  <w:sz w:val="18"/>
                  <w:szCs w:val="18"/>
                  <w:lang w:eastAsia="sk-SK"/>
                </w:rPr>
                <w:delText>nadobudnutie účinnosti PpP</w:delText>
              </w:r>
            </w:del>
          </w:p>
        </w:tc>
      </w:tr>
      <w:tr w:rsidR="006D4F62" w:rsidRPr="00AA6C0A" w14:paraId="5FDE6D5A"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23"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224" w:author="Autor">
            <w:trPr>
              <w:trHeight w:val="713"/>
            </w:trPr>
          </w:trPrChange>
        </w:trPr>
        <w:tc>
          <w:tcPr>
            <w:tcW w:w="913" w:type="pct"/>
            <w:shd w:val="clear" w:color="auto" w:fill="auto"/>
            <w:vAlign w:val="center"/>
            <w:tcPrChange w:id="225" w:author="Autor">
              <w:tcPr>
                <w:tcW w:w="722" w:type="pct"/>
                <w:vAlign w:val="center"/>
              </w:tcPr>
            </w:tcPrChange>
          </w:tcPr>
          <w:p w14:paraId="3DF25DDA" w14:textId="71D6E13E" w:rsidR="006D4F62" w:rsidRPr="00C864BA" w:rsidRDefault="006D4F62" w:rsidP="00C864BA">
            <w:pPr>
              <w:keepNext/>
              <w:keepLines/>
              <w:rPr>
                <w:rFonts w:asciiTheme="minorHAnsi" w:hAnsiTheme="minorHAnsi"/>
                <w:sz w:val="20"/>
                <w:rPrChange w:id="226" w:author="Autor">
                  <w:rPr>
                    <w:rFonts w:asciiTheme="minorHAnsi" w:hAnsiTheme="minorHAnsi"/>
                    <w:sz w:val="18"/>
                  </w:rPr>
                </w:rPrChange>
              </w:rPr>
              <w:pPrChange w:id="227" w:author="Autor">
                <w:pPr>
                  <w:keepNext/>
                  <w:keepLines/>
                  <w:spacing w:before="60"/>
                </w:pPr>
              </w:pPrChange>
            </w:pPr>
            <w:r w:rsidRPr="00C864BA">
              <w:rPr>
                <w:rFonts w:asciiTheme="minorHAnsi" w:hAnsiTheme="minorHAnsi"/>
                <w:sz w:val="20"/>
                <w:rPrChange w:id="228" w:author="Autor">
                  <w:rPr>
                    <w:rFonts w:asciiTheme="minorHAnsi" w:hAnsiTheme="minorHAnsi"/>
                    <w:sz w:val="18"/>
                  </w:rPr>
                </w:rPrChange>
              </w:rPr>
              <w:t>4.3.3</w:t>
            </w:r>
            <w:ins w:id="229" w:author="Autor">
              <w:r>
                <w:rPr>
                  <w:rFonts w:asciiTheme="minorHAnsi" w:eastAsia="Times New Roman" w:hAnsiTheme="minorHAnsi" w:cs="Calibri"/>
                  <w:bCs/>
                  <w:sz w:val="20"/>
                  <w:szCs w:val="20"/>
                  <w:lang w:eastAsia="en-US"/>
                </w:rPr>
                <w:t xml:space="preserve"> a 4.6.1</w:t>
              </w:r>
            </w:ins>
          </w:p>
        </w:tc>
        <w:tc>
          <w:tcPr>
            <w:tcW w:w="1763" w:type="pct"/>
            <w:shd w:val="clear" w:color="auto" w:fill="auto"/>
            <w:vAlign w:val="center"/>
            <w:tcPrChange w:id="230" w:author="Autor">
              <w:tcPr>
                <w:tcW w:w="1827" w:type="pct"/>
                <w:gridSpan w:val="2"/>
                <w:vAlign w:val="center"/>
              </w:tcPr>
            </w:tcPrChange>
          </w:tcPr>
          <w:p w14:paraId="160737B5" w14:textId="04BC46FF" w:rsidR="006D4F62" w:rsidRPr="00C864BA" w:rsidRDefault="00EF7539" w:rsidP="00C864BA">
            <w:pPr>
              <w:keepNext/>
              <w:keepLines/>
              <w:rPr>
                <w:rFonts w:asciiTheme="minorHAnsi" w:hAnsiTheme="minorHAnsi"/>
                <w:sz w:val="20"/>
                <w:rPrChange w:id="231" w:author="Autor">
                  <w:rPr>
                    <w:rFonts w:asciiTheme="minorHAnsi" w:hAnsiTheme="minorHAnsi"/>
                    <w:sz w:val="18"/>
                  </w:rPr>
                </w:rPrChange>
              </w:rPr>
              <w:pPrChange w:id="232" w:author="Autor">
                <w:pPr>
                  <w:keepNext/>
                  <w:keepLines/>
                  <w:spacing w:before="60"/>
                </w:pPr>
              </w:pPrChange>
            </w:pPr>
            <w:del w:id="233" w:author="Autor">
              <w:r>
                <w:rPr>
                  <w:rFonts w:asciiTheme="minorHAnsi" w:eastAsia="Times New Roman" w:hAnsiTheme="minorHAnsi" w:cs="Calibri"/>
                  <w:bCs/>
                  <w:sz w:val="18"/>
                  <w:szCs w:val="18"/>
                  <w:lang w:eastAsia="en-US"/>
                </w:rPr>
                <w:delText>Doplnenie definície</w:delText>
              </w:r>
            </w:del>
            <w:ins w:id="234" w:author="Autor">
              <w:r w:rsidR="006D4F62">
                <w:rPr>
                  <w:rFonts w:asciiTheme="minorHAnsi" w:eastAsia="Times New Roman" w:hAnsiTheme="minorHAnsi" w:cs="Calibri"/>
                  <w:bCs/>
                  <w:sz w:val="20"/>
                  <w:szCs w:val="20"/>
                  <w:lang w:eastAsia="en-US"/>
                </w:rPr>
                <w:t>Úprava</w:t>
              </w:r>
            </w:ins>
            <w:r w:rsidR="006D4F62" w:rsidRPr="00C864BA">
              <w:rPr>
                <w:rFonts w:asciiTheme="minorHAnsi" w:hAnsiTheme="minorHAnsi"/>
                <w:sz w:val="20"/>
                <w:rPrChange w:id="235" w:author="Autor">
                  <w:rPr>
                    <w:rFonts w:asciiTheme="minorHAnsi" w:hAnsiTheme="minorHAnsi"/>
                    <w:sz w:val="18"/>
                  </w:rPr>
                </w:rPrChange>
              </w:rPr>
              <w:t xml:space="preserve"> lehoty </w:t>
            </w:r>
            <w:del w:id="236" w:author="Autor">
              <w:r>
                <w:rPr>
                  <w:rFonts w:asciiTheme="minorHAnsi" w:eastAsia="Times New Roman" w:hAnsiTheme="minorHAnsi" w:cs="Calibri"/>
                  <w:bCs/>
                  <w:sz w:val="18"/>
                  <w:szCs w:val="18"/>
                  <w:lang w:eastAsia="en-US"/>
                </w:rPr>
                <w:delText>doručenia a podania</w:delText>
              </w:r>
            </w:del>
            <w:ins w:id="237" w:author="Autor">
              <w:r w:rsidR="006D4F62">
                <w:rPr>
                  <w:rFonts w:asciiTheme="minorHAnsi" w:eastAsia="Times New Roman" w:hAnsiTheme="minorHAnsi" w:cs="Calibri"/>
                  <w:bCs/>
                  <w:sz w:val="20"/>
                  <w:szCs w:val="20"/>
                  <w:lang w:eastAsia="en-US"/>
                </w:rPr>
                <w:t>na predkladanie</w:t>
              </w:r>
            </w:ins>
            <w:r w:rsidR="006D4F62" w:rsidRPr="00C864BA">
              <w:rPr>
                <w:rFonts w:asciiTheme="minorHAnsi" w:hAnsiTheme="minorHAnsi"/>
                <w:sz w:val="20"/>
                <w:rPrChange w:id="238" w:author="Autor">
                  <w:rPr>
                    <w:rFonts w:asciiTheme="minorHAnsi" w:hAnsiTheme="minorHAnsi"/>
                    <w:sz w:val="18"/>
                  </w:rPr>
                </w:rPrChange>
              </w:rPr>
              <w:t xml:space="preserve"> námietok </w:t>
            </w:r>
            <w:del w:id="239" w:author="Autor">
              <w:r>
                <w:rPr>
                  <w:rFonts w:asciiTheme="minorHAnsi" w:eastAsia="Times New Roman" w:hAnsiTheme="minorHAnsi" w:cs="Calibri"/>
                  <w:bCs/>
                  <w:sz w:val="18"/>
                  <w:szCs w:val="18"/>
                  <w:lang w:eastAsia="en-US"/>
                </w:rPr>
                <w:delText xml:space="preserve">vo vzťahu </w:delText>
              </w:r>
            </w:del>
            <w:r w:rsidR="006D4F62" w:rsidRPr="00C864BA">
              <w:rPr>
                <w:rFonts w:asciiTheme="minorHAnsi" w:hAnsiTheme="minorHAnsi"/>
                <w:sz w:val="20"/>
                <w:rPrChange w:id="240" w:author="Autor">
                  <w:rPr>
                    <w:rFonts w:asciiTheme="minorHAnsi" w:hAnsiTheme="minorHAnsi"/>
                    <w:sz w:val="18"/>
                  </w:rPr>
                </w:rPrChange>
              </w:rPr>
              <w:t>k </w:t>
            </w:r>
            <w:del w:id="241" w:author="Autor">
              <w:r>
                <w:rPr>
                  <w:rFonts w:asciiTheme="minorHAnsi" w:eastAsia="Times New Roman" w:hAnsiTheme="minorHAnsi" w:cs="Calibri"/>
                  <w:bCs/>
                  <w:sz w:val="18"/>
                  <w:szCs w:val="18"/>
                  <w:lang w:eastAsia="en-US"/>
                </w:rPr>
                <w:delText>elektronickej komunikácii.</w:delText>
              </w:r>
            </w:del>
            <w:ins w:id="242" w:author="Autor">
              <w:r w:rsidR="006D4F62">
                <w:rPr>
                  <w:rFonts w:asciiTheme="minorHAnsi" w:eastAsia="Times New Roman" w:hAnsiTheme="minorHAnsi" w:cs="Calibri"/>
                  <w:bCs/>
                  <w:sz w:val="20"/>
                  <w:szCs w:val="20"/>
                  <w:lang w:eastAsia="en-US"/>
                </w:rPr>
                <w:t xml:space="preserve">návrhu čiastkovej správy z kontroly/návrhu správy z kontroly. </w:t>
              </w:r>
            </w:ins>
          </w:p>
        </w:tc>
        <w:tc>
          <w:tcPr>
            <w:tcW w:w="1417" w:type="pct"/>
            <w:shd w:val="clear" w:color="auto" w:fill="auto"/>
            <w:vAlign w:val="center"/>
            <w:tcPrChange w:id="243" w:author="Autor">
              <w:tcPr>
                <w:tcW w:w="1481" w:type="pct"/>
                <w:gridSpan w:val="2"/>
                <w:vAlign w:val="center"/>
              </w:tcPr>
            </w:tcPrChange>
          </w:tcPr>
          <w:p w14:paraId="2DF0E77B" w14:textId="45FC5557" w:rsidR="006D4F62" w:rsidRPr="00C864BA" w:rsidRDefault="006D4F62" w:rsidP="00C864BA">
            <w:pPr>
              <w:keepNext/>
              <w:keepLines/>
              <w:rPr>
                <w:rFonts w:asciiTheme="minorHAnsi" w:hAnsiTheme="minorHAnsi"/>
                <w:sz w:val="20"/>
                <w:rPrChange w:id="244" w:author="Autor">
                  <w:rPr>
                    <w:rFonts w:asciiTheme="minorHAnsi" w:hAnsiTheme="minorHAnsi"/>
                    <w:sz w:val="18"/>
                  </w:rPr>
                </w:rPrChange>
              </w:rPr>
              <w:pPrChange w:id="245" w:author="Autor">
                <w:pPr>
                  <w:keepNext/>
                  <w:keepLines/>
                  <w:spacing w:before="60"/>
                </w:pPr>
              </w:pPrChange>
            </w:pPr>
            <w:r w:rsidRPr="00C864BA">
              <w:rPr>
                <w:rFonts w:asciiTheme="minorHAnsi" w:hAnsiTheme="minorHAnsi"/>
                <w:sz w:val="20"/>
                <w:rPrChange w:id="246" w:author="Autor">
                  <w:rPr>
                    <w:rFonts w:asciiTheme="minorHAnsi" w:hAnsiTheme="minorHAnsi"/>
                    <w:sz w:val="18"/>
                  </w:rPr>
                </w:rPrChange>
              </w:rPr>
              <w:t xml:space="preserve">Aktualizácia Systému riadenia EŠIF (verzia </w:t>
            </w:r>
            <w:del w:id="247" w:author="Autor">
              <w:r w:rsidR="00EF7539">
                <w:rPr>
                  <w:rFonts w:asciiTheme="minorHAnsi" w:eastAsia="Times New Roman" w:hAnsiTheme="minorHAnsi" w:cs="Calibri"/>
                  <w:bCs/>
                  <w:sz w:val="18"/>
                  <w:szCs w:val="18"/>
                  <w:lang w:eastAsia="en-US"/>
                </w:rPr>
                <w:delText>11)</w:delText>
              </w:r>
            </w:del>
            <w:ins w:id="248" w:author="Autor">
              <w:r>
                <w:rPr>
                  <w:rFonts w:asciiTheme="minorHAnsi" w:eastAsia="Times New Roman" w:hAnsiTheme="minorHAnsi" w:cs="Calibri"/>
                  <w:bCs/>
                  <w:sz w:val="20"/>
                  <w:szCs w:val="20"/>
                  <w:lang w:eastAsia="en-US"/>
                </w:rPr>
                <w:t>12.0)</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249" w:author="Autor">
              <w:tcPr>
                <w:tcW w:w="970" w:type="pct"/>
                <w:gridSpan w:val="2"/>
                <w:vAlign w:val="center"/>
              </w:tcPr>
            </w:tcPrChange>
          </w:tcPr>
          <w:p w14:paraId="0DED3387" w14:textId="7C62C6FD" w:rsidR="006D4F62" w:rsidRPr="00C864BA" w:rsidRDefault="00EF7539" w:rsidP="00C864BA">
            <w:pPr>
              <w:keepNext/>
              <w:keepLines/>
              <w:rPr>
                <w:rFonts w:asciiTheme="minorHAnsi" w:hAnsiTheme="minorHAnsi"/>
                <w:sz w:val="20"/>
                <w:rPrChange w:id="250" w:author="Autor">
                  <w:rPr>
                    <w:rFonts w:asciiTheme="minorHAnsi" w:hAnsiTheme="minorHAnsi"/>
                    <w:color w:val="000000"/>
                    <w:sz w:val="18"/>
                  </w:rPr>
                </w:rPrChange>
              </w:rPr>
              <w:pPrChange w:id="251" w:author="Autor">
                <w:pPr>
                  <w:keepNext/>
                  <w:keepLines/>
                  <w:spacing w:before="120"/>
                </w:pPr>
              </w:pPrChange>
            </w:pPr>
            <w:del w:id="252" w:author="Autor">
              <w:r>
                <w:rPr>
                  <w:rFonts w:asciiTheme="minorHAnsi" w:hAnsiTheme="minorHAnsi" w:cstheme="minorHAnsi"/>
                  <w:color w:val="000000"/>
                  <w:sz w:val="18"/>
                  <w:szCs w:val="18"/>
                  <w:lang w:eastAsia="sk-SK"/>
                </w:rPr>
                <w:delText>nadobudnutie účinnosti PpP</w:delText>
              </w:r>
            </w:del>
            <w:ins w:id="253" w:author="Autor">
              <w:r w:rsidR="006D4F62">
                <w:rPr>
                  <w:rFonts w:asciiTheme="minorHAnsi" w:eastAsia="Times New Roman" w:hAnsiTheme="minorHAnsi" w:cs="Calibri"/>
                  <w:bCs/>
                  <w:sz w:val="20"/>
                  <w:szCs w:val="20"/>
                  <w:lang w:eastAsia="en-US"/>
                </w:rPr>
                <w:t>17.06.2022</w:t>
              </w:r>
            </w:ins>
          </w:p>
        </w:tc>
      </w:tr>
      <w:tr w:rsidR="006D4F62" w:rsidRPr="00AA6C0A" w14:paraId="5BE3A206"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54"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255" w:author="Autor">
            <w:trPr>
              <w:trHeight w:val="713"/>
            </w:trPr>
          </w:trPrChange>
        </w:trPr>
        <w:tc>
          <w:tcPr>
            <w:tcW w:w="913" w:type="pct"/>
            <w:shd w:val="clear" w:color="auto" w:fill="auto"/>
            <w:vAlign w:val="center"/>
            <w:tcPrChange w:id="256" w:author="Autor">
              <w:tcPr>
                <w:tcW w:w="722" w:type="pct"/>
                <w:vAlign w:val="center"/>
              </w:tcPr>
            </w:tcPrChange>
          </w:tcPr>
          <w:p w14:paraId="638DC6AE" w14:textId="7478D6B0" w:rsidR="006D4F62" w:rsidRPr="00C864BA" w:rsidRDefault="006D4F62" w:rsidP="00C864BA">
            <w:pPr>
              <w:keepNext/>
              <w:keepLines/>
              <w:rPr>
                <w:rFonts w:asciiTheme="minorHAnsi" w:hAnsiTheme="minorHAnsi"/>
                <w:sz w:val="20"/>
                <w:rPrChange w:id="257" w:author="Autor">
                  <w:rPr>
                    <w:rFonts w:asciiTheme="minorHAnsi" w:hAnsiTheme="minorHAnsi"/>
                    <w:sz w:val="18"/>
                  </w:rPr>
                </w:rPrChange>
              </w:rPr>
              <w:pPrChange w:id="258" w:author="Autor">
                <w:pPr>
                  <w:keepNext/>
                  <w:keepLines/>
                  <w:spacing w:before="60"/>
                </w:pPr>
              </w:pPrChange>
            </w:pPr>
            <w:r w:rsidRPr="00C864BA">
              <w:rPr>
                <w:rFonts w:asciiTheme="minorHAnsi" w:hAnsiTheme="minorHAnsi"/>
                <w:sz w:val="20"/>
                <w:rPrChange w:id="259" w:author="Autor">
                  <w:rPr>
                    <w:rFonts w:asciiTheme="minorHAnsi" w:hAnsiTheme="minorHAnsi"/>
                    <w:sz w:val="18"/>
                  </w:rPr>
                </w:rPrChange>
              </w:rPr>
              <w:t>4.3.3.</w:t>
            </w:r>
            <w:del w:id="260" w:author="Autor">
              <w:r w:rsidR="00B75567">
                <w:rPr>
                  <w:rFonts w:asciiTheme="minorHAnsi" w:eastAsia="Times New Roman" w:hAnsiTheme="minorHAnsi" w:cs="Calibri"/>
                  <w:bCs/>
                  <w:sz w:val="18"/>
                  <w:szCs w:val="18"/>
                  <w:lang w:eastAsia="en-US"/>
                </w:rPr>
                <w:delText>1</w:delText>
              </w:r>
            </w:del>
            <w:ins w:id="261" w:author="Autor">
              <w:r>
                <w:rPr>
                  <w:rFonts w:asciiTheme="minorHAnsi" w:eastAsia="Times New Roman" w:hAnsiTheme="minorHAnsi" w:cs="Calibri"/>
                  <w:bCs/>
                  <w:sz w:val="20"/>
                  <w:szCs w:val="20"/>
                  <w:lang w:eastAsia="en-US"/>
                </w:rPr>
                <w:t>2</w:t>
              </w:r>
            </w:ins>
          </w:p>
        </w:tc>
        <w:tc>
          <w:tcPr>
            <w:tcW w:w="1763" w:type="pct"/>
            <w:shd w:val="clear" w:color="auto" w:fill="auto"/>
            <w:vAlign w:val="center"/>
            <w:tcPrChange w:id="262" w:author="Autor">
              <w:tcPr>
                <w:tcW w:w="1827" w:type="pct"/>
                <w:gridSpan w:val="2"/>
                <w:vAlign w:val="center"/>
              </w:tcPr>
            </w:tcPrChange>
          </w:tcPr>
          <w:p w14:paraId="510BF559" w14:textId="5AD104AA" w:rsidR="006D4F62" w:rsidRPr="00C864BA" w:rsidRDefault="00B75567" w:rsidP="00C864BA">
            <w:pPr>
              <w:keepNext/>
              <w:keepLines/>
              <w:rPr>
                <w:rFonts w:asciiTheme="minorHAnsi" w:hAnsiTheme="minorHAnsi"/>
                <w:sz w:val="20"/>
                <w:rPrChange w:id="263" w:author="Autor">
                  <w:rPr>
                    <w:rFonts w:asciiTheme="minorHAnsi" w:hAnsiTheme="minorHAnsi"/>
                    <w:sz w:val="18"/>
                  </w:rPr>
                </w:rPrChange>
              </w:rPr>
              <w:pPrChange w:id="264" w:author="Autor">
                <w:pPr>
                  <w:keepNext/>
                  <w:keepLines/>
                  <w:spacing w:before="60"/>
                </w:pPr>
              </w:pPrChange>
            </w:pPr>
            <w:del w:id="265" w:author="Autor">
              <w:r>
                <w:rPr>
                  <w:rFonts w:asciiTheme="minorHAnsi" w:eastAsia="Times New Roman" w:hAnsiTheme="minorHAnsi" w:cs="Calibri"/>
                  <w:bCs/>
                  <w:sz w:val="18"/>
                  <w:szCs w:val="18"/>
                  <w:lang w:eastAsia="en-US"/>
                </w:rPr>
                <w:delText>Špecifikácia doručenie formuláru žiadosti o platbu.</w:delText>
              </w:r>
            </w:del>
            <w:ins w:id="266" w:author="Autor">
              <w:r w:rsidR="006D4F62">
                <w:rPr>
                  <w:rFonts w:asciiTheme="minorHAnsi" w:eastAsia="Times New Roman" w:hAnsiTheme="minorHAnsi" w:cs="Calibri"/>
                  <w:bCs/>
                  <w:sz w:val="20"/>
                  <w:szCs w:val="20"/>
                  <w:lang w:eastAsia="en-US"/>
                </w:rPr>
                <w:t>Úprava všeobecných náležitostí účtovného dokladu.</w:t>
              </w:r>
            </w:ins>
          </w:p>
        </w:tc>
        <w:tc>
          <w:tcPr>
            <w:tcW w:w="1417" w:type="pct"/>
            <w:shd w:val="clear" w:color="auto" w:fill="auto"/>
            <w:vAlign w:val="center"/>
            <w:tcPrChange w:id="267" w:author="Autor">
              <w:tcPr>
                <w:tcW w:w="1481" w:type="pct"/>
                <w:gridSpan w:val="2"/>
                <w:vAlign w:val="center"/>
              </w:tcPr>
            </w:tcPrChange>
          </w:tcPr>
          <w:p w14:paraId="52D04600" w14:textId="1FACC8CC" w:rsidR="006D4F62" w:rsidRPr="00C864BA" w:rsidRDefault="00B75567" w:rsidP="00C864BA">
            <w:pPr>
              <w:keepNext/>
              <w:keepLines/>
              <w:rPr>
                <w:rFonts w:asciiTheme="minorHAnsi" w:hAnsiTheme="minorHAnsi"/>
                <w:sz w:val="20"/>
                <w:rPrChange w:id="268" w:author="Autor">
                  <w:rPr>
                    <w:rFonts w:asciiTheme="minorHAnsi" w:hAnsiTheme="minorHAnsi"/>
                    <w:sz w:val="18"/>
                  </w:rPr>
                </w:rPrChange>
              </w:rPr>
              <w:pPrChange w:id="269" w:author="Autor">
                <w:pPr>
                  <w:keepNext/>
                  <w:keepLines/>
                  <w:spacing w:before="60"/>
                </w:pPr>
              </w:pPrChange>
            </w:pPr>
            <w:del w:id="270" w:author="Autor">
              <w:r>
                <w:rPr>
                  <w:rFonts w:asciiTheme="minorHAnsi" w:eastAsia="Times New Roman" w:hAnsiTheme="minorHAnsi" w:cs="Calibri"/>
                  <w:bCs/>
                  <w:sz w:val="18"/>
                  <w:szCs w:val="18"/>
                  <w:lang w:eastAsia="en-US"/>
                </w:rPr>
                <w:delText>Aktualizácia Systému riadenia EŠIF (verzia 11)</w:delText>
              </w:r>
            </w:del>
            <w:ins w:id="271" w:author="Autor">
              <w:r w:rsidR="006D4F62">
                <w:rPr>
                  <w:rFonts w:asciiTheme="minorHAnsi" w:eastAsia="Times New Roman" w:hAnsiTheme="minorHAnsi" w:cs="Calibri"/>
                  <w:bCs/>
                  <w:sz w:val="20"/>
                  <w:szCs w:val="20"/>
                  <w:lang w:eastAsia="en-US"/>
                </w:rPr>
                <w:t>Novela zákona č. 431/2002 Z. z. o účtovníctve.</w:t>
              </w:r>
            </w:ins>
          </w:p>
        </w:tc>
        <w:tc>
          <w:tcPr>
            <w:tcW w:w="907" w:type="pct"/>
            <w:shd w:val="clear" w:color="auto" w:fill="auto"/>
            <w:vAlign w:val="center"/>
            <w:tcPrChange w:id="272" w:author="Autor">
              <w:tcPr>
                <w:tcW w:w="970" w:type="pct"/>
                <w:gridSpan w:val="2"/>
                <w:vAlign w:val="center"/>
              </w:tcPr>
            </w:tcPrChange>
          </w:tcPr>
          <w:p w14:paraId="1B1A52B5" w14:textId="42A0082F" w:rsidR="006D4F62" w:rsidRPr="00C864BA" w:rsidRDefault="00B75567" w:rsidP="00C864BA">
            <w:pPr>
              <w:keepNext/>
              <w:keepLines/>
              <w:rPr>
                <w:rFonts w:asciiTheme="minorHAnsi" w:hAnsiTheme="minorHAnsi"/>
                <w:sz w:val="20"/>
                <w:rPrChange w:id="273" w:author="Autor">
                  <w:rPr>
                    <w:rFonts w:asciiTheme="minorHAnsi" w:hAnsiTheme="minorHAnsi"/>
                    <w:color w:val="000000"/>
                    <w:sz w:val="18"/>
                  </w:rPr>
                </w:rPrChange>
              </w:rPr>
              <w:pPrChange w:id="274" w:author="Autor">
                <w:pPr>
                  <w:keepNext/>
                  <w:keepLines/>
                  <w:spacing w:before="120"/>
                </w:pPr>
              </w:pPrChange>
            </w:pPr>
            <w:del w:id="275" w:author="Autor">
              <w:r>
                <w:rPr>
                  <w:rFonts w:asciiTheme="minorHAnsi" w:hAnsiTheme="minorHAnsi" w:cstheme="minorHAnsi"/>
                  <w:color w:val="000000"/>
                  <w:sz w:val="18"/>
                  <w:szCs w:val="18"/>
                  <w:lang w:eastAsia="sk-SK"/>
                </w:rPr>
                <w:delText>nadobudnutie účinnosti PpP</w:delText>
              </w:r>
            </w:del>
            <w:ins w:id="276" w:author="Autor">
              <w:r w:rsidR="006D4F62">
                <w:rPr>
                  <w:rFonts w:asciiTheme="minorHAnsi" w:eastAsia="Times New Roman" w:hAnsiTheme="minorHAnsi" w:cs="Calibri"/>
                  <w:bCs/>
                  <w:sz w:val="20"/>
                  <w:szCs w:val="20"/>
                  <w:lang w:eastAsia="en-US"/>
                </w:rPr>
                <w:t>17.06.2022</w:t>
              </w:r>
            </w:ins>
          </w:p>
        </w:tc>
      </w:tr>
      <w:tr w:rsidR="006D4F62" w:rsidRPr="00AA6C0A" w14:paraId="0DAFDE02" w14:textId="77777777" w:rsidTr="003C38B7">
        <w:trPr>
          <w:trHeight w:val="607"/>
          <w:ins w:id="277" w:author="Autor"/>
        </w:trPr>
        <w:tc>
          <w:tcPr>
            <w:tcW w:w="913" w:type="pct"/>
            <w:shd w:val="clear" w:color="auto" w:fill="auto"/>
            <w:vAlign w:val="center"/>
          </w:tcPr>
          <w:p w14:paraId="4C8E8278" w14:textId="74994000" w:rsidR="006D4F62" w:rsidRDefault="006D4F62" w:rsidP="006D4F62">
            <w:pPr>
              <w:keepNext/>
              <w:keepLines/>
              <w:rPr>
                <w:ins w:id="278" w:author="Autor"/>
                <w:rFonts w:asciiTheme="minorHAnsi" w:eastAsia="Times New Roman" w:hAnsiTheme="minorHAnsi" w:cs="Calibri"/>
                <w:bCs/>
                <w:sz w:val="20"/>
                <w:szCs w:val="20"/>
                <w:lang w:eastAsia="en-US"/>
              </w:rPr>
            </w:pPr>
            <w:ins w:id="279" w:author="Autor">
              <w:r>
                <w:rPr>
                  <w:rFonts w:asciiTheme="minorHAnsi" w:eastAsia="Times New Roman" w:hAnsiTheme="minorHAnsi" w:cs="Calibri"/>
                  <w:bCs/>
                  <w:sz w:val="20"/>
                  <w:szCs w:val="20"/>
                  <w:lang w:eastAsia="en-US"/>
                </w:rPr>
                <w:t>4.3.3.2 (Osobné výdavky)</w:t>
              </w:r>
            </w:ins>
          </w:p>
        </w:tc>
        <w:tc>
          <w:tcPr>
            <w:tcW w:w="1763" w:type="pct"/>
            <w:shd w:val="clear" w:color="auto" w:fill="auto"/>
            <w:vAlign w:val="center"/>
          </w:tcPr>
          <w:p w14:paraId="12302610" w14:textId="3B6E196E" w:rsidR="006D4F62" w:rsidRDefault="006D4F62" w:rsidP="006D4F62">
            <w:pPr>
              <w:keepNext/>
              <w:keepLines/>
              <w:rPr>
                <w:ins w:id="280" w:author="Autor"/>
                <w:rFonts w:asciiTheme="minorHAnsi" w:eastAsia="Times New Roman" w:hAnsiTheme="minorHAnsi" w:cs="Calibri"/>
                <w:bCs/>
                <w:sz w:val="20"/>
                <w:szCs w:val="20"/>
                <w:lang w:eastAsia="en-US"/>
              </w:rPr>
            </w:pPr>
            <w:ins w:id="281" w:author="Autor">
              <w:r>
                <w:rPr>
                  <w:rFonts w:asciiTheme="minorHAnsi" w:eastAsia="Times New Roman" w:hAnsiTheme="minorHAnsi" w:cs="Calibri"/>
                  <w:bCs/>
                  <w:sz w:val="20"/>
                  <w:szCs w:val="20"/>
                  <w:lang w:eastAsia="en-US"/>
                </w:rPr>
                <w:t xml:space="preserve">Odstránenie povinnosti podpísania výkazov preddavkov na poistné na verejné zdravotné poistenie, výkazy preddavkov na sociálne poistenie. </w:t>
              </w:r>
            </w:ins>
          </w:p>
        </w:tc>
        <w:tc>
          <w:tcPr>
            <w:tcW w:w="1417" w:type="pct"/>
            <w:shd w:val="clear" w:color="auto" w:fill="auto"/>
            <w:vAlign w:val="center"/>
          </w:tcPr>
          <w:p w14:paraId="5C30FFF0" w14:textId="4B829C64" w:rsidR="006D4F62" w:rsidRDefault="006D4F62" w:rsidP="006D4F62">
            <w:pPr>
              <w:keepNext/>
              <w:keepLines/>
              <w:rPr>
                <w:ins w:id="282" w:author="Autor"/>
                <w:rFonts w:asciiTheme="minorHAnsi" w:eastAsia="Times New Roman" w:hAnsiTheme="minorHAnsi" w:cs="Calibri"/>
                <w:bCs/>
                <w:sz w:val="20"/>
                <w:szCs w:val="20"/>
                <w:lang w:eastAsia="en-US"/>
              </w:rPr>
            </w:pPr>
            <w:ins w:id="283" w:author="Autor">
              <w:r>
                <w:rPr>
                  <w:rFonts w:asciiTheme="minorHAnsi" w:eastAsia="Times New Roman" w:hAnsiTheme="minorHAnsi" w:cs="Calibri"/>
                  <w:bCs/>
                  <w:sz w:val="20"/>
                  <w:szCs w:val="20"/>
                  <w:lang w:eastAsia="en-US"/>
                </w:rPr>
                <w:t>Na základe potreby RO OP TP.</w:t>
              </w:r>
            </w:ins>
          </w:p>
        </w:tc>
        <w:tc>
          <w:tcPr>
            <w:tcW w:w="907" w:type="pct"/>
            <w:shd w:val="clear" w:color="auto" w:fill="auto"/>
            <w:vAlign w:val="center"/>
          </w:tcPr>
          <w:p w14:paraId="5ED78901" w14:textId="21C09736" w:rsidR="006D4F62" w:rsidRDefault="006D4F62" w:rsidP="006D4F62">
            <w:pPr>
              <w:keepNext/>
              <w:keepLines/>
              <w:rPr>
                <w:ins w:id="284" w:author="Autor"/>
                <w:rFonts w:asciiTheme="minorHAnsi" w:eastAsia="Times New Roman" w:hAnsiTheme="minorHAnsi" w:cs="Calibri"/>
                <w:bCs/>
                <w:sz w:val="20"/>
                <w:szCs w:val="20"/>
                <w:lang w:eastAsia="en-US"/>
              </w:rPr>
            </w:pPr>
            <w:ins w:id="285" w:author="Autor">
              <w:r>
                <w:rPr>
                  <w:rFonts w:asciiTheme="minorHAnsi" w:eastAsia="Times New Roman" w:hAnsiTheme="minorHAnsi" w:cs="Calibri"/>
                  <w:bCs/>
                  <w:sz w:val="20"/>
                  <w:szCs w:val="20"/>
                  <w:lang w:eastAsia="en-US"/>
                </w:rPr>
                <w:t>17.06.2022</w:t>
              </w:r>
            </w:ins>
          </w:p>
        </w:tc>
      </w:tr>
      <w:tr w:rsidR="006D4F62" w:rsidRPr="00AA6C0A" w14:paraId="395DB886"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86"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287" w:author="Autor">
            <w:trPr>
              <w:trHeight w:val="428"/>
            </w:trPr>
          </w:trPrChange>
        </w:trPr>
        <w:tc>
          <w:tcPr>
            <w:tcW w:w="913" w:type="pct"/>
            <w:shd w:val="clear" w:color="auto" w:fill="auto"/>
            <w:vAlign w:val="center"/>
            <w:tcPrChange w:id="288" w:author="Autor">
              <w:tcPr>
                <w:tcW w:w="722" w:type="pct"/>
                <w:vAlign w:val="center"/>
              </w:tcPr>
            </w:tcPrChange>
          </w:tcPr>
          <w:p w14:paraId="5C38D29F" w14:textId="1066D742" w:rsidR="006D4F62" w:rsidRPr="00C864BA" w:rsidRDefault="00B75567" w:rsidP="00C864BA">
            <w:pPr>
              <w:keepNext/>
              <w:keepLines/>
              <w:rPr>
                <w:rFonts w:asciiTheme="minorHAnsi" w:hAnsiTheme="minorHAnsi"/>
                <w:sz w:val="20"/>
                <w:rPrChange w:id="289" w:author="Autor">
                  <w:rPr>
                    <w:rFonts w:asciiTheme="minorHAnsi" w:hAnsiTheme="minorHAnsi"/>
                    <w:sz w:val="18"/>
                  </w:rPr>
                </w:rPrChange>
              </w:rPr>
              <w:pPrChange w:id="290" w:author="Autor">
                <w:pPr>
                  <w:keepNext/>
                  <w:keepLines/>
                  <w:spacing w:before="60"/>
                </w:pPr>
              </w:pPrChange>
            </w:pPr>
            <w:del w:id="291" w:author="Autor">
              <w:r>
                <w:rPr>
                  <w:rFonts w:asciiTheme="minorHAnsi" w:eastAsia="Times New Roman" w:hAnsiTheme="minorHAnsi" w:cs="Calibri"/>
                  <w:bCs/>
                  <w:sz w:val="18"/>
                  <w:szCs w:val="18"/>
                  <w:lang w:eastAsia="en-US"/>
                </w:rPr>
                <w:delText>4.3.3.2</w:delText>
              </w:r>
            </w:del>
            <w:ins w:id="292" w:author="Autor">
              <w:r w:rsidR="006D4F62">
                <w:rPr>
                  <w:rFonts w:asciiTheme="minorHAnsi" w:eastAsia="Times New Roman" w:hAnsiTheme="minorHAnsi" w:cs="Calibri"/>
                  <w:bCs/>
                  <w:sz w:val="20"/>
                  <w:szCs w:val="20"/>
                  <w:lang w:eastAsia="en-US"/>
                </w:rPr>
                <w:t>4.3.3.2 (Dohody o práci vykonávanej mimopracovného pomeru)</w:t>
              </w:r>
            </w:ins>
          </w:p>
        </w:tc>
        <w:tc>
          <w:tcPr>
            <w:tcW w:w="1763" w:type="pct"/>
            <w:shd w:val="clear" w:color="auto" w:fill="auto"/>
            <w:vAlign w:val="center"/>
            <w:tcPrChange w:id="293" w:author="Autor">
              <w:tcPr>
                <w:tcW w:w="1827" w:type="pct"/>
                <w:gridSpan w:val="2"/>
                <w:vAlign w:val="center"/>
              </w:tcPr>
            </w:tcPrChange>
          </w:tcPr>
          <w:p w14:paraId="0AF511C1" w14:textId="545CACD5" w:rsidR="006D4F62" w:rsidRPr="00C864BA" w:rsidRDefault="00B75567" w:rsidP="00C864BA">
            <w:pPr>
              <w:keepNext/>
              <w:keepLines/>
              <w:rPr>
                <w:rFonts w:asciiTheme="minorHAnsi" w:hAnsiTheme="minorHAnsi"/>
                <w:sz w:val="20"/>
                <w:rPrChange w:id="294" w:author="Autor">
                  <w:rPr>
                    <w:rFonts w:asciiTheme="minorHAnsi" w:hAnsiTheme="minorHAnsi"/>
                    <w:sz w:val="18"/>
                  </w:rPr>
                </w:rPrChange>
              </w:rPr>
              <w:pPrChange w:id="295" w:author="Autor">
                <w:pPr>
                  <w:keepNext/>
                  <w:keepLines/>
                  <w:spacing w:before="60"/>
                </w:pPr>
              </w:pPrChange>
            </w:pPr>
            <w:del w:id="296" w:author="Autor">
              <w:r>
                <w:rPr>
                  <w:rFonts w:asciiTheme="minorHAnsi" w:eastAsia="Times New Roman" w:hAnsiTheme="minorHAnsi" w:cs="Calibri"/>
                  <w:bCs/>
                  <w:sz w:val="18"/>
                  <w:szCs w:val="18"/>
                  <w:lang w:eastAsia="en-US"/>
                </w:rPr>
                <w:delText xml:space="preserve">Úprava a špecifikácia predkladania dokumentácie k žiadosti o platbu a pri finančnej kontrole na mieste. Zúženie rozsahu dokumentácie predkladanej k žiadosti o platbu. </w:delText>
              </w:r>
            </w:del>
            <w:ins w:id="297" w:author="Autor">
              <w:r w:rsidR="006D4F62">
                <w:rPr>
                  <w:rFonts w:asciiTheme="minorHAnsi" w:eastAsia="Times New Roman" w:hAnsiTheme="minorHAnsi" w:cs="Calibri"/>
                  <w:bCs/>
                  <w:sz w:val="20"/>
                  <w:szCs w:val="20"/>
                  <w:lang w:eastAsia="en-US"/>
                </w:rPr>
                <w:t>Doplnenie informácie, kedy nie je potrebné vypracúvať pracovný výkaz.</w:t>
              </w:r>
            </w:ins>
          </w:p>
        </w:tc>
        <w:tc>
          <w:tcPr>
            <w:tcW w:w="1417" w:type="pct"/>
            <w:shd w:val="clear" w:color="auto" w:fill="auto"/>
            <w:vAlign w:val="center"/>
            <w:tcPrChange w:id="298" w:author="Autor">
              <w:tcPr>
                <w:tcW w:w="1481" w:type="pct"/>
                <w:gridSpan w:val="2"/>
                <w:vAlign w:val="center"/>
              </w:tcPr>
            </w:tcPrChange>
          </w:tcPr>
          <w:p w14:paraId="76B6D37B" w14:textId="75A7D8A8" w:rsidR="006D4F62" w:rsidRPr="00C864BA" w:rsidRDefault="00B75567" w:rsidP="00C864BA">
            <w:pPr>
              <w:keepNext/>
              <w:keepLines/>
              <w:rPr>
                <w:rFonts w:asciiTheme="minorHAnsi" w:hAnsiTheme="minorHAnsi"/>
                <w:sz w:val="20"/>
                <w:rPrChange w:id="299" w:author="Autor">
                  <w:rPr>
                    <w:rFonts w:asciiTheme="minorHAnsi" w:hAnsiTheme="minorHAnsi"/>
                    <w:sz w:val="18"/>
                  </w:rPr>
                </w:rPrChange>
              </w:rPr>
              <w:pPrChange w:id="300" w:author="Autor">
                <w:pPr>
                  <w:keepNext/>
                  <w:keepLines/>
                  <w:spacing w:before="60"/>
                </w:pPr>
              </w:pPrChange>
            </w:pPr>
            <w:del w:id="301" w:author="Autor">
              <w:r>
                <w:rPr>
                  <w:rFonts w:asciiTheme="minorHAnsi" w:eastAsia="Times New Roman" w:hAnsiTheme="minorHAnsi" w:cs="Calibri"/>
                  <w:bCs/>
                  <w:sz w:val="18"/>
                  <w:szCs w:val="18"/>
                  <w:lang w:eastAsia="en-US"/>
                </w:rPr>
                <w:delText>Zjednodušenie prehľadu a predkladania</w:delText>
              </w:r>
            </w:del>
            <w:ins w:id="302" w:author="Autor">
              <w:r w:rsidR="006D4F62">
                <w:rPr>
                  <w:rFonts w:asciiTheme="minorHAnsi" w:eastAsia="Times New Roman" w:hAnsiTheme="minorHAnsi" w:cs="Calibri"/>
                  <w:bCs/>
                  <w:sz w:val="20"/>
                  <w:szCs w:val="20"/>
                  <w:lang w:eastAsia="en-US"/>
                </w:rPr>
                <w:t>Vydanie Jednotnej príručky k predkladaniu</w:t>
              </w:r>
            </w:ins>
            <w:r w:rsidR="006D4F62" w:rsidRPr="00C864BA">
              <w:rPr>
                <w:rFonts w:asciiTheme="minorHAnsi" w:hAnsiTheme="minorHAnsi"/>
                <w:sz w:val="20"/>
                <w:rPrChange w:id="303" w:author="Autor">
                  <w:rPr>
                    <w:rFonts w:asciiTheme="minorHAnsi" w:hAnsiTheme="minorHAnsi"/>
                    <w:sz w:val="18"/>
                  </w:rPr>
                </w:rPrChange>
              </w:rPr>
              <w:t xml:space="preserve"> dokumentácie k </w:t>
            </w:r>
            <w:del w:id="304" w:author="Autor">
              <w:r>
                <w:rPr>
                  <w:rFonts w:asciiTheme="minorHAnsi" w:eastAsia="Times New Roman" w:hAnsiTheme="minorHAnsi" w:cs="Calibri"/>
                  <w:bCs/>
                  <w:sz w:val="18"/>
                  <w:szCs w:val="18"/>
                  <w:lang w:eastAsia="en-US"/>
                </w:rPr>
                <w:delText>žiadosti o platbu, aktualizácia MP</w:delText>
              </w:r>
            </w:del>
            <w:ins w:id="305" w:author="Autor">
              <w:r w:rsidR="006D4F62">
                <w:rPr>
                  <w:rFonts w:asciiTheme="minorHAnsi" w:eastAsia="Times New Roman" w:hAnsiTheme="minorHAnsi" w:cs="Calibri"/>
                  <w:bCs/>
                  <w:sz w:val="20"/>
                  <w:szCs w:val="20"/>
                  <w:lang w:eastAsia="en-US"/>
                </w:rPr>
                <w:t>ŽoP a na základe stanoviska</w:t>
              </w:r>
            </w:ins>
            <w:r w:rsidR="006D4F62" w:rsidRPr="00C864BA">
              <w:rPr>
                <w:rFonts w:asciiTheme="minorHAnsi" w:hAnsiTheme="minorHAnsi"/>
                <w:sz w:val="20"/>
                <w:rPrChange w:id="306" w:author="Autor">
                  <w:rPr>
                    <w:rFonts w:asciiTheme="minorHAnsi" w:hAnsiTheme="minorHAnsi"/>
                    <w:sz w:val="18"/>
                  </w:rPr>
                </w:rPrChange>
              </w:rPr>
              <w:t xml:space="preserve"> CKO</w:t>
            </w:r>
            <w:del w:id="307" w:author="Autor">
              <w:r>
                <w:rPr>
                  <w:rFonts w:asciiTheme="minorHAnsi" w:eastAsia="Times New Roman" w:hAnsiTheme="minorHAnsi" w:cs="Calibri"/>
                  <w:bCs/>
                  <w:sz w:val="18"/>
                  <w:szCs w:val="18"/>
                  <w:lang w:eastAsia="en-US"/>
                </w:rPr>
                <w:delText xml:space="preserve"> č. 6 a MP CKO č. 24</w:delText>
              </w:r>
            </w:del>
            <w:ins w:id="308" w:author="Auto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309" w:author="Autor">
              <w:tcPr>
                <w:tcW w:w="970" w:type="pct"/>
                <w:gridSpan w:val="2"/>
                <w:vAlign w:val="center"/>
              </w:tcPr>
            </w:tcPrChange>
          </w:tcPr>
          <w:p w14:paraId="5EDC02A1" w14:textId="432FA9BB" w:rsidR="006D4F62" w:rsidRPr="00C864BA" w:rsidRDefault="00B75567" w:rsidP="00C864BA">
            <w:pPr>
              <w:keepNext/>
              <w:keepLines/>
              <w:rPr>
                <w:rFonts w:asciiTheme="minorHAnsi" w:hAnsiTheme="minorHAnsi"/>
                <w:sz w:val="20"/>
                <w:rPrChange w:id="310" w:author="Autor">
                  <w:rPr>
                    <w:rFonts w:asciiTheme="minorHAnsi" w:hAnsiTheme="minorHAnsi"/>
                    <w:sz w:val="18"/>
                  </w:rPr>
                </w:rPrChange>
              </w:rPr>
              <w:pPrChange w:id="311" w:author="Autor">
                <w:pPr>
                  <w:keepNext/>
                  <w:keepLines/>
                  <w:spacing w:before="120"/>
                </w:pPr>
              </w:pPrChange>
            </w:pPr>
            <w:del w:id="312" w:author="Autor">
              <w:r>
                <w:rPr>
                  <w:rFonts w:asciiTheme="minorHAnsi" w:hAnsiTheme="minorHAnsi" w:cstheme="minorHAnsi"/>
                  <w:color w:val="000000"/>
                  <w:sz w:val="18"/>
                  <w:szCs w:val="18"/>
                  <w:lang w:eastAsia="sk-SK"/>
                </w:rPr>
                <w:delText>nadobudnutie účinnosti PpP</w:delText>
              </w:r>
            </w:del>
            <w:ins w:id="313" w:author="Autor">
              <w:r w:rsidR="006D4F62">
                <w:rPr>
                  <w:rFonts w:asciiTheme="minorHAnsi" w:eastAsia="Times New Roman" w:hAnsiTheme="minorHAnsi" w:cs="Calibri"/>
                  <w:bCs/>
                  <w:sz w:val="20"/>
                  <w:szCs w:val="20"/>
                  <w:lang w:eastAsia="en-US"/>
                </w:rPr>
                <w:t>17.06.2022</w:t>
              </w:r>
            </w:ins>
          </w:p>
        </w:tc>
      </w:tr>
      <w:tr w:rsidR="006D4F62" w:rsidRPr="00AA6C0A" w14:paraId="592DF29C"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14"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315" w:author="Autor">
            <w:trPr>
              <w:trHeight w:val="428"/>
            </w:trPr>
          </w:trPrChange>
        </w:trPr>
        <w:tc>
          <w:tcPr>
            <w:tcW w:w="913" w:type="pct"/>
            <w:shd w:val="clear" w:color="auto" w:fill="auto"/>
            <w:vAlign w:val="center"/>
            <w:tcPrChange w:id="316" w:author="Autor">
              <w:tcPr>
                <w:tcW w:w="722" w:type="pct"/>
                <w:vAlign w:val="center"/>
              </w:tcPr>
            </w:tcPrChange>
          </w:tcPr>
          <w:p w14:paraId="45904246" w14:textId="168F38C9" w:rsidR="006D4F62" w:rsidRPr="00C864BA" w:rsidRDefault="006D4F62" w:rsidP="00C864BA">
            <w:pPr>
              <w:keepNext/>
              <w:keepLines/>
              <w:rPr>
                <w:rFonts w:asciiTheme="minorHAnsi" w:hAnsiTheme="minorHAnsi"/>
                <w:sz w:val="20"/>
                <w:rPrChange w:id="317" w:author="Autor">
                  <w:rPr>
                    <w:rFonts w:asciiTheme="minorHAnsi" w:hAnsiTheme="minorHAnsi"/>
                    <w:sz w:val="18"/>
                  </w:rPr>
                </w:rPrChange>
              </w:rPr>
              <w:pPrChange w:id="318" w:author="Autor">
                <w:pPr>
                  <w:keepNext/>
                  <w:keepLines/>
                  <w:spacing w:before="60"/>
                </w:pPr>
              </w:pPrChange>
            </w:pPr>
            <w:r w:rsidRPr="00C864BA">
              <w:rPr>
                <w:rFonts w:asciiTheme="minorHAnsi" w:hAnsiTheme="minorHAnsi"/>
                <w:sz w:val="20"/>
                <w:rPrChange w:id="319" w:author="Autor">
                  <w:rPr>
                    <w:rFonts w:asciiTheme="minorHAnsi" w:hAnsiTheme="minorHAnsi"/>
                    <w:sz w:val="18"/>
                  </w:rPr>
                </w:rPrChange>
              </w:rPr>
              <w:t>4.3.5.1</w:t>
            </w:r>
            <w:del w:id="320" w:author="Autor">
              <w:r w:rsidR="00B75567">
                <w:rPr>
                  <w:rFonts w:asciiTheme="minorHAnsi" w:eastAsia="Times New Roman" w:hAnsiTheme="minorHAnsi" w:cs="Calibri"/>
                  <w:bCs/>
                  <w:sz w:val="18"/>
                  <w:szCs w:val="18"/>
                  <w:lang w:eastAsia="en-US"/>
                </w:rPr>
                <w:delText>, 4.3.5.2 a 4.3.5.3</w:delText>
              </w:r>
            </w:del>
          </w:p>
        </w:tc>
        <w:tc>
          <w:tcPr>
            <w:tcW w:w="1763" w:type="pct"/>
            <w:shd w:val="clear" w:color="auto" w:fill="auto"/>
            <w:vAlign w:val="center"/>
            <w:tcPrChange w:id="321" w:author="Autor">
              <w:tcPr>
                <w:tcW w:w="1827" w:type="pct"/>
                <w:gridSpan w:val="2"/>
                <w:vAlign w:val="center"/>
              </w:tcPr>
            </w:tcPrChange>
          </w:tcPr>
          <w:p w14:paraId="4A4B42BB" w14:textId="0F82464C" w:rsidR="006D4F62" w:rsidRPr="00C864BA" w:rsidRDefault="00B75567" w:rsidP="00C864BA">
            <w:pPr>
              <w:keepNext/>
              <w:keepLines/>
              <w:rPr>
                <w:rFonts w:asciiTheme="minorHAnsi" w:hAnsiTheme="minorHAnsi"/>
                <w:sz w:val="20"/>
                <w:rPrChange w:id="322" w:author="Autor">
                  <w:rPr>
                    <w:rFonts w:asciiTheme="minorHAnsi" w:hAnsiTheme="minorHAnsi"/>
                    <w:sz w:val="18"/>
                  </w:rPr>
                </w:rPrChange>
              </w:rPr>
              <w:pPrChange w:id="323" w:author="Autor">
                <w:pPr>
                  <w:keepNext/>
                  <w:keepLines/>
                  <w:spacing w:before="60"/>
                </w:pPr>
              </w:pPrChange>
            </w:pPr>
            <w:del w:id="324" w:author="Autor">
              <w:r>
                <w:rPr>
                  <w:rFonts w:asciiTheme="minorHAnsi" w:eastAsia="Times New Roman" w:hAnsiTheme="minorHAnsi" w:cs="Calibri"/>
                  <w:bCs/>
                  <w:sz w:val="18"/>
                  <w:szCs w:val="18"/>
                  <w:lang w:eastAsia="en-US"/>
                </w:rPr>
                <w:delText>Úprava predkladania žiadostí o platbu výlučne elektronicky prostredníctvom ITMS2014+.</w:delText>
              </w:r>
            </w:del>
            <w:ins w:id="325" w:author="Autor">
              <w:r w:rsidR="006D4F62">
                <w:rPr>
                  <w:rFonts w:asciiTheme="minorHAnsi" w:eastAsia="Times New Roman" w:hAnsiTheme="minorHAnsi" w:cs="Calibri"/>
                  <w:bCs/>
                  <w:sz w:val="20"/>
                  <w:szCs w:val="20"/>
                  <w:lang w:eastAsia="en-US"/>
                </w:rPr>
                <w:t>V časti o Etape zúčtovania poskytnutého predfinancovania bola doplnená informácia o možnosti pristúpenia k úhrade účtovných dokladov dodávateľovi/zhotoviteľovi aj pred pripísaním finančných prostriedkov na účte Prijímateľa.</w:t>
              </w:r>
            </w:ins>
          </w:p>
        </w:tc>
        <w:tc>
          <w:tcPr>
            <w:tcW w:w="1417" w:type="pct"/>
            <w:shd w:val="clear" w:color="auto" w:fill="auto"/>
            <w:vAlign w:val="center"/>
            <w:tcPrChange w:id="326" w:author="Autor">
              <w:tcPr>
                <w:tcW w:w="1481" w:type="pct"/>
                <w:gridSpan w:val="2"/>
                <w:vAlign w:val="center"/>
              </w:tcPr>
            </w:tcPrChange>
          </w:tcPr>
          <w:p w14:paraId="444BEED4" w14:textId="13CF8BD5" w:rsidR="006D4F62" w:rsidRPr="00C864BA" w:rsidRDefault="006D4F62" w:rsidP="00C864BA">
            <w:pPr>
              <w:keepNext/>
              <w:keepLines/>
              <w:rPr>
                <w:rFonts w:asciiTheme="minorHAnsi" w:hAnsiTheme="minorHAnsi"/>
                <w:sz w:val="20"/>
                <w:rPrChange w:id="327" w:author="Autor">
                  <w:rPr>
                    <w:rFonts w:asciiTheme="minorHAnsi" w:hAnsiTheme="minorHAnsi"/>
                    <w:sz w:val="18"/>
                  </w:rPr>
                </w:rPrChange>
              </w:rPr>
              <w:pPrChange w:id="328" w:author="Autor">
                <w:pPr>
                  <w:keepNext/>
                  <w:keepLines/>
                  <w:spacing w:before="60"/>
                </w:pPr>
              </w:pPrChange>
            </w:pPr>
            <w:r w:rsidRPr="00C864BA">
              <w:rPr>
                <w:rFonts w:asciiTheme="minorHAnsi" w:hAnsiTheme="minorHAnsi"/>
                <w:sz w:val="20"/>
                <w:rPrChange w:id="329" w:author="Autor">
                  <w:rPr>
                    <w:rFonts w:asciiTheme="minorHAnsi" w:hAnsiTheme="minorHAnsi"/>
                    <w:sz w:val="18"/>
                  </w:rPr>
                </w:rPrChange>
              </w:rPr>
              <w:t xml:space="preserve">Aktualizácia Systému finančného riadenia (verzia </w:t>
            </w:r>
            <w:del w:id="330" w:author="Autor">
              <w:r w:rsidR="00B75567">
                <w:rPr>
                  <w:rFonts w:asciiTheme="minorHAnsi" w:eastAsia="Times New Roman" w:hAnsiTheme="minorHAnsi" w:cs="Calibri"/>
                  <w:bCs/>
                  <w:sz w:val="18"/>
                  <w:szCs w:val="18"/>
                  <w:lang w:eastAsia="en-US"/>
                </w:rPr>
                <w:delText>3.2)</w:delText>
              </w:r>
            </w:del>
            <w:ins w:id="331" w:author="Autor">
              <w:r>
                <w:rPr>
                  <w:rFonts w:asciiTheme="minorHAnsi" w:eastAsia="Times New Roman" w:hAnsiTheme="minorHAnsi" w:cs="Calibri"/>
                  <w:bCs/>
                  <w:sz w:val="20"/>
                  <w:szCs w:val="20"/>
                  <w:lang w:eastAsia="en-US"/>
                </w:rPr>
                <w:t>4.0).</w:t>
              </w:r>
            </w:ins>
          </w:p>
        </w:tc>
        <w:tc>
          <w:tcPr>
            <w:tcW w:w="907" w:type="pct"/>
            <w:shd w:val="clear" w:color="auto" w:fill="auto"/>
            <w:vAlign w:val="center"/>
            <w:tcPrChange w:id="332" w:author="Autor">
              <w:tcPr>
                <w:tcW w:w="970" w:type="pct"/>
                <w:gridSpan w:val="2"/>
                <w:vAlign w:val="center"/>
              </w:tcPr>
            </w:tcPrChange>
          </w:tcPr>
          <w:p w14:paraId="30160E43" w14:textId="1C342307" w:rsidR="006D4F62" w:rsidRPr="00C864BA" w:rsidRDefault="00B75567" w:rsidP="00C864BA">
            <w:pPr>
              <w:keepNext/>
              <w:keepLines/>
              <w:rPr>
                <w:rFonts w:asciiTheme="minorHAnsi" w:hAnsiTheme="minorHAnsi"/>
                <w:sz w:val="20"/>
                <w:rPrChange w:id="333" w:author="Autor">
                  <w:rPr>
                    <w:rFonts w:asciiTheme="minorHAnsi" w:hAnsiTheme="minorHAnsi"/>
                    <w:sz w:val="18"/>
                  </w:rPr>
                </w:rPrChange>
              </w:rPr>
              <w:pPrChange w:id="334" w:author="Autor">
                <w:pPr>
                  <w:keepNext/>
                  <w:keepLines/>
                  <w:spacing w:before="120"/>
                </w:pPr>
              </w:pPrChange>
            </w:pPr>
            <w:del w:id="335" w:author="Autor">
              <w:r>
                <w:rPr>
                  <w:rFonts w:asciiTheme="minorHAnsi" w:hAnsiTheme="minorHAnsi" w:cstheme="minorHAnsi"/>
                  <w:color w:val="000000"/>
                  <w:sz w:val="18"/>
                  <w:szCs w:val="18"/>
                  <w:lang w:eastAsia="sk-SK"/>
                </w:rPr>
                <w:delText>nadobudnutie účinnosti PpP</w:delText>
              </w:r>
            </w:del>
            <w:ins w:id="336" w:author="Autor">
              <w:r w:rsidR="006D4F62">
                <w:rPr>
                  <w:rFonts w:asciiTheme="minorHAnsi" w:eastAsia="Times New Roman" w:hAnsiTheme="minorHAnsi" w:cs="Calibri"/>
                  <w:bCs/>
                  <w:sz w:val="20"/>
                  <w:szCs w:val="20"/>
                  <w:lang w:eastAsia="en-US"/>
                </w:rPr>
                <w:t>17.06.2022</w:t>
              </w:r>
            </w:ins>
          </w:p>
        </w:tc>
      </w:tr>
      <w:tr w:rsidR="00B75567" w:rsidRPr="00AA6C0A" w14:paraId="28F2754C" w14:textId="77777777" w:rsidTr="005B24F7">
        <w:trPr>
          <w:trHeight w:val="428"/>
          <w:del w:id="337" w:author="Autor"/>
        </w:trPr>
        <w:tc>
          <w:tcPr>
            <w:tcW w:w="722" w:type="pct"/>
            <w:vAlign w:val="center"/>
          </w:tcPr>
          <w:p w14:paraId="1730834F" w14:textId="77777777" w:rsidR="00B75567" w:rsidRPr="00CF2D1E" w:rsidRDefault="00B75567" w:rsidP="00B75567">
            <w:pPr>
              <w:keepNext/>
              <w:keepLines/>
              <w:spacing w:before="60"/>
              <w:rPr>
                <w:del w:id="338" w:author="Autor"/>
                <w:rFonts w:asciiTheme="minorHAnsi" w:eastAsia="Times New Roman" w:hAnsiTheme="minorHAnsi" w:cs="Calibri"/>
                <w:bCs/>
                <w:sz w:val="18"/>
                <w:szCs w:val="18"/>
                <w:lang w:eastAsia="en-US"/>
              </w:rPr>
            </w:pPr>
            <w:del w:id="339" w:author="Autor">
              <w:r>
                <w:rPr>
                  <w:rFonts w:asciiTheme="minorHAnsi" w:eastAsia="Times New Roman" w:hAnsiTheme="minorHAnsi" w:cs="Calibri"/>
                  <w:bCs/>
                  <w:sz w:val="18"/>
                  <w:szCs w:val="18"/>
                  <w:lang w:eastAsia="en-US"/>
                </w:rPr>
                <w:delText>4.3.5.2</w:delText>
              </w:r>
            </w:del>
          </w:p>
        </w:tc>
        <w:tc>
          <w:tcPr>
            <w:tcW w:w="1827" w:type="pct"/>
            <w:vAlign w:val="center"/>
          </w:tcPr>
          <w:p w14:paraId="3B2A3748" w14:textId="77777777" w:rsidR="00B75567" w:rsidRPr="00CF2D1E" w:rsidRDefault="00B75567" w:rsidP="00B75567">
            <w:pPr>
              <w:keepNext/>
              <w:keepLines/>
              <w:spacing w:before="60"/>
              <w:rPr>
                <w:del w:id="340" w:author="Autor"/>
                <w:rFonts w:asciiTheme="minorHAnsi" w:eastAsia="Times New Roman" w:hAnsiTheme="minorHAnsi" w:cs="Calibri"/>
                <w:bCs/>
                <w:sz w:val="18"/>
                <w:szCs w:val="18"/>
                <w:lang w:eastAsia="en-US"/>
              </w:rPr>
            </w:pPr>
            <w:del w:id="341" w:author="Autor">
              <w:r>
                <w:rPr>
                  <w:rFonts w:asciiTheme="minorHAnsi" w:eastAsia="Times New Roman" w:hAnsiTheme="minorHAnsi" w:cs="Calibri"/>
                  <w:bCs/>
                  <w:sz w:val="18"/>
                  <w:szCs w:val="18"/>
                  <w:lang w:eastAsia="en-US"/>
                </w:rPr>
                <w:delText>Úprava maximálnej výšky zálohovej platby.</w:delText>
              </w:r>
            </w:del>
          </w:p>
        </w:tc>
        <w:tc>
          <w:tcPr>
            <w:tcW w:w="1481" w:type="pct"/>
            <w:vAlign w:val="center"/>
          </w:tcPr>
          <w:p w14:paraId="5D9786DE" w14:textId="77777777" w:rsidR="00B75567" w:rsidRPr="00CF2D1E" w:rsidRDefault="00B75567" w:rsidP="00B75567">
            <w:pPr>
              <w:keepNext/>
              <w:keepLines/>
              <w:spacing w:before="60"/>
              <w:rPr>
                <w:del w:id="342" w:author="Autor"/>
                <w:rFonts w:asciiTheme="minorHAnsi" w:eastAsia="Times New Roman" w:hAnsiTheme="minorHAnsi" w:cs="Calibri"/>
                <w:bCs/>
                <w:sz w:val="18"/>
                <w:szCs w:val="18"/>
                <w:lang w:eastAsia="en-US"/>
              </w:rPr>
            </w:pPr>
            <w:del w:id="343" w:author="Autor">
              <w:r>
                <w:rPr>
                  <w:rFonts w:asciiTheme="minorHAnsi" w:eastAsia="Times New Roman" w:hAnsiTheme="minorHAnsi" w:cs="Calibri"/>
                  <w:bCs/>
                  <w:sz w:val="18"/>
                  <w:szCs w:val="18"/>
                  <w:lang w:eastAsia="en-US"/>
                </w:rPr>
                <w:delText xml:space="preserve">Zosúladenie so Systémom finančného riadenia </w:delText>
              </w:r>
            </w:del>
          </w:p>
        </w:tc>
        <w:tc>
          <w:tcPr>
            <w:tcW w:w="970" w:type="pct"/>
            <w:vAlign w:val="center"/>
          </w:tcPr>
          <w:p w14:paraId="191DD7F4" w14:textId="77777777" w:rsidR="00B75567" w:rsidRPr="00215368" w:rsidRDefault="00B75567" w:rsidP="00B75567">
            <w:pPr>
              <w:keepNext/>
              <w:keepLines/>
              <w:spacing w:before="120"/>
              <w:rPr>
                <w:del w:id="344" w:author="Autor"/>
                <w:rFonts w:asciiTheme="minorHAnsi" w:hAnsiTheme="minorHAnsi" w:cstheme="minorHAnsi"/>
                <w:color w:val="FF0000"/>
                <w:sz w:val="18"/>
                <w:szCs w:val="18"/>
                <w:lang w:eastAsia="sk-SK"/>
              </w:rPr>
            </w:pPr>
            <w:del w:id="345" w:author="Autor">
              <w:r>
                <w:rPr>
                  <w:rFonts w:asciiTheme="minorHAnsi" w:hAnsiTheme="minorHAnsi" w:cstheme="minorHAnsi"/>
                  <w:color w:val="000000"/>
                  <w:sz w:val="18"/>
                  <w:szCs w:val="18"/>
                  <w:lang w:eastAsia="sk-SK"/>
                </w:rPr>
                <w:delText>nadobudnutie účinnosti PpP</w:delText>
              </w:r>
            </w:del>
          </w:p>
        </w:tc>
      </w:tr>
      <w:tr w:rsidR="006D4F62" w:rsidRPr="00AA6C0A" w14:paraId="6826858C"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46"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347" w:author="Autor">
            <w:trPr>
              <w:trHeight w:val="428"/>
            </w:trPr>
          </w:trPrChange>
        </w:trPr>
        <w:tc>
          <w:tcPr>
            <w:tcW w:w="913" w:type="pct"/>
            <w:shd w:val="clear" w:color="auto" w:fill="auto"/>
            <w:vAlign w:val="center"/>
            <w:tcPrChange w:id="348" w:author="Autor">
              <w:tcPr>
                <w:tcW w:w="722" w:type="pct"/>
                <w:vAlign w:val="center"/>
              </w:tcPr>
            </w:tcPrChange>
          </w:tcPr>
          <w:p w14:paraId="14E5CC5E" w14:textId="0ACE2553" w:rsidR="006D4F62" w:rsidRPr="00C864BA" w:rsidRDefault="006D4F62" w:rsidP="00C864BA">
            <w:pPr>
              <w:keepNext/>
              <w:keepLines/>
              <w:rPr>
                <w:rFonts w:asciiTheme="minorHAnsi" w:hAnsiTheme="minorHAnsi"/>
                <w:sz w:val="20"/>
                <w:rPrChange w:id="349" w:author="Autor">
                  <w:rPr>
                    <w:rFonts w:asciiTheme="minorHAnsi" w:hAnsiTheme="minorHAnsi"/>
                    <w:sz w:val="18"/>
                  </w:rPr>
                </w:rPrChange>
              </w:rPr>
              <w:pPrChange w:id="350" w:author="Autor">
                <w:pPr>
                  <w:keepNext/>
                  <w:keepLines/>
                  <w:spacing w:before="60"/>
                </w:pPr>
              </w:pPrChange>
            </w:pPr>
            <w:r w:rsidRPr="00C864BA">
              <w:rPr>
                <w:rFonts w:asciiTheme="minorHAnsi" w:hAnsiTheme="minorHAnsi"/>
                <w:sz w:val="20"/>
                <w:rPrChange w:id="351" w:author="Autor">
                  <w:rPr>
                    <w:rFonts w:asciiTheme="minorHAnsi" w:hAnsiTheme="minorHAnsi"/>
                    <w:sz w:val="18"/>
                  </w:rPr>
                </w:rPrChange>
              </w:rPr>
              <w:t>4.3.5.2</w:t>
            </w:r>
          </w:p>
        </w:tc>
        <w:tc>
          <w:tcPr>
            <w:tcW w:w="1763" w:type="pct"/>
            <w:shd w:val="clear" w:color="auto" w:fill="auto"/>
            <w:vAlign w:val="center"/>
            <w:tcPrChange w:id="352" w:author="Autor">
              <w:tcPr>
                <w:tcW w:w="1827" w:type="pct"/>
                <w:gridSpan w:val="2"/>
                <w:vAlign w:val="center"/>
              </w:tcPr>
            </w:tcPrChange>
          </w:tcPr>
          <w:p w14:paraId="4EDDF68F" w14:textId="788AAD49" w:rsidR="006D4F62" w:rsidRPr="00C864BA" w:rsidRDefault="00B75567" w:rsidP="00C864BA">
            <w:pPr>
              <w:keepNext/>
              <w:keepLines/>
              <w:rPr>
                <w:rFonts w:asciiTheme="minorHAnsi" w:hAnsiTheme="minorHAnsi"/>
                <w:sz w:val="20"/>
                <w:rPrChange w:id="353" w:author="Autor">
                  <w:rPr>
                    <w:rFonts w:asciiTheme="minorHAnsi" w:hAnsiTheme="minorHAnsi"/>
                    <w:sz w:val="18"/>
                  </w:rPr>
                </w:rPrChange>
              </w:rPr>
              <w:pPrChange w:id="354" w:author="Autor">
                <w:pPr>
                  <w:keepNext/>
                  <w:keepLines/>
                  <w:spacing w:before="60"/>
                </w:pPr>
              </w:pPrChange>
            </w:pPr>
            <w:del w:id="355" w:author="Autor">
              <w:r>
                <w:rPr>
                  <w:rFonts w:asciiTheme="minorHAnsi" w:eastAsia="Times New Roman" w:hAnsiTheme="minorHAnsi" w:cs="Calibri"/>
                  <w:bCs/>
                  <w:sz w:val="18"/>
                  <w:szCs w:val="18"/>
                  <w:lang w:eastAsia="en-US"/>
                </w:rPr>
                <w:delText>Úprava lehôt vo vzťahu k etape</w:delText>
              </w:r>
            </w:del>
            <w:ins w:id="356" w:author="Autor">
              <w:r w:rsidR="006D4F62">
                <w:rPr>
                  <w:rFonts w:asciiTheme="minorHAnsi" w:eastAsia="Times New Roman" w:hAnsiTheme="minorHAnsi" w:cs="Calibri"/>
                  <w:bCs/>
                  <w:sz w:val="20"/>
                  <w:szCs w:val="20"/>
                  <w:lang w:eastAsia="en-US"/>
                </w:rPr>
                <w:t>V časti o Etape</w:t>
              </w:r>
            </w:ins>
            <w:r w:rsidR="006D4F62" w:rsidRPr="00C864BA">
              <w:rPr>
                <w:rFonts w:asciiTheme="minorHAnsi" w:hAnsiTheme="minorHAnsi"/>
                <w:sz w:val="20"/>
                <w:rPrChange w:id="357" w:author="Autor">
                  <w:rPr>
                    <w:rFonts w:asciiTheme="minorHAnsi" w:hAnsiTheme="minorHAnsi"/>
                    <w:sz w:val="18"/>
                  </w:rPr>
                </w:rPrChange>
              </w:rPr>
              <w:t xml:space="preserve"> zúčtovania poskytnutej zálohovej platby</w:t>
            </w:r>
            <w:ins w:id="358" w:author="Autor">
              <w:r w:rsidR="006D4F62">
                <w:rPr>
                  <w:rFonts w:asciiTheme="minorHAnsi" w:eastAsia="Times New Roman" w:hAnsiTheme="minorHAnsi" w:cs="Calibri"/>
                  <w:bCs/>
                  <w:sz w:val="20"/>
                  <w:szCs w:val="20"/>
                  <w:lang w:eastAsia="en-US"/>
                </w:rPr>
                <w:t xml:space="preserve"> doplnený postup v prípade, ak pri zúčtovaní zálohovej platby vznikne nezúčtovaný rozdiel do výšky 1 eur.</w:t>
              </w:r>
            </w:ins>
          </w:p>
        </w:tc>
        <w:tc>
          <w:tcPr>
            <w:tcW w:w="1417" w:type="pct"/>
            <w:shd w:val="clear" w:color="auto" w:fill="auto"/>
            <w:vAlign w:val="center"/>
            <w:tcPrChange w:id="359" w:author="Autor">
              <w:tcPr>
                <w:tcW w:w="1481" w:type="pct"/>
                <w:gridSpan w:val="2"/>
                <w:vAlign w:val="center"/>
              </w:tcPr>
            </w:tcPrChange>
          </w:tcPr>
          <w:p w14:paraId="34489F92" w14:textId="7B26D110" w:rsidR="006D4F62" w:rsidRPr="00C864BA" w:rsidRDefault="006D4F62" w:rsidP="00C864BA">
            <w:pPr>
              <w:keepNext/>
              <w:keepLines/>
              <w:rPr>
                <w:rFonts w:asciiTheme="minorHAnsi" w:hAnsiTheme="minorHAnsi"/>
                <w:sz w:val="20"/>
                <w:rPrChange w:id="360" w:author="Autor">
                  <w:rPr>
                    <w:rFonts w:asciiTheme="minorHAnsi" w:hAnsiTheme="minorHAnsi"/>
                    <w:sz w:val="18"/>
                  </w:rPr>
                </w:rPrChange>
              </w:rPr>
              <w:pPrChange w:id="361" w:author="Autor">
                <w:pPr>
                  <w:keepNext/>
                  <w:keepLines/>
                  <w:spacing w:before="60"/>
                </w:pPr>
              </w:pPrChange>
            </w:pPr>
            <w:r w:rsidRPr="00C864BA">
              <w:rPr>
                <w:rFonts w:asciiTheme="minorHAnsi" w:hAnsiTheme="minorHAnsi"/>
                <w:sz w:val="20"/>
                <w:rPrChange w:id="362" w:author="Autor">
                  <w:rPr>
                    <w:rFonts w:asciiTheme="minorHAnsi" w:hAnsiTheme="minorHAnsi"/>
                    <w:sz w:val="18"/>
                  </w:rPr>
                </w:rPrChange>
              </w:rPr>
              <w:t xml:space="preserve">Aktualizácia Systému finančného riadenia (verzia </w:t>
            </w:r>
            <w:del w:id="363" w:author="Autor">
              <w:r w:rsidR="00B75567">
                <w:rPr>
                  <w:rFonts w:asciiTheme="minorHAnsi" w:eastAsia="Times New Roman" w:hAnsiTheme="minorHAnsi" w:cs="Calibri"/>
                  <w:bCs/>
                  <w:sz w:val="18"/>
                  <w:szCs w:val="18"/>
                  <w:lang w:eastAsia="en-US"/>
                </w:rPr>
                <w:delText>3.2)</w:delText>
              </w:r>
            </w:del>
            <w:ins w:id="364" w:author="Autor">
              <w:r>
                <w:rPr>
                  <w:rFonts w:asciiTheme="minorHAnsi" w:eastAsia="Times New Roman" w:hAnsiTheme="minorHAnsi" w:cs="Calibri"/>
                  <w:bCs/>
                  <w:sz w:val="20"/>
                  <w:szCs w:val="20"/>
                  <w:lang w:eastAsia="en-US"/>
                </w:rPr>
                <w:t>4.0).</w:t>
              </w:r>
            </w:ins>
          </w:p>
        </w:tc>
        <w:tc>
          <w:tcPr>
            <w:tcW w:w="907" w:type="pct"/>
            <w:shd w:val="clear" w:color="auto" w:fill="auto"/>
            <w:vAlign w:val="center"/>
            <w:tcPrChange w:id="365" w:author="Autor">
              <w:tcPr>
                <w:tcW w:w="970" w:type="pct"/>
                <w:gridSpan w:val="2"/>
                <w:vAlign w:val="center"/>
              </w:tcPr>
            </w:tcPrChange>
          </w:tcPr>
          <w:p w14:paraId="611E72C9" w14:textId="1B2F4348" w:rsidR="006D4F62" w:rsidRPr="00C864BA" w:rsidRDefault="00B75567" w:rsidP="00C864BA">
            <w:pPr>
              <w:keepNext/>
              <w:keepLines/>
              <w:rPr>
                <w:rFonts w:asciiTheme="minorHAnsi" w:hAnsiTheme="minorHAnsi"/>
                <w:sz w:val="20"/>
                <w:rPrChange w:id="366" w:author="Autor">
                  <w:rPr>
                    <w:rFonts w:asciiTheme="minorHAnsi" w:hAnsiTheme="minorHAnsi"/>
                    <w:color w:val="000000"/>
                    <w:sz w:val="18"/>
                  </w:rPr>
                </w:rPrChange>
              </w:rPr>
              <w:pPrChange w:id="367" w:author="Autor">
                <w:pPr>
                  <w:keepNext/>
                  <w:keepLines/>
                  <w:spacing w:before="120"/>
                </w:pPr>
              </w:pPrChange>
            </w:pPr>
            <w:del w:id="368" w:author="Autor">
              <w:r>
                <w:rPr>
                  <w:rFonts w:asciiTheme="minorHAnsi" w:hAnsiTheme="minorHAnsi" w:cstheme="minorHAnsi"/>
                  <w:color w:val="000000"/>
                  <w:sz w:val="18"/>
                  <w:szCs w:val="18"/>
                  <w:lang w:eastAsia="sk-SK"/>
                </w:rPr>
                <w:delText>nadobudnutie účinnosti PpP</w:delText>
              </w:r>
            </w:del>
            <w:ins w:id="369" w:author="Autor">
              <w:r w:rsidR="006D4F62">
                <w:rPr>
                  <w:rFonts w:asciiTheme="minorHAnsi" w:eastAsia="Times New Roman" w:hAnsiTheme="minorHAnsi" w:cs="Calibri"/>
                  <w:bCs/>
                  <w:sz w:val="20"/>
                  <w:szCs w:val="20"/>
                  <w:lang w:eastAsia="en-US"/>
                </w:rPr>
                <w:t>17.06.2022</w:t>
              </w:r>
            </w:ins>
          </w:p>
        </w:tc>
      </w:tr>
      <w:tr w:rsidR="00B75567" w:rsidRPr="00AA6C0A" w14:paraId="5C98B4B9" w14:textId="77777777" w:rsidTr="005B24F7">
        <w:trPr>
          <w:trHeight w:val="428"/>
          <w:del w:id="370" w:author="Autor"/>
        </w:trPr>
        <w:tc>
          <w:tcPr>
            <w:tcW w:w="722" w:type="pct"/>
            <w:vAlign w:val="center"/>
          </w:tcPr>
          <w:p w14:paraId="7F34ED5B" w14:textId="77777777" w:rsidR="00B75567" w:rsidRPr="00E32CD8" w:rsidRDefault="00B75567" w:rsidP="00B75567">
            <w:pPr>
              <w:keepNext/>
              <w:keepLines/>
              <w:spacing w:before="60"/>
              <w:rPr>
                <w:del w:id="371" w:author="Autor"/>
                <w:rFonts w:asciiTheme="minorHAnsi" w:eastAsia="Times New Roman" w:hAnsiTheme="minorHAnsi" w:cs="Calibri"/>
                <w:bCs/>
                <w:sz w:val="18"/>
                <w:szCs w:val="18"/>
                <w:lang w:eastAsia="en-US"/>
              </w:rPr>
            </w:pPr>
            <w:del w:id="372" w:author="Autor">
              <w:r>
                <w:rPr>
                  <w:rFonts w:asciiTheme="minorHAnsi" w:eastAsia="Times New Roman" w:hAnsiTheme="minorHAnsi" w:cs="Calibri"/>
                  <w:bCs/>
                  <w:sz w:val="18"/>
                  <w:szCs w:val="18"/>
                  <w:lang w:eastAsia="en-US"/>
                </w:rPr>
                <w:delText>4.3.5.2</w:delText>
              </w:r>
            </w:del>
          </w:p>
        </w:tc>
        <w:tc>
          <w:tcPr>
            <w:tcW w:w="1827" w:type="pct"/>
            <w:vAlign w:val="center"/>
          </w:tcPr>
          <w:p w14:paraId="2C82B1D9" w14:textId="77777777" w:rsidR="00B75567" w:rsidRDefault="00B75567" w:rsidP="00B75567">
            <w:pPr>
              <w:keepNext/>
              <w:keepLines/>
              <w:spacing w:before="60"/>
              <w:rPr>
                <w:del w:id="373" w:author="Autor"/>
                <w:rFonts w:asciiTheme="minorHAnsi" w:eastAsia="Times New Roman" w:hAnsiTheme="minorHAnsi" w:cs="Calibri"/>
                <w:bCs/>
                <w:sz w:val="18"/>
                <w:szCs w:val="18"/>
                <w:lang w:eastAsia="en-US"/>
              </w:rPr>
            </w:pPr>
            <w:del w:id="374" w:author="Autor">
              <w:r>
                <w:rPr>
                  <w:rFonts w:asciiTheme="minorHAnsi" w:eastAsia="Times New Roman" w:hAnsiTheme="minorHAnsi" w:cs="Calibri"/>
                  <w:bCs/>
                  <w:sz w:val="18"/>
                  <w:szCs w:val="18"/>
                  <w:lang w:eastAsia="en-US"/>
                </w:rPr>
                <w:delText>Zmena definície splnenia povinnosti zúčtovania 100 % z poskytnutej zálohovej platby</w:delText>
              </w:r>
            </w:del>
          </w:p>
        </w:tc>
        <w:tc>
          <w:tcPr>
            <w:tcW w:w="1481" w:type="pct"/>
            <w:vAlign w:val="center"/>
          </w:tcPr>
          <w:p w14:paraId="2CED99FD" w14:textId="77777777" w:rsidR="00B75567" w:rsidRDefault="00B75567" w:rsidP="00B75567">
            <w:pPr>
              <w:keepNext/>
              <w:keepLines/>
              <w:spacing w:before="60"/>
              <w:rPr>
                <w:del w:id="375" w:author="Autor"/>
                <w:rFonts w:asciiTheme="minorHAnsi" w:eastAsia="Times New Roman" w:hAnsiTheme="minorHAnsi" w:cs="Calibri"/>
                <w:bCs/>
                <w:sz w:val="18"/>
                <w:szCs w:val="18"/>
                <w:lang w:eastAsia="en-US"/>
              </w:rPr>
            </w:pPr>
            <w:del w:id="376" w:author="Autor">
              <w:r>
                <w:rPr>
                  <w:rFonts w:asciiTheme="minorHAnsi" w:eastAsia="Times New Roman" w:hAnsiTheme="minorHAnsi" w:cs="Calibri"/>
                  <w:bCs/>
                  <w:sz w:val="18"/>
                  <w:szCs w:val="18"/>
                  <w:lang w:eastAsia="en-US"/>
                </w:rPr>
                <w:delText>Aktualizácia Systému finančného riadenia (verzia 3.2)</w:delText>
              </w:r>
            </w:del>
          </w:p>
        </w:tc>
        <w:tc>
          <w:tcPr>
            <w:tcW w:w="970" w:type="pct"/>
            <w:vAlign w:val="center"/>
          </w:tcPr>
          <w:p w14:paraId="323955AE" w14:textId="77777777" w:rsidR="00B75567" w:rsidRDefault="00B75567" w:rsidP="00B75567">
            <w:pPr>
              <w:keepNext/>
              <w:keepLines/>
              <w:spacing w:before="120"/>
              <w:rPr>
                <w:del w:id="377" w:author="Autor"/>
                <w:rFonts w:asciiTheme="minorHAnsi" w:hAnsiTheme="minorHAnsi" w:cstheme="minorHAnsi"/>
                <w:color w:val="000000"/>
                <w:sz w:val="18"/>
                <w:szCs w:val="18"/>
                <w:lang w:eastAsia="sk-SK"/>
              </w:rPr>
            </w:pPr>
            <w:del w:id="378" w:author="Autor">
              <w:r>
                <w:rPr>
                  <w:rFonts w:asciiTheme="minorHAnsi" w:hAnsiTheme="minorHAnsi" w:cstheme="minorHAnsi"/>
                  <w:color w:val="000000"/>
                  <w:sz w:val="18"/>
                  <w:szCs w:val="18"/>
                  <w:lang w:eastAsia="sk-SK"/>
                </w:rPr>
                <w:delText>nadobudnutie účinnosti PpP</w:delText>
              </w:r>
            </w:del>
          </w:p>
        </w:tc>
      </w:tr>
      <w:tr w:rsidR="00B75567" w:rsidRPr="00AA6C0A" w14:paraId="10F5ECAB" w14:textId="77777777" w:rsidTr="005B24F7">
        <w:trPr>
          <w:trHeight w:val="428"/>
          <w:del w:id="379" w:author="Autor"/>
        </w:trPr>
        <w:tc>
          <w:tcPr>
            <w:tcW w:w="722" w:type="pct"/>
            <w:vAlign w:val="center"/>
          </w:tcPr>
          <w:p w14:paraId="695A061B" w14:textId="77777777" w:rsidR="00B75567" w:rsidRDefault="00B75567" w:rsidP="00B75567">
            <w:pPr>
              <w:keepNext/>
              <w:keepLines/>
              <w:spacing w:before="60"/>
              <w:rPr>
                <w:del w:id="380" w:author="Autor"/>
                <w:rFonts w:asciiTheme="minorHAnsi" w:eastAsia="Times New Roman" w:hAnsiTheme="minorHAnsi" w:cs="Calibri"/>
                <w:bCs/>
                <w:sz w:val="18"/>
                <w:szCs w:val="18"/>
                <w:lang w:eastAsia="en-US"/>
              </w:rPr>
            </w:pPr>
            <w:del w:id="381" w:author="Autor">
              <w:r>
                <w:rPr>
                  <w:rFonts w:asciiTheme="minorHAnsi" w:eastAsia="Times New Roman" w:hAnsiTheme="minorHAnsi" w:cs="Calibri"/>
                  <w:bCs/>
                  <w:sz w:val="18"/>
                  <w:szCs w:val="18"/>
                  <w:lang w:eastAsia="en-US"/>
                </w:rPr>
                <w:delText>4.3.6.1</w:delText>
              </w:r>
            </w:del>
          </w:p>
        </w:tc>
        <w:tc>
          <w:tcPr>
            <w:tcW w:w="1827" w:type="pct"/>
            <w:vAlign w:val="center"/>
          </w:tcPr>
          <w:p w14:paraId="3DA91F0A" w14:textId="77777777" w:rsidR="00B75567" w:rsidRDefault="00B75567" w:rsidP="00B75567">
            <w:pPr>
              <w:keepNext/>
              <w:keepLines/>
              <w:spacing w:before="60"/>
              <w:rPr>
                <w:del w:id="382" w:author="Autor"/>
                <w:rFonts w:asciiTheme="minorHAnsi" w:eastAsia="Times New Roman" w:hAnsiTheme="minorHAnsi" w:cs="Calibri"/>
                <w:bCs/>
                <w:sz w:val="18"/>
                <w:szCs w:val="18"/>
                <w:lang w:eastAsia="en-US"/>
              </w:rPr>
            </w:pPr>
            <w:del w:id="383" w:author="Autor">
              <w:r>
                <w:rPr>
                  <w:rFonts w:asciiTheme="minorHAnsi" w:eastAsia="Times New Roman" w:hAnsiTheme="minorHAnsi" w:cs="Calibri"/>
                  <w:bCs/>
                  <w:sz w:val="18"/>
                  <w:szCs w:val="18"/>
                  <w:lang w:eastAsia="en-US"/>
                </w:rPr>
                <w:delText>Doplnenie Európskej prokuratúry ako orgánu, ktorý môže v rámci kontrolnej činnosti zistiť nezrovnalosť.</w:delText>
              </w:r>
            </w:del>
          </w:p>
        </w:tc>
        <w:tc>
          <w:tcPr>
            <w:tcW w:w="1481" w:type="pct"/>
            <w:vAlign w:val="center"/>
          </w:tcPr>
          <w:p w14:paraId="1C188552" w14:textId="77777777" w:rsidR="00B75567" w:rsidRDefault="00B75567" w:rsidP="00B75567">
            <w:pPr>
              <w:keepNext/>
              <w:keepLines/>
              <w:spacing w:before="60"/>
              <w:rPr>
                <w:del w:id="384" w:author="Autor"/>
                <w:rFonts w:asciiTheme="minorHAnsi" w:eastAsia="Times New Roman" w:hAnsiTheme="minorHAnsi" w:cs="Calibri"/>
                <w:bCs/>
                <w:sz w:val="18"/>
                <w:szCs w:val="18"/>
                <w:lang w:eastAsia="en-US"/>
              </w:rPr>
            </w:pPr>
            <w:del w:id="385" w:author="Autor">
              <w:r>
                <w:rPr>
                  <w:rFonts w:asciiTheme="minorHAnsi" w:eastAsia="Times New Roman" w:hAnsiTheme="minorHAnsi" w:cs="Calibri"/>
                  <w:bCs/>
                  <w:sz w:val="18"/>
                  <w:szCs w:val="18"/>
                  <w:lang w:eastAsia="en-US"/>
                </w:rPr>
                <w:delText>Vznik novej nezávislej inštitúcie Európskej únie</w:delText>
              </w:r>
            </w:del>
          </w:p>
        </w:tc>
        <w:tc>
          <w:tcPr>
            <w:tcW w:w="970" w:type="pct"/>
            <w:vAlign w:val="center"/>
          </w:tcPr>
          <w:p w14:paraId="73BF6796" w14:textId="77777777" w:rsidR="00B75567" w:rsidRDefault="00B75567" w:rsidP="00B75567">
            <w:pPr>
              <w:keepNext/>
              <w:keepLines/>
              <w:spacing w:before="120"/>
              <w:rPr>
                <w:del w:id="386" w:author="Autor"/>
                <w:rFonts w:asciiTheme="minorHAnsi" w:hAnsiTheme="minorHAnsi" w:cstheme="minorHAnsi"/>
                <w:color w:val="000000"/>
                <w:sz w:val="18"/>
                <w:szCs w:val="18"/>
                <w:lang w:eastAsia="sk-SK"/>
              </w:rPr>
            </w:pPr>
            <w:del w:id="387" w:author="Autor">
              <w:r>
                <w:rPr>
                  <w:rFonts w:asciiTheme="minorHAnsi" w:hAnsiTheme="minorHAnsi" w:cstheme="minorHAnsi"/>
                  <w:color w:val="000000"/>
                  <w:sz w:val="18"/>
                  <w:szCs w:val="18"/>
                  <w:lang w:eastAsia="sk-SK"/>
                </w:rPr>
                <w:delText>nadobudnutie účinnosti PpP</w:delText>
              </w:r>
            </w:del>
          </w:p>
        </w:tc>
      </w:tr>
      <w:tr w:rsidR="00B75567" w:rsidRPr="00AA6C0A" w14:paraId="43D2A118" w14:textId="77777777" w:rsidTr="005B24F7">
        <w:trPr>
          <w:trHeight w:val="428"/>
          <w:del w:id="388" w:author="Autor"/>
        </w:trPr>
        <w:tc>
          <w:tcPr>
            <w:tcW w:w="722" w:type="pct"/>
            <w:vAlign w:val="center"/>
          </w:tcPr>
          <w:p w14:paraId="4585034F" w14:textId="77777777" w:rsidR="00B75567" w:rsidRDefault="002B2430" w:rsidP="00B75567">
            <w:pPr>
              <w:keepNext/>
              <w:keepLines/>
              <w:spacing w:before="60"/>
              <w:rPr>
                <w:del w:id="389" w:author="Autor"/>
                <w:rFonts w:asciiTheme="minorHAnsi" w:eastAsia="Times New Roman" w:hAnsiTheme="minorHAnsi" w:cs="Calibri"/>
                <w:bCs/>
                <w:sz w:val="18"/>
                <w:szCs w:val="18"/>
                <w:lang w:eastAsia="en-US"/>
              </w:rPr>
            </w:pPr>
            <w:del w:id="390" w:author="Autor">
              <w:r>
                <w:rPr>
                  <w:rFonts w:asciiTheme="minorHAnsi" w:eastAsia="Times New Roman" w:hAnsiTheme="minorHAnsi" w:cs="Calibri"/>
                  <w:bCs/>
                  <w:sz w:val="18"/>
                  <w:szCs w:val="18"/>
                  <w:lang w:eastAsia="en-US"/>
                </w:rPr>
                <w:delText>4.3.8</w:delText>
              </w:r>
            </w:del>
          </w:p>
        </w:tc>
        <w:tc>
          <w:tcPr>
            <w:tcW w:w="1827" w:type="pct"/>
            <w:vAlign w:val="center"/>
          </w:tcPr>
          <w:p w14:paraId="1ADCC777" w14:textId="77777777" w:rsidR="00B75567" w:rsidRDefault="002B2430" w:rsidP="00B75567">
            <w:pPr>
              <w:keepNext/>
              <w:keepLines/>
              <w:spacing w:before="60"/>
              <w:rPr>
                <w:del w:id="391" w:author="Autor"/>
                <w:rFonts w:asciiTheme="minorHAnsi" w:eastAsia="Times New Roman" w:hAnsiTheme="minorHAnsi" w:cs="Calibri"/>
                <w:bCs/>
                <w:sz w:val="18"/>
                <w:szCs w:val="18"/>
                <w:lang w:eastAsia="en-US"/>
              </w:rPr>
            </w:pPr>
            <w:del w:id="392" w:author="Autor">
              <w:r>
                <w:rPr>
                  <w:rFonts w:asciiTheme="minorHAnsi" w:eastAsia="Times New Roman" w:hAnsiTheme="minorHAnsi" w:cs="Calibri"/>
                  <w:bCs/>
                  <w:sz w:val="18"/>
                  <w:szCs w:val="18"/>
                  <w:lang w:eastAsia="en-US"/>
                </w:rPr>
                <w:delText>Doplnenie špecifikácie o účtovaní skutočností súvisiacich s projektom.</w:delText>
              </w:r>
            </w:del>
          </w:p>
        </w:tc>
        <w:tc>
          <w:tcPr>
            <w:tcW w:w="1481" w:type="pct"/>
            <w:vAlign w:val="center"/>
          </w:tcPr>
          <w:p w14:paraId="22DCEAF0" w14:textId="77777777" w:rsidR="00B75567" w:rsidRDefault="002B2430" w:rsidP="00B75567">
            <w:pPr>
              <w:keepNext/>
              <w:keepLines/>
              <w:spacing w:before="60"/>
              <w:rPr>
                <w:del w:id="393" w:author="Autor"/>
                <w:rFonts w:asciiTheme="minorHAnsi" w:eastAsia="Times New Roman" w:hAnsiTheme="minorHAnsi" w:cs="Calibri"/>
                <w:bCs/>
                <w:sz w:val="18"/>
                <w:szCs w:val="18"/>
                <w:lang w:eastAsia="en-US"/>
              </w:rPr>
            </w:pPr>
            <w:del w:id="394" w:author="Autor">
              <w:r>
                <w:rPr>
                  <w:rFonts w:asciiTheme="minorHAnsi" w:eastAsia="Times New Roman" w:hAnsiTheme="minorHAnsi" w:cs="Calibri"/>
                  <w:bCs/>
                  <w:sz w:val="18"/>
                  <w:szCs w:val="18"/>
                  <w:lang w:eastAsia="en-US"/>
                </w:rPr>
                <w:delText>Aktualizácia MP CKO č. 6</w:delText>
              </w:r>
            </w:del>
          </w:p>
        </w:tc>
        <w:tc>
          <w:tcPr>
            <w:tcW w:w="970" w:type="pct"/>
            <w:vAlign w:val="center"/>
          </w:tcPr>
          <w:p w14:paraId="102DB057" w14:textId="77777777" w:rsidR="00B75567" w:rsidRDefault="002B2430" w:rsidP="00B75567">
            <w:pPr>
              <w:keepNext/>
              <w:keepLines/>
              <w:spacing w:before="120"/>
              <w:rPr>
                <w:del w:id="395" w:author="Autor"/>
                <w:rFonts w:asciiTheme="minorHAnsi" w:hAnsiTheme="minorHAnsi" w:cstheme="minorHAnsi"/>
                <w:color w:val="000000"/>
                <w:sz w:val="18"/>
                <w:szCs w:val="18"/>
                <w:lang w:eastAsia="sk-SK"/>
              </w:rPr>
            </w:pPr>
            <w:del w:id="396" w:author="Autor">
              <w:r>
                <w:rPr>
                  <w:rFonts w:asciiTheme="minorHAnsi" w:hAnsiTheme="minorHAnsi" w:cstheme="minorHAnsi"/>
                  <w:color w:val="000000"/>
                  <w:sz w:val="18"/>
                  <w:szCs w:val="18"/>
                  <w:lang w:eastAsia="sk-SK"/>
                </w:rPr>
                <w:delText>nadobudnutie účinnosti PpP</w:delText>
              </w:r>
            </w:del>
          </w:p>
        </w:tc>
      </w:tr>
      <w:tr w:rsidR="002B2430" w:rsidRPr="00AA6C0A" w14:paraId="1B5044B7" w14:textId="77777777" w:rsidTr="005B24F7">
        <w:trPr>
          <w:trHeight w:val="428"/>
          <w:del w:id="397" w:author="Autor"/>
        </w:trPr>
        <w:tc>
          <w:tcPr>
            <w:tcW w:w="722" w:type="pct"/>
            <w:vAlign w:val="center"/>
          </w:tcPr>
          <w:p w14:paraId="027AE4FF" w14:textId="77777777" w:rsidR="002B2430" w:rsidRDefault="002B2430" w:rsidP="002B2430">
            <w:pPr>
              <w:keepNext/>
              <w:keepLines/>
              <w:spacing w:before="60"/>
              <w:rPr>
                <w:del w:id="398" w:author="Autor"/>
                <w:rFonts w:asciiTheme="minorHAnsi" w:eastAsia="Times New Roman" w:hAnsiTheme="minorHAnsi" w:cs="Calibri"/>
                <w:bCs/>
                <w:sz w:val="18"/>
                <w:szCs w:val="18"/>
                <w:lang w:eastAsia="en-US"/>
              </w:rPr>
            </w:pPr>
            <w:del w:id="399" w:author="Autor">
              <w:r>
                <w:rPr>
                  <w:rFonts w:asciiTheme="minorHAnsi" w:eastAsia="Times New Roman" w:hAnsiTheme="minorHAnsi" w:cs="Calibri"/>
                  <w:bCs/>
                  <w:sz w:val="18"/>
                  <w:szCs w:val="18"/>
                  <w:lang w:eastAsia="en-US"/>
                </w:rPr>
                <w:lastRenderedPageBreak/>
                <w:delText>4.4</w:delText>
              </w:r>
            </w:del>
          </w:p>
        </w:tc>
        <w:tc>
          <w:tcPr>
            <w:tcW w:w="1827" w:type="pct"/>
            <w:vAlign w:val="center"/>
          </w:tcPr>
          <w:p w14:paraId="3FAFC4DB" w14:textId="77777777" w:rsidR="002B2430" w:rsidRDefault="002B2430" w:rsidP="002B2430">
            <w:pPr>
              <w:keepNext/>
              <w:keepLines/>
              <w:spacing w:before="60"/>
              <w:rPr>
                <w:del w:id="400" w:author="Autor"/>
                <w:rFonts w:asciiTheme="minorHAnsi" w:eastAsia="Times New Roman" w:hAnsiTheme="minorHAnsi" w:cs="Calibri"/>
                <w:bCs/>
                <w:sz w:val="18"/>
                <w:szCs w:val="18"/>
                <w:lang w:eastAsia="en-US"/>
              </w:rPr>
            </w:pPr>
            <w:del w:id="401" w:author="Autor">
              <w:r>
                <w:rPr>
                  <w:rFonts w:asciiTheme="minorHAnsi" w:eastAsia="Times New Roman" w:hAnsiTheme="minorHAnsi" w:cs="Calibri"/>
                  <w:bCs/>
                  <w:sz w:val="18"/>
                  <w:szCs w:val="18"/>
                  <w:lang w:eastAsia="en-US"/>
                </w:rPr>
                <w:delText>Úprava predkladania monitorovacích správ a dodatočnej komunikácie prostredníctvom ITMS2014+.</w:delText>
              </w:r>
            </w:del>
          </w:p>
        </w:tc>
        <w:tc>
          <w:tcPr>
            <w:tcW w:w="1481" w:type="pct"/>
            <w:vAlign w:val="center"/>
          </w:tcPr>
          <w:p w14:paraId="551FE492" w14:textId="77777777" w:rsidR="002B2430" w:rsidRDefault="002B2430" w:rsidP="002B2430">
            <w:pPr>
              <w:keepNext/>
              <w:keepLines/>
              <w:spacing w:before="60"/>
              <w:rPr>
                <w:del w:id="402" w:author="Autor"/>
                <w:rFonts w:asciiTheme="minorHAnsi" w:eastAsia="Times New Roman" w:hAnsiTheme="minorHAnsi" w:cs="Calibri"/>
                <w:bCs/>
                <w:sz w:val="18"/>
                <w:szCs w:val="18"/>
                <w:lang w:eastAsia="en-US"/>
              </w:rPr>
            </w:pPr>
            <w:del w:id="403" w:author="Autor">
              <w:r>
                <w:rPr>
                  <w:rFonts w:asciiTheme="minorHAnsi" w:eastAsia="Times New Roman" w:hAnsiTheme="minorHAnsi" w:cs="Calibri"/>
                  <w:bCs/>
                  <w:sz w:val="18"/>
                  <w:szCs w:val="18"/>
                  <w:lang w:eastAsia="en-US"/>
                </w:rPr>
                <w:delText>Aktualizácia Systému riadenia EŠIF (verzia 11)</w:delText>
              </w:r>
            </w:del>
          </w:p>
        </w:tc>
        <w:tc>
          <w:tcPr>
            <w:tcW w:w="970" w:type="pct"/>
            <w:vAlign w:val="center"/>
          </w:tcPr>
          <w:p w14:paraId="43908BCE" w14:textId="77777777" w:rsidR="002B2430" w:rsidRDefault="002B2430" w:rsidP="002B2430">
            <w:pPr>
              <w:keepNext/>
              <w:keepLines/>
              <w:spacing w:before="120"/>
              <w:rPr>
                <w:del w:id="404" w:author="Autor"/>
                <w:rFonts w:asciiTheme="minorHAnsi" w:hAnsiTheme="minorHAnsi" w:cstheme="minorHAnsi"/>
                <w:color w:val="000000"/>
                <w:sz w:val="18"/>
                <w:szCs w:val="18"/>
                <w:lang w:eastAsia="sk-SK"/>
              </w:rPr>
            </w:pPr>
            <w:del w:id="405" w:author="Autor">
              <w:r>
                <w:rPr>
                  <w:rFonts w:asciiTheme="minorHAnsi" w:hAnsiTheme="minorHAnsi" w:cstheme="minorHAnsi"/>
                  <w:color w:val="000000"/>
                  <w:sz w:val="18"/>
                  <w:szCs w:val="18"/>
                  <w:lang w:eastAsia="sk-SK"/>
                </w:rPr>
                <w:delText>nadobudnutie účinnosti PpP</w:delText>
              </w:r>
            </w:del>
          </w:p>
        </w:tc>
      </w:tr>
      <w:tr w:rsidR="006D4F62" w:rsidRPr="00AA6C0A" w14:paraId="77FCEC3A"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406"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407" w:author="Autor">
            <w:trPr>
              <w:trHeight w:val="428"/>
            </w:trPr>
          </w:trPrChange>
        </w:trPr>
        <w:tc>
          <w:tcPr>
            <w:tcW w:w="913" w:type="pct"/>
            <w:shd w:val="clear" w:color="auto" w:fill="auto"/>
            <w:vAlign w:val="center"/>
            <w:tcPrChange w:id="408" w:author="Autor">
              <w:tcPr>
                <w:tcW w:w="722" w:type="pct"/>
                <w:vAlign w:val="center"/>
              </w:tcPr>
            </w:tcPrChange>
          </w:tcPr>
          <w:p w14:paraId="28DE47B8" w14:textId="7168E304" w:rsidR="006D4F62" w:rsidRPr="00C864BA" w:rsidRDefault="006D4F62" w:rsidP="00C864BA">
            <w:pPr>
              <w:keepNext/>
              <w:keepLines/>
              <w:rPr>
                <w:rFonts w:asciiTheme="minorHAnsi" w:hAnsiTheme="minorHAnsi"/>
                <w:sz w:val="20"/>
                <w:rPrChange w:id="409" w:author="Autor">
                  <w:rPr>
                    <w:rFonts w:asciiTheme="minorHAnsi" w:hAnsiTheme="minorHAnsi"/>
                    <w:sz w:val="18"/>
                  </w:rPr>
                </w:rPrChange>
              </w:rPr>
              <w:pPrChange w:id="410" w:author="Autor">
                <w:pPr>
                  <w:keepNext/>
                  <w:keepLines/>
                  <w:spacing w:before="60"/>
                </w:pPr>
              </w:pPrChange>
            </w:pPr>
            <w:r w:rsidRPr="00C864BA">
              <w:rPr>
                <w:rFonts w:asciiTheme="minorHAnsi" w:hAnsiTheme="minorHAnsi"/>
                <w:sz w:val="20"/>
                <w:rPrChange w:id="411" w:author="Autor">
                  <w:rPr>
                    <w:rFonts w:asciiTheme="minorHAnsi" w:hAnsiTheme="minorHAnsi"/>
                    <w:sz w:val="18"/>
                  </w:rPr>
                </w:rPrChange>
              </w:rPr>
              <w:t>4.</w:t>
            </w:r>
            <w:del w:id="412" w:author="Autor">
              <w:r w:rsidR="002B2430">
                <w:rPr>
                  <w:rFonts w:asciiTheme="minorHAnsi" w:eastAsia="Times New Roman" w:hAnsiTheme="minorHAnsi" w:cs="Calibri"/>
                  <w:bCs/>
                  <w:sz w:val="18"/>
                  <w:szCs w:val="18"/>
                  <w:lang w:eastAsia="en-US"/>
                </w:rPr>
                <w:delText>4</w:delText>
              </w:r>
            </w:del>
            <w:ins w:id="413" w:author="Autor">
              <w:r>
                <w:rPr>
                  <w:rFonts w:asciiTheme="minorHAnsi" w:eastAsia="Times New Roman" w:hAnsiTheme="minorHAnsi" w:cs="Calibri"/>
                  <w:bCs/>
                  <w:sz w:val="20"/>
                  <w:szCs w:val="20"/>
                  <w:lang w:eastAsia="en-US"/>
                </w:rPr>
                <w:t>3.6</w:t>
              </w:r>
            </w:ins>
            <w:r w:rsidRPr="00C864BA">
              <w:rPr>
                <w:rFonts w:asciiTheme="minorHAnsi" w:hAnsiTheme="minorHAnsi"/>
                <w:sz w:val="20"/>
                <w:rPrChange w:id="414" w:author="Autor">
                  <w:rPr>
                    <w:rFonts w:asciiTheme="minorHAnsi" w:hAnsiTheme="minorHAnsi"/>
                    <w:sz w:val="18"/>
                  </w:rPr>
                </w:rPrChange>
              </w:rPr>
              <w:t>.1</w:t>
            </w:r>
          </w:p>
        </w:tc>
        <w:tc>
          <w:tcPr>
            <w:tcW w:w="1763" w:type="pct"/>
            <w:shd w:val="clear" w:color="auto" w:fill="auto"/>
            <w:vAlign w:val="center"/>
            <w:tcPrChange w:id="415" w:author="Autor">
              <w:tcPr>
                <w:tcW w:w="1827" w:type="pct"/>
                <w:gridSpan w:val="2"/>
                <w:vAlign w:val="center"/>
              </w:tcPr>
            </w:tcPrChange>
          </w:tcPr>
          <w:p w14:paraId="72721AFC" w14:textId="5FD9F5AE" w:rsidR="006D4F62" w:rsidRPr="00C864BA" w:rsidRDefault="002B2430" w:rsidP="00C864BA">
            <w:pPr>
              <w:keepNext/>
              <w:keepLines/>
              <w:rPr>
                <w:rFonts w:asciiTheme="minorHAnsi" w:hAnsiTheme="minorHAnsi"/>
                <w:sz w:val="20"/>
                <w:rPrChange w:id="416" w:author="Autor">
                  <w:rPr>
                    <w:rFonts w:asciiTheme="minorHAnsi" w:hAnsiTheme="minorHAnsi"/>
                    <w:sz w:val="18"/>
                  </w:rPr>
                </w:rPrChange>
              </w:rPr>
              <w:pPrChange w:id="417" w:author="Autor">
                <w:pPr>
                  <w:keepNext/>
                  <w:keepLines/>
                  <w:spacing w:before="60"/>
                </w:pPr>
              </w:pPrChange>
            </w:pPr>
            <w:del w:id="418" w:author="Autor">
              <w:r>
                <w:rPr>
                  <w:rFonts w:asciiTheme="minorHAnsi" w:eastAsia="Times New Roman" w:hAnsiTheme="minorHAnsi" w:cs="Calibri"/>
                  <w:bCs/>
                  <w:sz w:val="18"/>
                  <w:szCs w:val="18"/>
                  <w:lang w:eastAsia="en-US"/>
                </w:rPr>
                <w:delText>Úprava poskytovania doplňujúcich informácií o stave realizácie aktivít projektu. Zrušenie povinnosti predkladať mimoriadnu monitorovaciu správu v prípade, ak Prijímateľ nepredkladal žiadosť o platbu do šiestich mesiacov od nadobudnutia účinnosti zmluvy o NFP.</w:delText>
              </w:r>
            </w:del>
            <w:ins w:id="419" w:author="Autor">
              <w:r w:rsidR="006D4F62">
                <w:rPr>
                  <w:rFonts w:asciiTheme="minorHAnsi" w:eastAsia="Times New Roman" w:hAnsiTheme="minorHAnsi" w:cs="Calibri"/>
                  <w:bCs/>
                  <w:sz w:val="20"/>
                  <w:szCs w:val="20"/>
                  <w:lang w:eastAsia="en-US"/>
                </w:rPr>
                <w:t>Nahradenie zákona č. 136/2001 Z. z. novým zákonom.</w:t>
              </w:r>
            </w:ins>
          </w:p>
        </w:tc>
        <w:tc>
          <w:tcPr>
            <w:tcW w:w="1417" w:type="pct"/>
            <w:shd w:val="clear" w:color="auto" w:fill="auto"/>
            <w:vAlign w:val="center"/>
            <w:tcPrChange w:id="420" w:author="Autor">
              <w:tcPr>
                <w:tcW w:w="1481" w:type="pct"/>
                <w:gridSpan w:val="2"/>
                <w:vAlign w:val="center"/>
              </w:tcPr>
            </w:tcPrChange>
          </w:tcPr>
          <w:p w14:paraId="1E8217C8" w14:textId="47B2FD56" w:rsidR="006D4F62" w:rsidRPr="00C864BA" w:rsidRDefault="002B2430" w:rsidP="00C864BA">
            <w:pPr>
              <w:keepNext/>
              <w:keepLines/>
              <w:rPr>
                <w:rFonts w:asciiTheme="minorHAnsi" w:hAnsiTheme="minorHAnsi"/>
                <w:sz w:val="20"/>
                <w:rPrChange w:id="421" w:author="Autor">
                  <w:rPr>
                    <w:rFonts w:asciiTheme="minorHAnsi" w:hAnsiTheme="minorHAnsi"/>
                    <w:sz w:val="18"/>
                  </w:rPr>
                </w:rPrChange>
              </w:rPr>
              <w:pPrChange w:id="422" w:author="Autor">
                <w:pPr>
                  <w:keepNext/>
                  <w:keepLines/>
                  <w:spacing w:before="60"/>
                </w:pPr>
              </w:pPrChange>
            </w:pPr>
            <w:del w:id="423" w:author="Autor">
              <w:r>
                <w:rPr>
                  <w:rFonts w:asciiTheme="minorHAnsi" w:eastAsia="Times New Roman" w:hAnsiTheme="minorHAnsi" w:cs="Calibri"/>
                  <w:bCs/>
                  <w:sz w:val="18"/>
                  <w:szCs w:val="18"/>
                  <w:lang w:eastAsia="en-US"/>
                </w:rPr>
                <w:delText>Aktualizácia MP CKO č. 15</w:delText>
              </w:r>
            </w:del>
            <w:ins w:id="424" w:author="Autor">
              <w:r w:rsidR="006D4F62">
                <w:rPr>
                  <w:rFonts w:asciiTheme="minorHAnsi" w:eastAsia="Times New Roman" w:hAnsiTheme="minorHAnsi" w:cs="Calibri"/>
                  <w:bCs/>
                  <w:sz w:val="20"/>
                  <w:szCs w:val="20"/>
                  <w:lang w:eastAsia="en-US"/>
                </w:rPr>
                <w:t xml:space="preserve">Nadobudnutie účinnosti zákona č. 187/2021 Z. z. </w:t>
              </w:r>
            </w:ins>
          </w:p>
        </w:tc>
        <w:tc>
          <w:tcPr>
            <w:tcW w:w="907" w:type="pct"/>
            <w:shd w:val="clear" w:color="auto" w:fill="auto"/>
            <w:vAlign w:val="center"/>
            <w:tcPrChange w:id="425" w:author="Autor">
              <w:tcPr>
                <w:tcW w:w="970" w:type="pct"/>
                <w:gridSpan w:val="2"/>
                <w:vAlign w:val="center"/>
              </w:tcPr>
            </w:tcPrChange>
          </w:tcPr>
          <w:p w14:paraId="7FD70C39" w14:textId="38ADA003" w:rsidR="006D4F62" w:rsidRPr="00C864BA" w:rsidRDefault="002B2430" w:rsidP="00C864BA">
            <w:pPr>
              <w:keepNext/>
              <w:keepLines/>
              <w:rPr>
                <w:rFonts w:asciiTheme="minorHAnsi" w:hAnsiTheme="minorHAnsi"/>
                <w:sz w:val="20"/>
                <w:rPrChange w:id="426" w:author="Autor">
                  <w:rPr>
                    <w:rFonts w:asciiTheme="minorHAnsi" w:hAnsiTheme="minorHAnsi"/>
                    <w:color w:val="000000"/>
                    <w:sz w:val="18"/>
                  </w:rPr>
                </w:rPrChange>
              </w:rPr>
              <w:pPrChange w:id="427" w:author="Autor">
                <w:pPr>
                  <w:keepNext/>
                  <w:keepLines/>
                  <w:spacing w:before="120"/>
                </w:pPr>
              </w:pPrChange>
            </w:pPr>
            <w:del w:id="428" w:author="Autor">
              <w:r>
                <w:rPr>
                  <w:rFonts w:asciiTheme="minorHAnsi" w:hAnsiTheme="minorHAnsi" w:cstheme="minorHAnsi"/>
                  <w:color w:val="000000"/>
                  <w:sz w:val="18"/>
                  <w:szCs w:val="18"/>
                  <w:lang w:eastAsia="sk-SK"/>
                </w:rPr>
                <w:delText>nadobudnutie účinnosti PpP</w:delText>
              </w:r>
            </w:del>
          </w:p>
        </w:tc>
      </w:tr>
      <w:tr w:rsidR="009E0E6D" w:rsidRPr="00AA6C0A" w14:paraId="2B03D6F9" w14:textId="77777777" w:rsidTr="005B24F7">
        <w:trPr>
          <w:trHeight w:val="428"/>
          <w:del w:id="429" w:author="Autor"/>
        </w:trPr>
        <w:tc>
          <w:tcPr>
            <w:tcW w:w="722" w:type="pct"/>
            <w:vAlign w:val="center"/>
          </w:tcPr>
          <w:p w14:paraId="77E06FC6" w14:textId="77777777" w:rsidR="009E0E6D" w:rsidRDefault="009E0E6D" w:rsidP="009E0E6D">
            <w:pPr>
              <w:keepNext/>
              <w:keepLines/>
              <w:spacing w:before="60"/>
              <w:rPr>
                <w:del w:id="430" w:author="Autor"/>
                <w:rFonts w:asciiTheme="minorHAnsi" w:eastAsia="Times New Roman" w:hAnsiTheme="minorHAnsi" w:cs="Calibri"/>
                <w:bCs/>
                <w:sz w:val="18"/>
                <w:szCs w:val="18"/>
                <w:lang w:eastAsia="en-US"/>
              </w:rPr>
            </w:pPr>
            <w:del w:id="431" w:author="Autor">
              <w:r>
                <w:rPr>
                  <w:rFonts w:asciiTheme="minorHAnsi" w:eastAsia="Times New Roman" w:hAnsiTheme="minorHAnsi" w:cs="Calibri"/>
                  <w:bCs/>
                  <w:sz w:val="18"/>
                  <w:szCs w:val="18"/>
                  <w:lang w:eastAsia="en-US"/>
                </w:rPr>
                <w:delText>4.4.2</w:delText>
              </w:r>
            </w:del>
          </w:p>
        </w:tc>
        <w:tc>
          <w:tcPr>
            <w:tcW w:w="1827" w:type="pct"/>
            <w:vAlign w:val="center"/>
          </w:tcPr>
          <w:p w14:paraId="782CF337" w14:textId="77777777" w:rsidR="009E0E6D" w:rsidRDefault="009E0E6D" w:rsidP="009E0E6D">
            <w:pPr>
              <w:keepNext/>
              <w:keepLines/>
              <w:spacing w:before="60"/>
              <w:rPr>
                <w:del w:id="432" w:author="Autor"/>
                <w:rFonts w:asciiTheme="minorHAnsi" w:eastAsia="Times New Roman" w:hAnsiTheme="minorHAnsi" w:cs="Calibri"/>
                <w:bCs/>
                <w:sz w:val="18"/>
                <w:szCs w:val="18"/>
                <w:lang w:eastAsia="en-US"/>
              </w:rPr>
            </w:pPr>
            <w:del w:id="433" w:author="Autor">
              <w:r>
                <w:rPr>
                  <w:rFonts w:asciiTheme="minorHAnsi" w:eastAsia="Times New Roman" w:hAnsiTheme="minorHAnsi" w:cs="Calibri"/>
                  <w:bCs/>
                  <w:sz w:val="18"/>
                  <w:szCs w:val="18"/>
                  <w:lang w:eastAsia="en-US"/>
                </w:rPr>
                <w:delText>Predkladanie monitorovacej správy typu záverečná v poslednom roku, v ktorom boli ukončené aktivity projektu, doplnenie monitorovania v prípade výnimočných prípadoch a oprávnenia RO spočívajúceho v stanovení iného termínu na predkladanie monitorovacích správ.</w:delText>
              </w:r>
            </w:del>
          </w:p>
        </w:tc>
        <w:tc>
          <w:tcPr>
            <w:tcW w:w="1481" w:type="pct"/>
            <w:vAlign w:val="center"/>
          </w:tcPr>
          <w:p w14:paraId="6F7B8195" w14:textId="77777777" w:rsidR="009E0E6D" w:rsidRDefault="009E0E6D" w:rsidP="009E0E6D">
            <w:pPr>
              <w:keepNext/>
              <w:keepLines/>
              <w:spacing w:before="60"/>
              <w:rPr>
                <w:del w:id="434" w:author="Autor"/>
                <w:rFonts w:asciiTheme="minorHAnsi" w:eastAsia="Times New Roman" w:hAnsiTheme="minorHAnsi" w:cs="Calibri"/>
                <w:bCs/>
                <w:sz w:val="18"/>
                <w:szCs w:val="18"/>
                <w:lang w:eastAsia="en-US"/>
              </w:rPr>
            </w:pPr>
            <w:del w:id="435" w:author="Autor">
              <w:r>
                <w:rPr>
                  <w:rFonts w:asciiTheme="minorHAnsi" w:eastAsia="Times New Roman" w:hAnsiTheme="minorHAnsi" w:cs="Calibri"/>
                  <w:bCs/>
                  <w:sz w:val="18"/>
                  <w:szCs w:val="18"/>
                  <w:lang w:eastAsia="en-US"/>
                </w:rPr>
                <w:delText>Aktualizácia MP CKO č. 15</w:delText>
              </w:r>
            </w:del>
          </w:p>
        </w:tc>
        <w:tc>
          <w:tcPr>
            <w:tcW w:w="970" w:type="pct"/>
            <w:vAlign w:val="center"/>
          </w:tcPr>
          <w:p w14:paraId="70273407" w14:textId="77777777" w:rsidR="009E0E6D" w:rsidRDefault="009E0E6D" w:rsidP="009E0E6D">
            <w:pPr>
              <w:keepNext/>
              <w:keepLines/>
              <w:spacing w:before="120"/>
              <w:rPr>
                <w:del w:id="436" w:author="Autor"/>
                <w:rFonts w:asciiTheme="minorHAnsi" w:hAnsiTheme="minorHAnsi" w:cstheme="minorHAnsi"/>
                <w:color w:val="000000"/>
                <w:sz w:val="18"/>
                <w:szCs w:val="18"/>
                <w:lang w:eastAsia="sk-SK"/>
              </w:rPr>
            </w:pPr>
            <w:del w:id="437" w:author="Autor">
              <w:r>
                <w:rPr>
                  <w:rFonts w:asciiTheme="minorHAnsi" w:hAnsiTheme="minorHAnsi" w:cstheme="minorHAnsi"/>
                  <w:color w:val="000000"/>
                  <w:sz w:val="18"/>
                  <w:szCs w:val="18"/>
                  <w:lang w:eastAsia="sk-SK"/>
                </w:rPr>
                <w:delText>nadobudnutie účinnosti PpP</w:delText>
              </w:r>
            </w:del>
          </w:p>
        </w:tc>
      </w:tr>
      <w:tr w:rsidR="009E0E6D" w:rsidRPr="00AA6C0A" w14:paraId="72D70961" w14:textId="77777777" w:rsidTr="005B24F7">
        <w:trPr>
          <w:trHeight w:val="428"/>
          <w:del w:id="438" w:author="Autor"/>
        </w:trPr>
        <w:tc>
          <w:tcPr>
            <w:tcW w:w="722" w:type="pct"/>
            <w:vAlign w:val="center"/>
          </w:tcPr>
          <w:p w14:paraId="4D5ACD9F" w14:textId="77777777" w:rsidR="009E0E6D" w:rsidRDefault="009E0E6D" w:rsidP="009E0E6D">
            <w:pPr>
              <w:keepNext/>
              <w:keepLines/>
              <w:spacing w:before="60"/>
              <w:rPr>
                <w:del w:id="439" w:author="Autor"/>
                <w:rFonts w:asciiTheme="minorHAnsi" w:eastAsia="Times New Roman" w:hAnsiTheme="minorHAnsi" w:cs="Calibri"/>
                <w:bCs/>
                <w:sz w:val="18"/>
                <w:szCs w:val="18"/>
                <w:lang w:eastAsia="en-US"/>
              </w:rPr>
            </w:pPr>
            <w:del w:id="440" w:author="Autor">
              <w:r>
                <w:rPr>
                  <w:rFonts w:asciiTheme="minorHAnsi" w:eastAsia="Times New Roman" w:hAnsiTheme="minorHAnsi" w:cs="Calibri"/>
                  <w:bCs/>
                  <w:sz w:val="18"/>
                  <w:szCs w:val="18"/>
                  <w:lang w:eastAsia="en-US"/>
                </w:rPr>
                <w:delText>4.5</w:delText>
              </w:r>
            </w:del>
          </w:p>
        </w:tc>
        <w:tc>
          <w:tcPr>
            <w:tcW w:w="1827" w:type="pct"/>
            <w:vAlign w:val="center"/>
          </w:tcPr>
          <w:p w14:paraId="2F8F2B53" w14:textId="77777777" w:rsidR="009E0E6D" w:rsidRDefault="009E0E6D" w:rsidP="009E0E6D">
            <w:pPr>
              <w:keepNext/>
              <w:keepLines/>
              <w:spacing w:before="60"/>
              <w:rPr>
                <w:del w:id="441" w:author="Autor"/>
                <w:rFonts w:asciiTheme="minorHAnsi" w:eastAsia="Times New Roman" w:hAnsiTheme="minorHAnsi" w:cs="Calibri"/>
                <w:bCs/>
                <w:sz w:val="18"/>
                <w:szCs w:val="18"/>
                <w:lang w:eastAsia="en-US"/>
              </w:rPr>
            </w:pPr>
            <w:del w:id="442" w:author="Autor">
              <w:r>
                <w:rPr>
                  <w:rFonts w:asciiTheme="minorHAnsi" w:eastAsia="Times New Roman" w:hAnsiTheme="minorHAnsi" w:cs="Calibri"/>
                  <w:bCs/>
                  <w:sz w:val="18"/>
                  <w:szCs w:val="18"/>
                  <w:lang w:eastAsia="en-US"/>
                </w:rPr>
                <w:delText>Stanovenie elektronickej komunikácie k žiadosti o zmenu projektu.</w:delText>
              </w:r>
            </w:del>
          </w:p>
        </w:tc>
        <w:tc>
          <w:tcPr>
            <w:tcW w:w="1481" w:type="pct"/>
            <w:vAlign w:val="center"/>
          </w:tcPr>
          <w:p w14:paraId="227DCB79" w14:textId="77777777" w:rsidR="009E0E6D" w:rsidRDefault="009E0E6D" w:rsidP="009E0E6D">
            <w:pPr>
              <w:keepNext/>
              <w:keepLines/>
              <w:spacing w:before="60"/>
              <w:rPr>
                <w:del w:id="443" w:author="Autor"/>
                <w:rFonts w:asciiTheme="minorHAnsi" w:eastAsia="Times New Roman" w:hAnsiTheme="minorHAnsi" w:cs="Calibri"/>
                <w:bCs/>
                <w:sz w:val="18"/>
                <w:szCs w:val="18"/>
                <w:lang w:eastAsia="en-US"/>
              </w:rPr>
            </w:pPr>
            <w:del w:id="444" w:author="Autor">
              <w:r>
                <w:rPr>
                  <w:rFonts w:asciiTheme="minorHAnsi" w:eastAsia="Times New Roman" w:hAnsiTheme="minorHAnsi" w:cs="Calibri"/>
                  <w:bCs/>
                  <w:sz w:val="18"/>
                  <w:szCs w:val="18"/>
                  <w:lang w:eastAsia="en-US"/>
                </w:rPr>
                <w:delText>Aktualizácia Systému riadenia EŠIF (verzia 11)</w:delText>
              </w:r>
            </w:del>
          </w:p>
        </w:tc>
        <w:tc>
          <w:tcPr>
            <w:tcW w:w="970" w:type="pct"/>
            <w:vAlign w:val="center"/>
          </w:tcPr>
          <w:p w14:paraId="4EF39CE6" w14:textId="77777777" w:rsidR="009E0E6D" w:rsidRDefault="009E0E6D" w:rsidP="009E0E6D">
            <w:pPr>
              <w:keepNext/>
              <w:keepLines/>
              <w:spacing w:before="120"/>
              <w:rPr>
                <w:del w:id="445" w:author="Autor"/>
                <w:rFonts w:asciiTheme="minorHAnsi" w:hAnsiTheme="minorHAnsi" w:cstheme="minorHAnsi"/>
                <w:color w:val="000000"/>
                <w:sz w:val="18"/>
                <w:szCs w:val="18"/>
                <w:lang w:eastAsia="sk-SK"/>
              </w:rPr>
            </w:pPr>
            <w:del w:id="446" w:author="Autor">
              <w:r>
                <w:rPr>
                  <w:rFonts w:asciiTheme="minorHAnsi" w:hAnsiTheme="minorHAnsi" w:cstheme="minorHAnsi"/>
                  <w:color w:val="000000"/>
                  <w:sz w:val="18"/>
                  <w:szCs w:val="18"/>
                  <w:lang w:eastAsia="sk-SK"/>
                </w:rPr>
                <w:delText>nadobudnutie účinnosti PpP</w:delText>
              </w:r>
            </w:del>
          </w:p>
        </w:tc>
      </w:tr>
      <w:tr w:rsidR="009E0E6D" w:rsidRPr="00AA6C0A" w14:paraId="36A328F2" w14:textId="77777777" w:rsidTr="005B24F7">
        <w:trPr>
          <w:trHeight w:val="428"/>
          <w:del w:id="447" w:author="Autor"/>
        </w:trPr>
        <w:tc>
          <w:tcPr>
            <w:tcW w:w="722" w:type="pct"/>
            <w:vAlign w:val="center"/>
          </w:tcPr>
          <w:p w14:paraId="3E8FC8AC" w14:textId="77777777" w:rsidR="009E0E6D" w:rsidRDefault="009E0E6D" w:rsidP="009E0E6D">
            <w:pPr>
              <w:keepNext/>
              <w:keepLines/>
              <w:spacing w:before="60"/>
              <w:rPr>
                <w:del w:id="448" w:author="Autor"/>
                <w:rFonts w:asciiTheme="minorHAnsi" w:eastAsia="Times New Roman" w:hAnsiTheme="minorHAnsi" w:cs="Calibri"/>
                <w:bCs/>
                <w:sz w:val="18"/>
                <w:szCs w:val="18"/>
                <w:lang w:eastAsia="en-US"/>
              </w:rPr>
            </w:pPr>
            <w:del w:id="449" w:author="Autor">
              <w:r>
                <w:rPr>
                  <w:rFonts w:asciiTheme="minorHAnsi" w:eastAsia="Times New Roman" w:hAnsiTheme="minorHAnsi" w:cs="Calibri"/>
                  <w:bCs/>
                  <w:sz w:val="18"/>
                  <w:szCs w:val="18"/>
                  <w:lang w:eastAsia="en-US"/>
                </w:rPr>
                <w:delText>4.5.1.2</w:delText>
              </w:r>
            </w:del>
          </w:p>
        </w:tc>
        <w:tc>
          <w:tcPr>
            <w:tcW w:w="1827" w:type="pct"/>
            <w:vAlign w:val="center"/>
          </w:tcPr>
          <w:p w14:paraId="2D1240D5" w14:textId="77777777" w:rsidR="009E0E6D" w:rsidRDefault="009E0E6D" w:rsidP="009E0E6D">
            <w:pPr>
              <w:keepNext/>
              <w:keepLines/>
              <w:spacing w:before="60"/>
              <w:rPr>
                <w:del w:id="450" w:author="Autor"/>
                <w:rFonts w:asciiTheme="minorHAnsi" w:eastAsia="Times New Roman" w:hAnsiTheme="minorHAnsi" w:cs="Calibri"/>
                <w:bCs/>
                <w:sz w:val="18"/>
                <w:szCs w:val="18"/>
                <w:lang w:eastAsia="en-US"/>
              </w:rPr>
            </w:pPr>
            <w:del w:id="451" w:author="Autor">
              <w:r>
                <w:rPr>
                  <w:rFonts w:asciiTheme="minorHAnsi" w:eastAsia="Times New Roman" w:hAnsiTheme="minorHAnsi" w:cs="Calibri"/>
                  <w:bCs/>
                  <w:sz w:val="18"/>
                  <w:szCs w:val="18"/>
                  <w:lang w:eastAsia="en-US"/>
                </w:rPr>
                <w:delText>Odstránenie menej významnej zmeny projektu (zníženie hodnoty merateľného ukazovateľa projektu o menej ako 5 % oproti výške merateľného ukazovateľa projektu, ktorá bola schválená v žiadosti o NFP) z demonštratívneho výpočtu.</w:delText>
              </w:r>
            </w:del>
          </w:p>
        </w:tc>
        <w:tc>
          <w:tcPr>
            <w:tcW w:w="1481" w:type="pct"/>
            <w:vAlign w:val="center"/>
          </w:tcPr>
          <w:p w14:paraId="304DF6C2" w14:textId="77777777" w:rsidR="009E0E6D" w:rsidRDefault="009E0E6D" w:rsidP="009E0E6D">
            <w:pPr>
              <w:keepNext/>
              <w:keepLines/>
              <w:spacing w:before="60"/>
              <w:rPr>
                <w:del w:id="452" w:author="Autor"/>
                <w:rFonts w:asciiTheme="minorHAnsi" w:eastAsia="Times New Roman" w:hAnsiTheme="minorHAnsi" w:cs="Calibri"/>
                <w:bCs/>
                <w:sz w:val="18"/>
                <w:szCs w:val="18"/>
                <w:lang w:eastAsia="en-US"/>
              </w:rPr>
            </w:pPr>
            <w:del w:id="453" w:author="Autor">
              <w:r>
                <w:rPr>
                  <w:rFonts w:asciiTheme="minorHAnsi" w:hAnsiTheme="minorHAnsi" w:cs="Calibri"/>
                  <w:bCs/>
                  <w:sz w:val="18"/>
                  <w:szCs w:val="18"/>
                  <w:lang w:eastAsia="en-US"/>
                </w:rPr>
                <w:delText>Zosúladenie so vzorom zmluvy o poskytnutí NFP pre potreby OP TP.</w:delText>
              </w:r>
            </w:del>
          </w:p>
        </w:tc>
        <w:tc>
          <w:tcPr>
            <w:tcW w:w="970" w:type="pct"/>
            <w:vAlign w:val="center"/>
          </w:tcPr>
          <w:p w14:paraId="3A003FFA" w14:textId="77777777" w:rsidR="009E0E6D" w:rsidRDefault="009E0E6D" w:rsidP="009E0E6D">
            <w:pPr>
              <w:keepNext/>
              <w:keepLines/>
              <w:spacing w:before="120"/>
              <w:rPr>
                <w:del w:id="454" w:author="Autor"/>
                <w:rFonts w:asciiTheme="minorHAnsi" w:hAnsiTheme="minorHAnsi" w:cstheme="minorHAnsi"/>
                <w:color w:val="000000"/>
                <w:sz w:val="18"/>
                <w:szCs w:val="18"/>
                <w:lang w:eastAsia="sk-SK"/>
              </w:rPr>
            </w:pPr>
            <w:del w:id="455" w:author="Autor">
              <w:r>
                <w:rPr>
                  <w:rFonts w:asciiTheme="minorHAnsi" w:hAnsiTheme="minorHAnsi" w:cstheme="minorHAnsi"/>
                  <w:color w:val="000000"/>
                  <w:sz w:val="18"/>
                  <w:szCs w:val="18"/>
                  <w:lang w:eastAsia="sk-SK"/>
                </w:rPr>
                <w:delText>nadobudnutie účinnosti PpP</w:delText>
              </w:r>
            </w:del>
          </w:p>
        </w:tc>
      </w:tr>
      <w:tr w:rsidR="009E0E6D" w:rsidRPr="00AA6C0A" w14:paraId="612464B6" w14:textId="77777777" w:rsidTr="005B24F7">
        <w:trPr>
          <w:trHeight w:val="428"/>
          <w:del w:id="456" w:author="Autor"/>
        </w:trPr>
        <w:tc>
          <w:tcPr>
            <w:tcW w:w="722" w:type="pct"/>
            <w:vAlign w:val="center"/>
          </w:tcPr>
          <w:p w14:paraId="2C669E90" w14:textId="77777777" w:rsidR="009E0E6D" w:rsidRDefault="009E0E6D" w:rsidP="009E0E6D">
            <w:pPr>
              <w:keepNext/>
              <w:keepLines/>
              <w:spacing w:before="60"/>
              <w:rPr>
                <w:del w:id="457" w:author="Autor"/>
                <w:rFonts w:asciiTheme="minorHAnsi" w:eastAsia="Times New Roman" w:hAnsiTheme="minorHAnsi" w:cs="Calibri"/>
                <w:bCs/>
                <w:sz w:val="18"/>
                <w:szCs w:val="18"/>
                <w:lang w:eastAsia="en-US"/>
              </w:rPr>
            </w:pPr>
            <w:del w:id="458" w:author="Autor">
              <w:r>
                <w:rPr>
                  <w:rFonts w:asciiTheme="minorHAnsi" w:eastAsia="Times New Roman" w:hAnsiTheme="minorHAnsi" w:cs="Calibri"/>
                  <w:bCs/>
                  <w:sz w:val="18"/>
                  <w:szCs w:val="18"/>
                  <w:lang w:eastAsia="en-US"/>
                </w:rPr>
                <w:delText>4.5.1.3</w:delText>
              </w:r>
            </w:del>
          </w:p>
        </w:tc>
        <w:tc>
          <w:tcPr>
            <w:tcW w:w="1827" w:type="pct"/>
            <w:vAlign w:val="center"/>
          </w:tcPr>
          <w:p w14:paraId="77DDBB33" w14:textId="77777777" w:rsidR="009E0E6D" w:rsidRDefault="00447849" w:rsidP="009E0E6D">
            <w:pPr>
              <w:keepNext/>
              <w:keepLines/>
              <w:spacing w:before="60"/>
              <w:rPr>
                <w:del w:id="459" w:author="Autor"/>
                <w:rFonts w:asciiTheme="minorHAnsi" w:eastAsia="Times New Roman" w:hAnsiTheme="minorHAnsi" w:cs="Calibri"/>
                <w:bCs/>
                <w:sz w:val="18"/>
                <w:szCs w:val="18"/>
                <w:lang w:eastAsia="en-US"/>
              </w:rPr>
            </w:pPr>
            <w:del w:id="460" w:author="Autor">
              <w:r w:rsidRPr="00910DE6">
                <w:rPr>
                  <w:rFonts w:asciiTheme="minorHAnsi" w:eastAsia="Times New Roman" w:hAnsiTheme="minorHAnsi" w:cs="Calibri"/>
                  <w:bCs/>
                  <w:sz w:val="18"/>
                  <w:szCs w:val="18"/>
                  <w:lang w:eastAsia="en-US"/>
                </w:rPr>
                <w:delText>D</w:delText>
              </w:r>
              <w:r w:rsidR="009E0E6D" w:rsidRPr="00910DE6">
                <w:rPr>
                  <w:rFonts w:asciiTheme="minorHAnsi" w:eastAsia="Times New Roman" w:hAnsiTheme="minorHAnsi" w:cs="Calibri"/>
                  <w:bCs/>
                  <w:sz w:val="18"/>
                  <w:szCs w:val="18"/>
                  <w:lang w:eastAsia="en-US"/>
                </w:rPr>
                <w:delText>oplnenie</w:delText>
              </w:r>
              <w:r w:rsidR="009E0E6D">
                <w:rPr>
                  <w:rFonts w:asciiTheme="minorHAnsi" w:eastAsia="Times New Roman" w:hAnsiTheme="minorHAnsi" w:cs="Calibri"/>
                  <w:bCs/>
                  <w:sz w:val="18"/>
                  <w:szCs w:val="18"/>
                  <w:lang w:eastAsia="en-US"/>
                </w:rPr>
                <w:delText xml:space="preserve"> dvoch ďalších zmien (zmena spôsobu financovania projektu a iná zmena) </w:delText>
              </w:r>
            </w:del>
          </w:p>
        </w:tc>
        <w:tc>
          <w:tcPr>
            <w:tcW w:w="1481" w:type="pct"/>
            <w:vAlign w:val="center"/>
          </w:tcPr>
          <w:p w14:paraId="106378E9" w14:textId="77777777" w:rsidR="009E0E6D" w:rsidRDefault="009E0E6D" w:rsidP="009E0E6D">
            <w:pPr>
              <w:keepNext/>
              <w:keepLines/>
              <w:spacing w:before="60"/>
              <w:rPr>
                <w:del w:id="461" w:author="Autor"/>
                <w:rFonts w:asciiTheme="minorHAnsi" w:eastAsia="Times New Roman" w:hAnsiTheme="minorHAnsi" w:cs="Calibri"/>
                <w:bCs/>
                <w:sz w:val="18"/>
                <w:szCs w:val="18"/>
                <w:lang w:eastAsia="en-US"/>
              </w:rPr>
            </w:pPr>
            <w:del w:id="462" w:author="Autor">
              <w:r>
                <w:rPr>
                  <w:rFonts w:asciiTheme="minorHAnsi" w:hAnsiTheme="minorHAnsi" w:cs="Calibri"/>
                  <w:bCs/>
                  <w:sz w:val="18"/>
                  <w:szCs w:val="18"/>
                  <w:lang w:eastAsia="en-US"/>
                </w:rPr>
                <w:delText>Zosúladenie so vzorom zmluvy o poskytnutí NFP pre potreby OP TP.</w:delText>
              </w:r>
            </w:del>
          </w:p>
        </w:tc>
        <w:tc>
          <w:tcPr>
            <w:tcW w:w="970" w:type="pct"/>
            <w:vAlign w:val="center"/>
          </w:tcPr>
          <w:p w14:paraId="53222CFA" w14:textId="77777777" w:rsidR="009E0E6D" w:rsidRDefault="009E0E6D" w:rsidP="009E0E6D">
            <w:pPr>
              <w:keepNext/>
              <w:keepLines/>
              <w:spacing w:before="120"/>
              <w:rPr>
                <w:del w:id="463" w:author="Autor"/>
                <w:rFonts w:asciiTheme="minorHAnsi" w:hAnsiTheme="minorHAnsi" w:cstheme="minorHAnsi"/>
                <w:color w:val="000000"/>
                <w:sz w:val="18"/>
                <w:szCs w:val="18"/>
                <w:lang w:eastAsia="sk-SK"/>
              </w:rPr>
            </w:pPr>
            <w:del w:id="464" w:author="Autor">
              <w:r>
                <w:rPr>
                  <w:rFonts w:asciiTheme="minorHAnsi" w:hAnsiTheme="minorHAnsi" w:cstheme="minorHAnsi"/>
                  <w:color w:val="000000"/>
                  <w:sz w:val="18"/>
                  <w:szCs w:val="18"/>
                  <w:lang w:eastAsia="sk-SK"/>
                </w:rPr>
                <w:delText>nadobudnutie účinnosti PpP</w:delText>
              </w:r>
            </w:del>
          </w:p>
        </w:tc>
      </w:tr>
      <w:tr w:rsidR="006D4F62" w:rsidRPr="00AA6C0A" w14:paraId="6C596402"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46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466" w:author="Autor">
            <w:trPr>
              <w:trHeight w:val="428"/>
            </w:trPr>
          </w:trPrChange>
        </w:trPr>
        <w:tc>
          <w:tcPr>
            <w:tcW w:w="913" w:type="pct"/>
            <w:shd w:val="clear" w:color="auto" w:fill="auto"/>
            <w:vAlign w:val="center"/>
            <w:tcPrChange w:id="467" w:author="Autor">
              <w:tcPr>
                <w:tcW w:w="722" w:type="pct"/>
                <w:vAlign w:val="center"/>
              </w:tcPr>
            </w:tcPrChange>
          </w:tcPr>
          <w:p w14:paraId="3CFF6149" w14:textId="4C38778D" w:rsidR="006D4F62" w:rsidRPr="00C864BA" w:rsidRDefault="006D4F62" w:rsidP="00C864BA">
            <w:pPr>
              <w:keepNext/>
              <w:keepLines/>
              <w:rPr>
                <w:rFonts w:asciiTheme="minorHAnsi" w:hAnsiTheme="minorHAnsi"/>
                <w:sz w:val="20"/>
                <w:rPrChange w:id="468" w:author="Autor">
                  <w:rPr>
                    <w:rFonts w:asciiTheme="minorHAnsi" w:hAnsiTheme="minorHAnsi"/>
                    <w:sz w:val="18"/>
                  </w:rPr>
                </w:rPrChange>
              </w:rPr>
              <w:pPrChange w:id="469" w:author="Autor">
                <w:pPr>
                  <w:keepNext/>
                  <w:keepLines/>
                  <w:spacing w:before="60"/>
                </w:pPr>
              </w:pPrChange>
            </w:pPr>
            <w:r w:rsidRPr="00C864BA">
              <w:rPr>
                <w:rFonts w:asciiTheme="minorHAnsi" w:hAnsiTheme="minorHAnsi"/>
                <w:sz w:val="20"/>
                <w:rPrChange w:id="470" w:author="Autor">
                  <w:rPr>
                    <w:rFonts w:asciiTheme="minorHAnsi" w:hAnsiTheme="minorHAnsi"/>
                    <w:sz w:val="18"/>
                  </w:rPr>
                </w:rPrChange>
              </w:rPr>
              <w:t>4.6.</w:t>
            </w:r>
            <w:del w:id="471" w:author="Autor">
              <w:r w:rsidR="0092274E">
                <w:rPr>
                  <w:rFonts w:asciiTheme="minorHAnsi" w:eastAsia="Times New Roman" w:hAnsiTheme="minorHAnsi" w:cs="Calibri"/>
                  <w:bCs/>
                  <w:sz w:val="18"/>
                  <w:szCs w:val="18"/>
                  <w:lang w:eastAsia="en-US"/>
                </w:rPr>
                <w:delText>1</w:delText>
              </w:r>
            </w:del>
            <w:ins w:id="472" w:author="Autor">
              <w:r>
                <w:rPr>
                  <w:rFonts w:asciiTheme="minorHAnsi" w:eastAsia="Times New Roman" w:hAnsiTheme="minorHAnsi" w:cs="Calibri"/>
                  <w:bCs/>
                  <w:sz w:val="20"/>
                  <w:szCs w:val="20"/>
                  <w:lang w:eastAsia="en-US"/>
                </w:rPr>
                <w:t>2</w:t>
              </w:r>
            </w:ins>
          </w:p>
        </w:tc>
        <w:tc>
          <w:tcPr>
            <w:tcW w:w="1763" w:type="pct"/>
            <w:shd w:val="clear" w:color="auto" w:fill="auto"/>
            <w:vAlign w:val="center"/>
            <w:tcPrChange w:id="473" w:author="Autor">
              <w:tcPr>
                <w:tcW w:w="1827" w:type="pct"/>
                <w:gridSpan w:val="2"/>
                <w:vAlign w:val="center"/>
              </w:tcPr>
            </w:tcPrChange>
          </w:tcPr>
          <w:p w14:paraId="2C43FCDF" w14:textId="2D4F4978" w:rsidR="006D4F62" w:rsidRPr="00C864BA" w:rsidRDefault="0092274E" w:rsidP="00C864BA">
            <w:pPr>
              <w:keepNext/>
              <w:keepLines/>
              <w:rPr>
                <w:rFonts w:asciiTheme="minorHAnsi" w:hAnsiTheme="minorHAnsi"/>
                <w:sz w:val="20"/>
                <w:rPrChange w:id="474" w:author="Autor">
                  <w:rPr>
                    <w:rFonts w:asciiTheme="minorHAnsi" w:hAnsiTheme="minorHAnsi"/>
                    <w:sz w:val="18"/>
                  </w:rPr>
                </w:rPrChange>
              </w:rPr>
              <w:pPrChange w:id="475" w:author="Autor">
                <w:pPr>
                  <w:keepNext/>
                  <w:keepLines/>
                  <w:spacing w:before="60"/>
                </w:pPr>
              </w:pPrChange>
            </w:pPr>
            <w:del w:id="476" w:author="Autor">
              <w:r>
                <w:rPr>
                  <w:rFonts w:asciiTheme="minorHAnsi" w:eastAsia="Times New Roman" w:hAnsiTheme="minorHAnsi" w:cs="Calibri"/>
                  <w:bCs/>
                  <w:sz w:val="18"/>
                  <w:szCs w:val="18"/>
                  <w:lang w:eastAsia="en-US"/>
                </w:rPr>
                <w:delText>Úprava momentu, kedy je možné považovať námietky k návrhu (čiastkovej) správy z kontroly za podané včas a doplnený odkaz na kapitolu o elektronickej komunikácii.</w:delText>
              </w:r>
            </w:del>
            <w:ins w:id="477" w:author="Autor">
              <w:r w:rsidR="006D4F62">
                <w:rPr>
                  <w:rFonts w:asciiTheme="minorHAnsi" w:eastAsia="Times New Roman" w:hAnsiTheme="minorHAnsi" w:cs="Calibri"/>
                  <w:bCs/>
                  <w:sz w:val="20"/>
                  <w:szCs w:val="20"/>
                  <w:lang w:eastAsia="en-US"/>
                </w:rPr>
                <w:t>Úprava termínu oznámenia termínu a cieľa začatia fyzického výkonu FK/M.</w:t>
              </w:r>
            </w:ins>
          </w:p>
        </w:tc>
        <w:tc>
          <w:tcPr>
            <w:tcW w:w="1417" w:type="pct"/>
            <w:shd w:val="clear" w:color="auto" w:fill="auto"/>
            <w:vAlign w:val="center"/>
            <w:tcPrChange w:id="478" w:author="Autor">
              <w:tcPr>
                <w:tcW w:w="1481" w:type="pct"/>
                <w:gridSpan w:val="2"/>
                <w:vAlign w:val="center"/>
              </w:tcPr>
            </w:tcPrChange>
          </w:tcPr>
          <w:p w14:paraId="4748B833" w14:textId="55C253FD" w:rsidR="006D4F62" w:rsidRPr="00C864BA" w:rsidRDefault="006D4F62" w:rsidP="00C864BA">
            <w:pPr>
              <w:keepNext/>
              <w:keepLines/>
              <w:rPr>
                <w:rFonts w:asciiTheme="minorHAnsi" w:hAnsiTheme="minorHAnsi"/>
                <w:sz w:val="20"/>
                <w:rPrChange w:id="479" w:author="Autor">
                  <w:rPr>
                    <w:rFonts w:asciiTheme="minorHAnsi" w:hAnsiTheme="minorHAnsi"/>
                    <w:sz w:val="18"/>
                  </w:rPr>
                </w:rPrChange>
              </w:rPr>
              <w:pPrChange w:id="480" w:author="Autor">
                <w:pPr>
                  <w:keepNext/>
                  <w:keepLines/>
                  <w:spacing w:before="60"/>
                </w:pPr>
              </w:pPrChange>
            </w:pPr>
            <w:r w:rsidRPr="00C864BA">
              <w:rPr>
                <w:rFonts w:asciiTheme="minorHAnsi" w:hAnsiTheme="minorHAnsi"/>
                <w:sz w:val="20"/>
                <w:rPrChange w:id="481" w:author="Autor">
                  <w:rPr>
                    <w:rFonts w:asciiTheme="minorHAnsi" w:hAnsiTheme="minorHAnsi"/>
                    <w:sz w:val="18"/>
                  </w:rPr>
                </w:rPrChange>
              </w:rPr>
              <w:t xml:space="preserve">Aktualizácia Systému riadenia EŠIF (verzia </w:t>
            </w:r>
            <w:del w:id="482" w:author="Autor">
              <w:r w:rsidR="0092274E">
                <w:rPr>
                  <w:rFonts w:asciiTheme="minorHAnsi" w:eastAsia="Times New Roman" w:hAnsiTheme="minorHAnsi" w:cs="Calibri"/>
                  <w:bCs/>
                  <w:sz w:val="18"/>
                  <w:szCs w:val="18"/>
                  <w:lang w:eastAsia="en-US"/>
                </w:rPr>
                <w:delText>11)</w:delText>
              </w:r>
            </w:del>
            <w:ins w:id="483" w:author="Autor">
              <w:r>
                <w:rPr>
                  <w:rFonts w:asciiTheme="minorHAnsi" w:eastAsia="Times New Roman" w:hAnsiTheme="minorHAnsi" w:cs="Calibri"/>
                  <w:bCs/>
                  <w:sz w:val="20"/>
                  <w:szCs w:val="20"/>
                  <w:lang w:eastAsia="en-US"/>
                </w:rPr>
                <w:t>12.0)</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484" w:author="Autor">
              <w:tcPr>
                <w:tcW w:w="970" w:type="pct"/>
                <w:gridSpan w:val="2"/>
                <w:vAlign w:val="center"/>
              </w:tcPr>
            </w:tcPrChange>
          </w:tcPr>
          <w:p w14:paraId="4BCF576A" w14:textId="1B1CF11F" w:rsidR="006D4F62" w:rsidRPr="00C864BA" w:rsidRDefault="0092274E" w:rsidP="00C864BA">
            <w:pPr>
              <w:keepNext/>
              <w:keepLines/>
              <w:rPr>
                <w:rFonts w:asciiTheme="minorHAnsi" w:hAnsiTheme="minorHAnsi"/>
                <w:sz w:val="20"/>
                <w:rPrChange w:id="485" w:author="Autor">
                  <w:rPr>
                    <w:rFonts w:asciiTheme="minorHAnsi" w:hAnsiTheme="minorHAnsi"/>
                    <w:color w:val="000000"/>
                    <w:sz w:val="18"/>
                  </w:rPr>
                </w:rPrChange>
              </w:rPr>
              <w:pPrChange w:id="486" w:author="Autor">
                <w:pPr>
                  <w:keepNext/>
                  <w:keepLines/>
                  <w:spacing w:before="120"/>
                </w:pPr>
              </w:pPrChange>
            </w:pPr>
            <w:del w:id="487" w:author="Autor">
              <w:r>
                <w:rPr>
                  <w:rFonts w:asciiTheme="minorHAnsi" w:hAnsiTheme="minorHAnsi" w:cstheme="minorHAnsi"/>
                  <w:color w:val="000000"/>
                  <w:sz w:val="18"/>
                  <w:szCs w:val="18"/>
                  <w:lang w:eastAsia="sk-SK"/>
                </w:rPr>
                <w:delText>nadobudnutie účinnosti PpP</w:delText>
              </w:r>
            </w:del>
            <w:ins w:id="488" w:author="Autor">
              <w:r w:rsidR="006D4F62">
                <w:rPr>
                  <w:rFonts w:asciiTheme="minorHAnsi" w:eastAsia="Times New Roman" w:hAnsiTheme="minorHAnsi" w:cs="Calibri"/>
                  <w:bCs/>
                  <w:sz w:val="20"/>
                  <w:szCs w:val="20"/>
                  <w:lang w:eastAsia="en-US"/>
                </w:rPr>
                <w:t>17.06.2022</w:t>
              </w:r>
            </w:ins>
          </w:p>
        </w:tc>
      </w:tr>
      <w:tr w:rsidR="00775059" w:rsidRPr="00AA6C0A" w14:paraId="0BFD5FAD" w14:textId="77777777" w:rsidTr="005B24F7">
        <w:trPr>
          <w:trHeight w:val="428"/>
          <w:del w:id="489" w:author="Autor"/>
        </w:trPr>
        <w:tc>
          <w:tcPr>
            <w:tcW w:w="722" w:type="pct"/>
            <w:vAlign w:val="center"/>
          </w:tcPr>
          <w:p w14:paraId="405AEE6E" w14:textId="77777777" w:rsidR="00775059" w:rsidRDefault="00775059" w:rsidP="00775059">
            <w:pPr>
              <w:keepNext/>
              <w:keepLines/>
              <w:spacing w:before="60"/>
              <w:rPr>
                <w:del w:id="490" w:author="Autor"/>
                <w:rFonts w:asciiTheme="minorHAnsi" w:eastAsia="Times New Roman" w:hAnsiTheme="minorHAnsi" w:cs="Calibri"/>
                <w:bCs/>
                <w:sz w:val="18"/>
                <w:szCs w:val="18"/>
                <w:lang w:eastAsia="en-US"/>
              </w:rPr>
            </w:pPr>
            <w:del w:id="491" w:author="Autor">
              <w:r>
                <w:rPr>
                  <w:rFonts w:asciiTheme="minorHAnsi" w:eastAsia="Times New Roman" w:hAnsiTheme="minorHAnsi" w:cs="Calibri"/>
                  <w:bCs/>
                  <w:sz w:val="18"/>
                  <w:szCs w:val="18"/>
                  <w:lang w:eastAsia="en-US"/>
                </w:rPr>
                <w:delText>4.6.1.1</w:delText>
              </w:r>
            </w:del>
          </w:p>
        </w:tc>
        <w:tc>
          <w:tcPr>
            <w:tcW w:w="1827" w:type="pct"/>
            <w:vAlign w:val="center"/>
          </w:tcPr>
          <w:p w14:paraId="7B79C654" w14:textId="77777777" w:rsidR="00775059" w:rsidRDefault="00775059" w:rsidP="00775059">
            <w:pPr>
              <w:keepNext/>
              <w:keepLines/>
              <w:spacing w:before="60"/>
              <w:rPr>
                <w:del w:id="492" w:author="Autor"/>
                <w:rFonts w:asciiTheme="minorHAnsi" w:eastAsia="Times New Roman" w:hAnsiTheme="minorHAnsi" w:cs="Calibri"/>
                <w:bCs/>
                <w:sz w:val="18"/>
                <w:szCs w:val="18"/>
                <w:lang w:eastAsia="en-US"/>
              </w:rPr>
            </w:pPr>
            <w:del w:id="493" w:author="Autor">
              <w:r>
                <w:rPr>
                  <w:rFonts w:asciiTheme="minorHAnsi" w:eastAsia="Times New Roman" w:hAnsiTheme="minorHAnsi" w:cs="Calibri"/>
                  <w:bCs/>
                  <w:sz w:val="18"/>
                  <w:szCs w:val="18"/>
                  <w:lang w:eastAsia="en-US"/>
                </w:rPr>
                <w:delText>Doplnenie definície pojmu dôvody osobitného zreteľa a odkazu na Jednotnú príručku pre žiadateľov/prijímateľov k procesu a kontrole verejného obstarávania/obstarávania vydanej CKO.</w:delText>
              </w:r>
            </w:del>
          </w:p>
        </w:tc>
        <w:tc>
          <w:tcPr>
            <w:tcW w:w="1481" w:type="pct"/>
            <w:vAlign w:val="center"/>
          </w:tcPr>
          <w:p w14:paraId="09BA7297" w14:textId="77777777" w:rsidR="00775059" w:rsidRDefault="00775059" w:rsidP="00775059">
            <w:pPr>
              <w:keepNext/>
              <w:keepLines/>
              <w:spacing w:before="60"/>
              <w:rPr>
                <w:del w:id="494" w:author="Autor"/>
                <w:rFonts w:asciiTheme="minorHAnsi" w:eastAsia="Times New Roman" w:hAnsiTheme="minorHAnsi" w:cs="Calibri"/>
                <w:bCs/>
                <w:sz w:val="18"/>
                <w:szCs w:val="18"/>
                <w:lang w:eastAsia="en-US"/>
              </w:rPr>
            </w:pPr>
            <w:del w:id="495" w:author="Autor">
              <w:r>
                <w:rPr>
                  <w:rFonts w:asciiTheme="minorHAnsi" w:eastAsia="Times New Roman" w:hAnsiTheme="minorHAnsi" w:cs="Calibri"/>
                  <w:bCs/>
                  <w:sz w:val="18"/>
                  <w:szCs w:val="18"/>
                  <w:lang w:eastAsia="en-US"/>
                </w:rPr>
                <w:delText>Vydanie Jednotnej príručky pre žiadateľov/prijímateľov k procesu a kontrole verejného obstarávania/obstarávania</w:delText>
              </w:r>
            </w:del>
          </w:p>
        </w:tc>
        <w:tc>
          <w:tcPr>
            <w:tcW w:w="970" w:type="pct"/>
            <w:vAlign w:val="center"/>
          </w:tcPr>
          <w:p w14:paraId="50CAB7E3" w14:textId="77777777" w:rsidR="00775059" w:rsidRDefault="00775059" w:rsidP="00775059">
            <w:pPr>
              <w:keepNext/>
              <w:keepLines/>
              <w:spacing w:before="120"/>
              <w:rPr>
                <w:del w:id="496" w:author="Autor"/>
                <w:rFonts w:asciiTheme="minorHAnsi" w:hAnsiTheme="minorHAnsi" w:cstheme="minorHAnsi"/>
                <w:color w:val="000000"/>
                <w:sz w:val="18"/>
                <w:szCs w:val="18"/>
                <w:lang w:eastAsia="sk-SK"/>
              </w:rPr>
            </w:pPr>
            <w:del w:id="497" w:author="Autor">
              <w:r>
                <w:rPr>
                  <w:rFonts w:asciiTheme="minorHAnsi" w:hAnsiTheme="minorHAnsi" w:cstheme="minorHAnsi"/>
                  <w:color w:val="000000"/>
                  <w:sz w:val="18"/>
                  <w:szCs w:val="18"/>
                  <w:lang w:eastAsia="sk-SK"/>
                </w:rPr>
                <w:delText>nadobudnutie účinnosti PpP</w:delText>
              </w:r>
            </w:del>
          </w:p>
        </w:tc>
      </w:tr>
      <w:tr w:rsidR="006D4F62" w:rsidRPr="00AA6C0A" w14:paraId="7062A59D"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498"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499" w:author="Autor">
            <w:trPr>
              <w:trHeight w:val="428"/>
            </w:trPr>
          </w:trPrChange>
        </w:trPr>
        <w:tc>
          <w:tcPr>
            <w:tcW w:w="913" w:type="pct"/>
            <w:shd w:val="clear" w:color="auto" w:fill="auto"/>
            <w:vAlign w:val="center"/>
            <w:tcPrChange w:id="500" w:author="Autor">
              <w:tcPr>
                <w:tcW w:w="722" w:type="pct"/>
                <w:vAlign w:val="center"/>
              </w:tcPr>
            </w:tcPrChange>
          </w:tcPr>
          <w:p w14:paraId="45D69999" w14:textId="124C2C05" w:rsidR="006D4F62" w:rsidRPr="00C864BA" w:rsidRDefault="00775059" w:rsidP="00C864BA">
            <w:pPr>
              <w:keepNext/>
              <w:keepLines/>
              <w:rPr>
                <w:rFonts w:asciiTheme="minorHAnsi" w:hAnsiTheme="minorHAnsi"/>
                <w:sz w:val="20"/>
                <w:rPrChange w:id="501" w:author="Autor">
                  <w:rPr>
                    <w:rFonts w:asciiTheme="minorHAnsi" w:hAnsiTheme="minorHAnsi"/>
                    <w:sz w:val="18"/>
                  </w:rPr>
                </w:rPrChange>
              </w:rPr>
              <w:pPrChange w:id="502" w:author="Autor">
                <w:pPr>
                  <w:keepNext/>
                  <w:keepLines/>
                  <w:spacing w:before="60"/>
                </w:pPr>
              </w:pPrChange>
            </w:pPr>
            <w:del w:id="503" w:author="Autor">
              <w:r>
                <w:rPr>
                  <w:rFonts w:asciiTheme="minorHAnsi" w:eastAsia="Times New Roman" w:hAnsiTheme="minorHAnsi" w:cs="Calibri"/>
                  <w:bCs/>
                  <w:sz w:val="18"/>
                  <w:szCs w:val="18"/>
                  <w:lang w:eastAsia="en-US"/>
                </w:rPr>
                <w:delText>4.6.1.2</w:delText>
              </w:r>
            </w:del>
            <w:ins w:id="504" w:author="Autor">
              <w:r w:rsidR="006D4F62">
                <w:rPr>
                  <w:rFonts w:asciiTheme="minorHAnsi" w:eastAsia="Times New Roman" w:hAnsiTheme="minorHAnsi" w:cs="Calibri"/>
                  <w:bCs/>
                  <w:sz w:val="20"/>
                  <w:szCs w:val="20"/>
                  <w:lang w:eastAsia="en-US"/>
                </w:rPr>
                <w:t>5.</w:t>
              </w:r>
            </w:ins>
          </w:p>
        </w:tc>
        <w:tc>
          <w:tcPr>
            <w:tcW w:w="1763" w:type="pct"/>
            <w:shd w:val="clear" w:color="auto" w:fill="auto"/>
            <w:vAlign w:val="center"/>
            <w:tcPrChange w:id="505" w:author="Autor">
              <w:tcPr>
                <w:tcW w:w="1827" w:type="pct"/>
                <w:gridSpan w:val="2"/>
                <w:vAlign w:val="center"/>
              </w:tcPr>
            </w:tcPrChange>
          </w:tcPr>
          <w:p w14:paraId="54CF4F15" w14:textId="0F4169D3" w:rsidR="006D4F62" w:rsidRPr="00C864BA" w:rsidRDefault="00775059" w:rsidP="00C864BA">
            <w:pPr>
              <w:keepNext/>
              <w:keepLines/>
              <w:rPr>
                <w:rFonts w:asciiTheme="minorHAnsi" w:hAnsiTheme="minorHAnsi"/>
                <w:sz w:val="20"/>
                <w:rPrChange w:id="506" w:author="Autor">
                  <w:rPr>
                    <w:rFonts w:asciiTheme="minorHAnsi" w:hAnsiTheme="minorHAnsi"/>
                    <w:sz w:val="18"/>
                  </w:rPr>
                </w:rPrChange>
              </w:rPr>
              <w:pPrChange w:id="507" w:author="Autor">
                <w:pPr>
                  <w:keepNext/>
                  <w:keepLines/>
                  <w:spacing w:before="60"/>
                </w:pPr>
              </w:pPrChange>
            </w:pPr>
            <w:del w:id="508" w:author="Autor">
              <w:r>
                <w:rPr>
                  <w:rFonts w:asciiTheme="minorHAnsi" w:eastAsia="Times New Roman" w:hAnsiTheme="minorHAnsi" w:cs="Calibri"/>
                  <w:bCs/>
                  <w:sz w:val="18"/>
                  <w:szCs w:val="18"/>
                  <w:lang w:eastAsia="en-US"/>
                </w:rPr>
                <w:delText>Úprava elektronickej komunikácie počas kontroly žiadosti o platbu a doplnenie odkazu na kapitolu obsahujúcu bližšie informácie o komunikácii.</w:delText>
              </w:r>
            </w:del>
            <w:ins w:id="509" w:author="Autor">
              <w:r w:rsidR="006D4F62">
                <w:rPr>
                  <w:rFonts w:asciiTheme="minorHAnsi" w:eastAsia="Times New Roman" w:hAnsiTheme="minorHAnsi" w:cs="Calibri"/>
                  <w:bCs/>
                  <w:sz w:val="20"/>
                  <w:szCs w:val="20"/>
                  <w:lang w:eastAsia="en-US"/>
                </w:rPr>
                <w:t>Úprava webových odkazov.</w:t>
              </w:r>
            </w:ins>
          </w:p>
        </w:tc>
        <w:tc>
          <w:tcPr>
            <w:tcW w:w="1417" w:type="pct"/>
            <w:shd w:val="clear" w:color="auto" w:fill="auto"/>
            <w:vAlign w:val="center"/>
            <w:tcPrChange w:id="510" w:author="Autor">
              <w:tcPr>
                <w:tcW w:w="1481" w:type="pct"/>
                <w:gridSpan w:val="2"/>
                <w:vAlign w:val="center"/>
              </w:tcPr>
            </w:tcPrChange>
          </w:tcPr>
          <w:p w14:paraId="3019C3ED" w14:textId="5B858B5B" w:rsidR="006D4F62" w:rsidRPr="00C864BA" w:rsidRDefault="00775059" w:rsidP="00C864BA">
            <w:pPr>
              <w:keepNext/>
              <w:keepLines/>
              <w:rPr>
                <w:rFonts w:asciiTheme="minorHAnsi" w:hAnsiTheme="minorHAnsi"/>
                <w:sz w:val="20"/>
                <w:rPrChange w:id="511" w:author="Autor">
                  <w:rPr>
                    <w:rFonts w:asciiTheme="minorHAnsi" w:hAnsiTheme="minorHAnsi"/>
                    <w:sz w:val="18"/>
                  </w:rPr>
                </w:rPrChange>
              </w:rPr>
              <w:pPrChange w:id="512" w:author="Autor">
                <w:pPr>
                  <w:keepNext/>
                  <w:keepLines/>
                  <w:spacing w:before="60"/>
                </w:pPr>
              </w:pPrChange>
            </w:pPr>
            <w:del w:id="513" w:author="Autor">
              <w:r>
                <w:rPr>
                  <w:rFonts w:asciiTheme="minorHAnsi" w:eastAsia="Times New Roman" w:hAnsiTheme="minorHAnsi" w:cs="Calibri"/>
                  <w:bCs/>
                  <w:sz w:val="18"/>
                  <w:szCs w:val="18"/>
                  <w:lang w:eastAsia="en-US"/>
                </w:rPr>
                <w:delText>Aktualizácia Systému riadenia EŠIF (verzia 11)</w:delText>
              </w:r>
            </w:del>
            <w:ins w:id="514" w:author="Autor">
              <w:r w:rsidR="006D4F62">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ins>
          </w:p>
        </w:tc>
        <w:tc>
          <w:tcPr>
            <w:tcW w:w="907" w:type="pct"/>
            <w:shd w:val="clear" w:color="auto" w:fill="auto"/>
            <w:vAlign w:val="center"/>
            <w:tcPrChange w:id="515" w:author="Autor">
              <w:tcPr>
                <w:tcW w:w="970" w:type="pct"/>
                <w:gridSpan w:val="2"/>
                <w:vAlign w:val="center"/>
              </w:tcPr>
            </w:tcPrChange>
          </w:tcPr>
          <w:p w14:paraId="677E3921" w14:textId="2D401BBE" w:rsidR="006D4F62" w:rsidRPr="00C864BA" w:rsidRDefault="00775059" w:rsidP="00C864BA">
            <w:pPr>
              <w:keepNext/>
              <w:keepLines/>
              <w:rPr>
                <w:rFonts w:asciiTheme="minorHAnsi" w:hAnsiTheme="minorHAnsi"/>
                <w:sz w:val="20"/>
                <w:rPrChange w:id="516" w:author="Autor">
                  <w:rPr>
                    <w:rFonts w:asciiTheme="minorHAnsi" w:hAnsiTheme="minorHAnsi"/>
                    <w:color w:val="000000"/>
                    <w:sz w:val="18"/>
                  </w:rPr>
                </w:rPrChange>
              </w:rPr>
              <w:pPrChange w:id="517" w:author="Autor">
                <w:pPr>
                  <w:keepNext/>
                  <w:keepLines/>
                  <w:spacing w:before="120"/>
                </w:pPr>
              </w:pPrChange>
            </w:pPr>
            <w:del w:id="518" w:author="Autor">
              <w:r>
                <w:rPr>
                  <w:rFonts w:asciiTheme="minorHAnsi" w:hAnsiTheme="minorHAnsi" w:cstheme="minorHAnsi"/>
                  <w:color w:val="000000"/>
                  <w:sz w:val="18"/>
                  <w:szCs w:val="18"/>
                  <w:lang w:eastAsia="sk-SK"/>
                </w:rPr>
                <w:delText>nadobudnutie účinnosti PpP</w:delText>
              </w:r>
            </w:del>
            <w:ins w:id="519" w:author="Autor">
              <w:r w:rsidR="006D4F62">
                <w:rPr>
                  <w:rFonts w:asciiTheme="minorHAnsi" w:eastAsia="Times New Roman" w:hAnsiTheme="minorHAnsi" w:cs="Calibri"/>
                  <w:bCs/>
                  <w:sz w:val="20"/>
                  <w:szCs w:val="20"/>
                  <w:lang w:eastAsia="en-US"/>
                </w:rPr>
                <w:t>17.06.2022</w:t>
              </w:r>
            </w:ins>
          </w:p>
        </w:tc>
      </w:tr>
      <w:tr w:rsidR="006D4F62" w:rsidRPr="00AA6C0A" w14:paraId="69E711AE"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20"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521" w:author="Autor">
            <w:trPr>
              <w:trHeight w:val="428"/>
            </w:trPr>
          </w:trPrChange>
        </w:trPr>
        <w:tc>
          <w:tcPr>
            <w:tcW w:w="913" w:type="pct"/>
            <w:shd w:val="clear" w:color="auto" w:fill="auto"/>
            <w:vAlign w:val="center"/>
            <w:tcPrChange w:id="522" w:author="Autor">
              <w:tcPr>
                <w:tcW w:w="722" w:type="pct"/>
                <w:vAlign w:val="center"/>
              </w:tcPr>
            </w:tcPrChange>
          </w:tcPr>
          <w:p w14:paraId="47931A3B" w14:textId="0F752144" w:rsidR="006D4F62" w:rsidRPr="00C864BA" w:rsidRDefault="00775059" w:rsidP="00C864BA">
            <w:pPr>
              <w:keepNext/>
              <w:keepLines/>
              <w:rPr>
                <w:rFonts w:asciiTheme="minorHAnsi" w:hAnsiTheme="minorHAnsi"/>
                <w:sz w:val="20"/>
                <w:rPrChange w:id="523" w:author="Autor">
                  <w:rPr>
                    <w:rFonts w:asciiTheme="minorHAnsi" w:hAnsiTheme="minorHAnsi"/>
                    <w:sz w:val="18"/>
                  </w:rPr>
                </w:rPrChange>
              </w:rPr>
              <w:pPrChange w:id="524" w:author="Autor">
                <w:pPr>
                  <w:keepNext/>
                  <w:keepLines/>
                  <w:spacing w:before="60"/>
                </w:pPr>
              </w:pPrChange>
            </w:pPr>
            <w:del w:id="525" w:author="Autor">
              <w:r>
                <w:rPr>
                  <w:rFonts w:asciiTheme="minorHAnsi" w:eastAsia="Times New Roman" w:hAnsiTheme="minorHAnsi" w:cs="Calibri"/>
                  <w:bCs/>
                  <w:sz w:val="18"/>
                  <w:szCs w:val="18"/>
                  <w:lang w:eastAsia="en-US"/>
                </w:rPr>
                <w:delText>4.6.2</w:delText>
              </w:r>
            </w:del>
            <w:ins w:id="526" w:author="Autor">
              <w:r w:rsidR="006D4F62">
                <w:rPr>
                  <w:rFonts w:asciiTheme="minorHAnsi" w:eastAsia="Times New Roman" w:hAnsiTheme="minorHAnsi" w:cs="Calibri"/>
                  <w:bCs/>
                  <w:sz w:val="20"/>
                  <w:szCs w:val="20"/>
                  <w:lang w:eastAsia="en-US"/>
                </w:rPr>
                <w:t>7</w:t>
              </w:r>
            </w:ins>
          </w:p>
        </w:tc>
        <w:tc>
          <w:tcPr>
            <w:tcW w:w="1763" w:type="pct"/>
            <w:shd w:val="clear" w:color="auto" w:fill="auto"/>
            <w:vAlign w:val="center"/>
            <w:tcPrChange w:id="527" w:author="Autor">
              <w:tcPr>
                <w:tcW w:w="1827" w:type="pct"/>
                <w:gridSpan w:val="2"/>
                <w:vAlign w:val="center"/>
              </w:tcPr>
            </w:tcPrChange>
          </w:tcPr>
          <w:p w14:paraId="7162199B" w14:textId="1B89EDFF" w:rsidR="006D4F62" w:rsidRPr="00C864BA" w:rsidRDefault="00775059" w:rsidP="00C864BA">
            <w:pPr>
              <w:keepNext/>
              <w:keepLines/>
              <w:rPr>
                <w:rFonts w:asciiTheme="minorHAnsi" w:hAnsiTheme="minorHAnsi"/>
                <w:sz w:val="20"/>
                <w:rPrChange w:id="528" w:author="Autor">
                  <w:rPr>
                    <w:rFonts w:asciiTheme="minorHAnsi" w:hAnsiTheme="minorHAnsi"/>
                    <w:sz w:val="18"/>
                  </w:rPr>
                </w:rPrChange>
              </w:rPr>
              <w:pPrChange w:id="529" w:author="Autor">
                <w:pPr>
                  <w:keepNext/>
                  <w:keepLines/>
                  <w:spacing w:before="60"/>
                </w:pPr>
              </w:pPrChange>
            </w:pPr>
            <w:del w:id="530" w:author="Autor">
              <w:r>
                <w:rPr>
                  <w:rFonts w:asciiTheme="minorHAnsi" w:eastAsia="Times New Roman" w:hAnsiTheme="minorHAnsi" w:cs="Calibri"/>
                  <w:bCs/>
                  <w:sz w:val="18"/>
                  <w:szCs w:val="18"/>
                  <w:lang w:eastAsia="en-US"/>
                </w:rPr>
                <w:delText>Úprava elektronického zasielania výstupov z finančnej kontroly na mieste a doplnenie odkazu na kapitolu obsahujúcu bližšie informácie o komunikácii.</w:delText>
              </w:r>
            </w:del>
            <w:ins w:id="531" w:author="Autor">
              <w:r w:rsidR="006D4F62">
                <w:rPr>
                  <w:rFonts w:asciiTheme="minorHAnsi" w:eastAsia="Times New Roman" w:hAnsiTheme="minorHAnsi" w:cs="Calibri"/>
                  <w:bCs/>
                  <w:sz w:val="20"/>
                  <w:szCs w:val="20"/>
                  <w:lang w:eastAsia="en-US"/>
                </w:rPr>
                <w:t>Doplnenie informácie o uchovávaní účtovnej dokumentácie v súvislosti s transformovanými účtovnými dokladmi.</w:t>
              </w:r>
            </w:ins>
          </w:p>
        </w:tc>
        <w:tc>
          <w:tcPr>
            <w:tcW w:w="1417" w:type="pct"/>
            <w:shd w:val="clear" w:color="auto" w:fill="auto"/>
            <w:vAlign w:val="center"/>
            <w:tcPrChange w:id="532" w:author="Autor">
              <w:tcPr>
                <w:tcW w:w="1481" w:type="pct"/>
                <w:gridSpan w:val="2"/>
                <w:vAlign w:val="center"/>
              </w:tcPr>
            </w:tcPrChange>
          </w:tcPr>
          <w:p w14:paraId="5B7D36C9" w14:textId="157BFD45" w:rsidR="006D4F62" w:rsidRPr="00C864BA" w:rsidRDefault="00775059" w:rsidP="00C864BA">
            <w:pPr>
              <w:keepNext/>
              <w:keepLines/>
              <w:rPr>
                <w:rFonts w:asciiTheme="minorHAnsi" w:hAnsiTheme="minorHAnsi"/>
                <w:sz w:val="20"/>
                <w:rPrChange w:id="533" w:author="Autor">
                  <w:rPr>
                    <w:rFonts w:asciiTheme="minorHAnsi" w:hAnsiTheme="minorHAnsi"/>
                    <w:sz w:val="18"/>
                  </w:rPr>
                </w:rPrChange>
              </w:rPr>
              <w:pPrChange w:id="534" w:author="Autor">
                <w:pPr>
                  <w:keepNext/>
                  <w:keepLines/>
                  <w:spacing w:before="60"/>
                </w:pPr>
              </w:pPrChange>
            </w:pPr>
            <w:del w:id="535" w:author="Autor">
              <w:r>
                <w:rPr>
                  <w:rFonts w:asciiTheme="minorHAnsi" w:eastAsia="Times New Roman" w:hAnsiTheme="minorHAnsi" w:cs="Calibri"/>
                  <w:bCs/>
                  <w:sz w:val="18"/>
                  <w:szCs w:val="18"/>
                  <w:lang w:eastAsia="en-US"/>
                </w:rPr>
                <w:delText>Aktualizácia Systému riadenia EŠIF (verzia 11)</w:delText>
              </w:r>
            </w:del>
            <w:ins w:id="536" w:author="Autor">
              <w:r w:rsidR="006D4F62">
                <w:rPr>
                  <w:rFonts w:asciiTheme="minorHAnsi" w:eastAsia="Times New Roman" w:hAnsiTheme="minorHAnsi" w:cs="Calibri"/>
                  <w:bCs/>
                  <w:sz w:val="20"/>
                  <w:szCs w:val="20"/>
                  <w:lang w:eastAsia="en-US"/>
                </w:rPr>
                <w:t>Novela zákona č. 431/2002 Z. z. o účtovníctve.</w:t>
              </w:r>
            </w:ins>
          </w:p>
        </w:tc>
        <w:tc>
          <w:tcPr>
            <w:tcW w:w="907" w:type="pct"/>
            <w:shd w:val="clear" w:color="auto" w:fill="auto"/>
            <w:vAlign w:val="center"/>
            <w:tcPrChange w:id="537" w:author="Autor">
              <w:tcPr>
                <w:tcW w:w="970" w:type="pct"/>
                <w:gridSpan w:val="2"/>
                <w:vAlign w:val="center"/>
              </w:tcPr>
            </w:tcPrChange>
          </w:tcPr>
          <w:p w14:paraId="6DAB9103" w14:textId="50B00B4B" w:rsidR="006D4F62" w:rsidRPr="00C864BA" w:rsidRDefault="00775059" w:rsidP="00C864BA">
            <w:pPr>
              <w:keepNext/>
              <w:keepLines/>
              <w:rPr>
                <w:rFonts w:asciiTheme="minorHAnsi" w:hAnsiTheme="minorHAnsi"/>
                <w:sz w:val="20"/>
                <w:rPrChange w:id="538" w:author="Autor">
                  <w:rPr>
                    <w:rFonts w:asciiTheme="minorHAnsi" w:hAnsiTheme="minorHAnsi"/>
                    <w:color w:val="000000"/>
                    <w:sz w:val="18"/>
                  </w:rPr>
                </w:rPrChange>
              </w:rPr>
              <w:pPrChange w:id="539" w:author="Autor">
                <w:pPr>
                  <w:keepNext/>
                  <w:keepLines/>
                  <w:spacing w:before="120"/>
                </w:pPr>
              </w:pPrChange>
            </w:pPr>
            <w:del w:id="540" w:author="Autor">
              <w:r>
                <w:rPr>
                  <w:rFonts w:asciiTheme="minorHAnsi" w:hAnsiTheme="minorHAnsi" w:cstheme="minorHAnsi"/>
                  <w:color w:val="000000"/>
                  <w:sz w:val="18"/>
                  <w:szCs w:val="18"/>
                  <w:lang w:eastAsia="sk-SK"/>
                </w:rPr>
                <w:delText>nadobudnutie účinnosti PpP</w:delText>
              </w:r>
            </w:del>
            <w:ins w:id="541" w:author="Autor">
              <w:r w:rsidR="006D4F62">
                <w:rPr>
                  <w:rFonts w:asciiTheme="minorHAnsi" w:eastAsia="Times New Roman" w:hAnsiTheme="minorHAnsi" w:cs="Calibri"/>
                  <w:bCs/>
                  <w:sz w:val="20"/>
                  <w:szCs w:val="20"/>
                  <w:lang w:eastAsia="en-US"/>
                </w:rPr>
                <w:t>17.06.2022</w:t>
              </w:r>
            </w:ins>
          </w:p>
        </w:tc>
      </w:tr>
      <w:tr w:rsidR="00654326" w:rsidRPr="00AA6C0A" w14:paraId="1C126AFE"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42"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543" w:author="Autor">
            <w:trPr>
              <w:trHeight w:val="428"/>
            </w:trPr>
          </w:trPrChange>
        </w:trPr>
        <w:tc>
          <w:tcPr>
            <w:tcW w:w="913" w:type="pct"/>
            <w:shd w:val="clear" w:color="auto" w:fill="auto"/>
            <w:vAlign w:val="center"/>
            <w:tcPrChange w:id="544" w:author="Autor">
              <w:tcPr>
                <w:tcW w:w="722" w:type="pct"/>
                <w:vAlign w:val="center"/>
              </w:tcPr>
            </w:tcPrChange>
          </w:tcPr>
          <w:p w14:paraId="17A84E52" w14:textId="1EE315F8" w:rsidR="00654326" w:rsidRPr="00C864BA" w:rsidRDefault="00654326" w:rsidP="00C864BA">
            <w:pPr>
              <w:keepNext/>
              <w:keepLines/>
              <w:rPr>
                <w:rFonts w:asciiTheme="minorHAnsi" w:hAnsiTheme="minorHAnsi"/>
                <w:sz w:val="20"/>
                <w:rPrChange w:id="545" w:author="Autor">
                  <w:rPr>
                    <w:rFonts w:asciiTheme="minorHAnsi" w:hAnsiTheme="minorHAnsi"/>
                    <w:sz w:val="18"/>
                  </w:rPr>
                </w:rPrChange>
              </w:rPr>
              <w:pPrChange w:id="546" w:author="Autor">
                <w:pPr>
                  <w:keepNext/>
                  <w:keepLines/>
                  <w:spacing w:before="60"/>
                </w:pPr>
              </w:pPrChange>
            </w:pPr>
            <w:r w:rsidRPr="00C864BA">
              <w:rPr>
                <w:rFonts w:asciiTheme="minorHAnsi" w:hAnsiTheme="minorHAnsi"/>
                <w:sz w:val="20"/>
                <w:rPrChange w:id="547" w:author="Autor">
                  <w:rPr>
                    <w:rFonts w:asciiTheme="minorHAnsi" w:hAnsiTheme="minorHAnsi"/>
                    <w:sz w:val="18"/>
                  </w:rPr>
                </w:rPrChange>
              </w:rPr>
              <w:lastRenderedPageBreak/>
              <w:t>Príloha č. 1</w:t>
            </w:r>
          </w:p>
        </w:tc>
        <w:tc>
          <w:tcPr>
            <w:tcW w:w="1763" w:type="pct"/>
            <w:shd w:val="clear" w:color="auto" w:fill="auto"/>
            <w:vAlign w:val="center"/>
            <w:tcPrChange w:id="548" w:author="Autor">
              <w:tcPr>
                <w:tcW w:w="1827" w:type="pct"/>
                <w:gridSpan w:val="2"/>
                <w:vAlign w:val="center"/>
              </w:tcPr>
            </w:tcPrChange>
          </w:tcPr>
          <w:p w14:paraId="2ED16A92" w14:textId="0CAE242D" w:rsidR="00654326" w:rsidRPr="00C864BA" w:rsidRDefault="00775059" w:rsidP="00C864BA">
            <w:pPr>
              <w:keepNext/>
              <w:keepLines/>
              <w:rPr>
                <w:rFonts w:asciiTheme="minorHAnsi" w:hAnsiTheme="minorHAnsi"/>
                <w:sz w:val="20"/>
                <w:rPrChange w:id="549" w:author="Autor">
                  <w:rPr>
                    <w:rFonts w:asciiTheme="minorHAnsi" w:hAnsiTheme="minorHAnsi"/>
                    <w:sz w:val="18"/>
                  </w:rPr>
                </w:rPrChange>
              </w:rPr>
              <w:pPrChange w:id="550" w:author="Autor">
                <w:pPr>
                  <w:keepNext/>
                  <w:keepLines/>
                  <w:spacing w:before="60"/>
                </w:pPr>
              </w:pPrChange>
            </w:pPr>
            <w:del w:id="551" w:author="Autor">
              <w:r>
                <w:rPr>
                  <w:rFonts w:asciiTheme="minorHAnsi" w:eastAsia="Times New Roman" w:hAnsiTheme="minorHAnsi" w:cs="Calibri"/>
                  <w:bCs/>
                  <w:sz w:val="18"/>
                  <w:szCs w:val="18"/>
                  <w:lang w:eastAsia="en-US"/>
                </w:rPr>
                <w:delText>Nové znenie prílohy č. 1.</w:delText>
              </w:r>
            </w:del>
            <w:ins w:id="552" w:author="Autor">
              <w:r w:rsidR="00654326">
                <w:rPr>
                  <w:rFonts w:asciiTheme="minorHAnsi" w:eastAsia="Times New Roman" w:hAnsiTheme="minorHAnsi" w:cs="Calibri"/>
                  <w:bCs/>
                  <w:sz w:val="20"/>
                  <w:szCs w:val="20"/>
                  <w:lang w:eastAsia="en-US"/>
                </w:rPr>
                <w:t>Doplnenie osobného čísla osoby a odstránenie polí týkajúcich sa podpísania dokumentu</w:t>
              </w:r>
            </w:ins>
          </w:p>
        </w:tc>
        <w:tc>
          <w:tcPr>
            <w:tcW w:w="1417" w:type="pct"/>
            <w:shd w:val="clear" w:color="auto" w:fill="auto"/>
            <w:vAlign w:val="center"/>
            <w:tcPrChange w:id="553" w:author="Autor">
              <w:tcPr>
                <w:tcW w:w="1481" w:type="pct"/>
                <w:gridSpan w:val="2"/>
                <w:vAlign w:val="center"/>
              </w:tcPr>
            </w:tcPrChange>
          </w:tcPr>
          <w:p w14:paraId="32F22128" w14:textId="0FAE835B" w:rsidR="00654326" w:rsidRPr="00C864BA" w:rsidRDefault="00775059" w:rsidP="00C864BA">
            <w:pPr>
              <w:keepNext/>
              <w:keepLines/>
              <w:rPr>
                <w:rFonts w:asciiTheme="minorHAnsi" w:hAnsiTheme="minorHAnsi"/>
                <w:sz w:val="20"/>
                <w:rPrChange w:id="554" w:author="Autor">
                  <w:rPr>
                    <w:rFonts w:asciiTheme="minorHAnsi" w:hAnsiTheme="minorHAnsi"/>
                    <w:sz w:val="18"/>
                  </w:rPr>
                </w:rPrChange>
              </w:rPr>
              <w:pPrChange w:id="555" w:author="Autor">
                <w:pPr>
                  <w:keepNext/>
                  <w:keepLines/>
                  <w:spacing w:before="60"/>
                </w:pPr>
              </w:pPrChange>
            </w:pPr>
            <w:del w:id="556" w:author="Autor">
              <w:r>
                <w:rPr>
                  <w:rFonts w:asciiTheme="minorHAnsi" w:eastAsia="Times New Roman" w:hAnsiTheme="minorHAnsi" w:cs="Calibri"/>
                  <w:bCs/>
                  <w:sz w:val="18"/>
                  <w:szCs w:val="18"/>
                  <w:lang w:eastAsia="en-US"/>
                </w:rPr>
                <w:delText>Aktualizácia MP CKO č. 6 (vzor pracovného výkazu)</w:delText>
              </w:r>
            </w:del>
            <w:ins w:id="557" w:author="Autor">
              <w:r w:rsidR="00654326">
                <w:rPr>
                  <w:rFonts w:asciiTheme="minorHAnsi" w:eastAsia="Times New Roman" w:hAnsiTheme="minorHAnsi" w:cs="Calibri"/>
                  <w:bCs/>
                  <w:sz w:val="20"/>
                  <w:szCs w:val="20"/>
                  <w:lang w:eastAsia="en-US"/>
                </w:rPr>
                <w:t>Na základe potreby RO.</w:t>
              </w:r>
            </w:ins>
          </w:p>
        </w:tc>
        <w:tc>
          <w:tcPr>
            <w:tcW w:w="907" w:type="pct"/>
            <w:shd w:val="clear" w:color="auto" w:fill="auto"/>
            <w:vAlign w:val="center"/>
            <w:tcPrChange w:id="558" w:author="Autor">
              <w:tcPr>
                <w:tcW w:w="970" w:type="pct"/>
                <w:gridSpan w:val="2"/>
                <w:vAlign w:val="center"/>
              </w:tcPr>
            </w:tcPrChange>
          </w:tcPr>
          <w:p w14:paraId="0DEEC544" w14:textId="34F1E598" w:rsidR="00654326" w:rsidRPr="00C864BA" w:rsidRDefault="00775059" w:rsidP="00C864BA">
            <w:pPr>
              <w:keepNext/>
              <w:keepLines/>
              <w:rPr>
                <w:rFonts w:asciiTheme="minorHAnsi" w:hAnsiTheme="minorHAnsi"/>
                <w:sz w:val="20"/>
                <w:rPrChange w:id="559" w:author="Autor">
                  <w:rPr>
                    <w:rFonts w:asciiTheme="minorHAnsi" w:hAnsiTheme="minorHAnsi"/>
                    <w:color w:val="000000"/>
                    <w:sz w:val="18"/>
                  </w:rPr>
                </w:rPrChange>
              </w:rPr>
              <w:pPrChange w:id="560" w:author="Autor">
                <w:pPr>
                  <w:keepNext/>
                  <w:keepLines/>
                  <w:spacing w:before="120"/>
                </w:pPr>
              </w:pPrChange>
            </w:pPr>
            <w:del w:id="561" w:author="Autor">
              <w:r>
                <w:rPr>
                  <w:rFonts w:asciiTheme="minorHAnsi" w:hAnsiTheme="minorHAnsi" w:cstheme="minorHAnsi"/>
                  <w:color w:val="000000"/>
                  <w:sz w:val="18"/>
                  <w:szCs w:val="18"/>
                  <w:lang w:eastAsia="sk-SK"/>
                </w:rPr>
                <w:delText>nadobudnutie účinnosti PpP</w:delText>
              </w:r>
            </w:del>
            <w:ins w:id="562" w:author="Autor">
              <w:r w:rsidR="00654326">
                <w:rPr>
                  <w:rFonts w:asciiTheme="minorHAnsi" w:eastAsia="Times New Roman" w:hAnsiTheme="minorHAnsi" w:cs="Calibri"/>
                  <w:bCs/>
                  <w:sz w:val="20"/>
                  <w:szCs w:val="20"/>
                  <w:lang w:eastAsia="en-US"/>
                </w:rPr>
                <w:t>17.06.2022</w:t>
              </w:r>
            </w:ins>
          </w:p>
        </w:tc>
      </w:tr>
      <w:tr w:rsidR="000F09CE" w:rsidRPr="00AA6C0A" w14:paraId="4D8BC4C1" w14:textId="77777777" w:rsidTr="005B24F7">
        <w:trPr>
          <w:trHeight w:val="428"/>
          <w:del w:id="563" w:author="Autor"/>
        </w:trPr>
        <w:tc>
          <w:tcPr>
            <w:tcW w:w="722" w:type="pct"/>
            <w:vAlign w:val="center"/>
          </w:tcPr>
          <w:p w14:paraId="3F01C026" w14:textId="77777777" w:rsidR="000F09CE" w:rsidRDefault="000F09CE" w:rsidP="00775059">
            <w:pPr>
              <w:keepNext/>
              <w:keepLines/>
              <w:spacing w:before="60"/>
              <w:rPr>
                <w:del w:id="564" w:author="Autor"/>
                <w:rFonts w:asciiTheme="minorHAnsi" w:eastAsia="Times New Roman" w:hAnsiTheme="minorHAnsi" w:cs="Calibri"/>
                <w:bCs/>
                <w:sz w:val="18"/>
                <w:szCs w:val="18"/>
                <w:lang w:eastAsia="en-US"/>
              </w:rPr>
            </w:pPr>
            <w:del w:id="565" w:author="Autor">
              <w:r>
                <w:rPr>
                  <w:rFonts w:asciiTheme="minorHAnsi" w:eastAsia="Times New Roman" w:hAnsiTheme="minorHAnsi" w:cs="Calibri"/>
                  <w:bCs/>
                  <w:sz w:val="18"/>
                  <w:szCs w:val="18"/>
                  <w:lang w:eastAsia="en-US"/>
                </w:rPr>
                <w:delText>Príloha č. 2</w:delText>
              </w:r>
            </w:del>
          </w:p>
        </w:tc>
        <w:tc>
          <w:tcPr>
            <w:tcW w:w="1827" w:type="pct"/>
            <w:vAlign w:val="center"/>
          </w:tcPr>
          <w:p w14:paraId="41355A08" w14:textId="77777777" w:rsidR="000F09CE" w:rsidRDefault="000F09CE" w:rsidP="00775059">
            <w:pPr>
              <w:keepNext/>
              <w:keepLines/>
              <w:spacing w:before="60"/>
              <w:rPr>
                <w:del w:id="566" w:author="Autor"/>
                <w:rFonts w:asciiTheme="minorHAnsi" w:eastAsia="Times New Roman" w:hAnsiTheme="minorHAnsi" w:cs="Calibri"/>
                <w:bCs/>
                <w:sz w:val="18"/>
                <w:szCs w:val="18"/>
                <w:lang w:eastAsia="en-US"/>
              </w:rPr>
            </w:pPr>
            <w:del w:id="567" w:author="Autor">
              <w:r>
                <w:rPr>
                  <w:rFonts w:asciiTheme="minorHAnsi" w:eastAsia="Times New Roman" w:hAnsiTheme="minorHAnsi" w:cs="Calibri"/>
                  <w:bCs/>
                  <w:sz w:val="18"/>
                  <w:szCs w:val="18"/>
                  <w:lang w:eastAsia="en-US"/>
                </w:rPr>
                <w:delText>Odstránenie pokynov k vyplneniu súhrnného pracovného výkazu vo vzťahu k zamestnancom so 100 % podielom oprávnených činností z ich celkovej činnosti, resp. pri využití alokačného kritéria.</w:delText>
              </w:r>
            </w:del>
          </w:p>
        </w:tc>
        <w:tc>
          <w:tcPr>
            <w:tcW w:w="1481" w:type="pct"/>
            <w:vAlign w:val="center"/>
          </w:tcPr>
          <w:p w14:paraId="36CBB1C9" w14:textId="77777777" w:rsidR="000F09CE" w:rsidRDefault="000F09CE" w:rsidP="00775059">
            <w:pPr>
              <w:keepNext/>
              <w:keepLines/>
              <w:spacing w:before="60"/>
              <w:rPr>
                <w:del w:id="568" w:author="Autor"/>
                <w:rFonts w:asciiTheme="minorHAnsi" w:eastAsia="Times New Roman" w:hAnsiTheme="minorHAnsi" w:cs="Calibri"/>
                <w:bCs/>
                <w:sz w:val="18"/>
                <w:szCs w:val="18"/>
                <w:lang w:eastAsia="en-US"/>
              </w:rPr>
            </w:pPr>
            <w:del w:id="569" w:author="Autor">
              <w:r>
                <w:rPr>
                  <w:rFonts w:asciiTheme="minorHAnsi" w:eastAsia="Times New Roman" w:hAnsiTheme="minorHAnsi" w:cs="Calibri"/>
                  <w:bCs/>
                  <w:sz w:val="18"/>
                  <w:szCs w:val="18"/>
                  <w:lang w:eastAsia="en-US"/>
                </w:rPr>
                <w:delText>Aktualizácia MP CKO č. 24</w:delText>
              </w:r>
            </w:del>
          </w:p>
        </w:tc>
        <w:tc>
          <w:tcPr>
            <w:tcW w:w="970" w:type="pct"/>
            <w:vAlign w:val="center"/>
          </w:tcPr>
          <w:p w14:paraId="3F702D6F" w14:textId="77777777" w:rsidR="000F09CE" w:rsidRDefault="000F09CE" w:rsidP="00775059">
            <w:pPr>
              <w:keepNext/>
              <w:keepLines/>
              <w:spacing w:before="120"/>
              <w:rPr>
                <w:del w:id="570" w:author="Autor"/>
                <w:rFonts w:asciiTheme="minorHAnsi" w:hAnsiTheme="minorHAnsi" w:cstheme="minorHAnsi"/>
                <w:color w:val="000000"/>
                <w:sz w:val="18"/>
                <w:szCs w:val="18"/>
                <w:lang w:eastAsia="sk-SK"/>
              </w:rPr>
            </w:pPr>
            <w:del w:id="571" w:author="Autor">
              <w:r>
                <w:rPr>
                  <w:rFonts w:asciiTheme="minorHAnsi" w:hAnsiTheme="minorHAnsi" w:cstheme="minorHAnsi"/>
                  <w:color w:val="000000"/>
                  <w:sz w:val="18"/>
                  <w:szCs w:val="18"/>
                  <w:lang w:eastAsia="sk-SK"/>
                </w:rPr>
                <w:delText>nadobudnutie účinnosti PpP</w:delText>
              </w:r>
            </w:del>
          </w:p>
        </w:tc>
      </w:tr>
      <w:tr w:rsidR="00654326" w:rsidRPr="00AA6C0A" w14:paraId="36A7E345"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72"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573" w:author="Autor">
            <w:trPr>
              <w:trHeight w:val="428"/>
            </w:trPr>
          </w:trPrChange>
        </w:trPr>
        <w:tc>
          <w:tcPr>
            <w:tcW w:w="913" w:type="pct"/>
            <w:shd w:val="clear" w:color="auto" w:fill="auto"/>
            <w:vAlign w:val="center"/>
            <w:tcPrChange w:id="574" w:author="Autor">
              <w:tcPr>
                <w:tcW w:w="722" w:type="pct"/>
                <w:vAlign w:val="center"/>
              </w:tcPr>
            </w:tcPrChange>
          </w:tcPr>
          <w:p w14:paraId="20C00708" w14:textId="63E0E806" w:rsidR="00654326" w:rsidRPr="00C864BA" w:rsidDel="00654326" w:rsidRDefault="00654326" w:rsidP="00C864BA">
            <w:pPr>
              <w:keepNext/>
              <w:keepLines/>
              <w:rPr>
                <w:rFonts w:asciiTheme="minorHAnsi" w:hAnsiTheme="minorHAnsi"/>
                <w:sz w:val="20"/>
                <w:rPrChange w:id="575" w:author="Autor">
                  <w:rPr>
                    <w:rFonts w:asciiTheme="minorHAnsi" w:hAnsiTheme="minorHAnsi"/>
                    <w:sz w:val="18"/>
                  </w:rPr>
                </w:rPrChange>
              </w:rPr>
              <w:pPrChange w:id="576" w:author="Autor">
                <w:pPr>
                  <w:keepNext/>
                  <w:keepLines/>
                  <w:spacing w:before="60"/>
                </w:pPr>
              </w:pPrChange>
            </w:pPr>
            <w:r w:rsidRPr="00C864BA">
              <w:rPr>
                <w:rFonts w:asciiTheme="minorHAnsi" w:hAnsiTheme="minorHAnsi"/>
                <w:sz w:val="20"/>
                <w:rPrChange w:id="577" w:author="Autor">
                  <w:rPr>
                    <w:rFonts w:asciiTheme="minorHAnsi" w:hAnsiTheme="minorHAnsi"/>
                    <w:sz w:val="18"/>
                  </w:rPr>
                </w:rPrChange>
              </w:rPr>
              <w:t xml:space="preserve">Príloha č. </w:t>
            </w:r>
            <w:ins w:id="578" w:author="Autor">
              <w:r w:rsidRPr="005272E8">
                <w:rPr>
                  <w:rFonts w:asciiTheme="minorHAnsi" w:eastAsia="Times New Roman" w:hAnsiTheme="minorHAnsi" w:cs="Calibri"/>
                  <w:bCs/>
                  <w:sz w:val="20"/>
                  <w:szCs w:val="20"/>
                  <w:lang w:eastAsia="en-US"/>
                </w:rPr>
                <w:t xml:space="preserve">2, </w:t>
              </w:r>
            </w:ins>
            <w:r w:rsidRPr="00C864BA">
              <w:rPr>
                <w:rFonts w:asciiTheme="minorHAnsi" w:hAnsiTheme="minorHAnsi"/>
                <w:sz w:val="20"/>
                <w:rPrChange w:id="579" w:author="Autor">
                  <w:rPr>
                    <w:rFonts w:asciiTheme="minorHAnsi" w:hAnsiTheme="minorHAnsi"/>
                    <w:sz w:val="18"/>
                  </w:rPr>
                </w:rPrChange>
              </w:rPr>
              <w:t>3</w:t>
            </w:r>
          </w:p>
        </w:tc>
        <w:tc>
          <w:tcPr>
            <w:tcW w:w="1763" w:type="pct"/>
            <w:shd w:val="clear" w:color="auto" w:fill="auto"/>
            <w:vAlign w:val="center"/>
            <w:tcPrChange w:id="580" w:author="Autor">
              <w:tcPr>
                <w:tcW w:w="1827" w:type="pct"/>
                <w:gridSpan w:val="2"/>
                <w:vAlign w:val="center"/>
              </w:tcPr>
            </w:tcPrChange>
          </w:tcPr>
          <w:p w14:paraId="01DA7AE7" w14:textId="0607FA42" w:rsidR="00654326" w:rsidRPr="00C864BA" w:rsidRDefault="00654326" w:rsidP="00C864BA">
            <w:pPr>
              <w:keepNext/>
              <w:keepLines/>
              <w:rPr>
                <w:rFonts w:asciiTheme="minorHAnsi" w:hAnsiTheme="minorHAnsi"/>
                <w:sz w:val="20"/>
                <w:rPrChange w:id="581" w:author="Autor">
                  <w:rPr>
                    <w:rFonts w:asciiTheme="minorHAnsi" w:hAnsiTheme="minorHAnsi"/>
                    <w:sz w:val="18"/>
                  </w:rPr>
                </w:rPrChange>
              </w:rPr>
              <w:pPrChange w:id="582" w:author="Autor">
                <w:pPr>
                  <w:keepNext/>
                  <w:keepLines/>
                  <w:spacing w:before="60"/>
                </w:pPr>
              </w:pPrChange>
            </w:pPr>
            <w:r w:rsidRPr="00C864BA">
              <w:rPr>
                <w:rFonts w:asciiTheme="minorHAnsi" w:hAnsiTheme="minorHAnsi"/>
                <w:sz w:val="20"/>
                <w:rPrChange w:id="583" w:author="Autor">
                  <w:rPr>
                    <w:rFonts w:asciiTheme="minorHAnsi" w:hAnsiTheme="minorHAnsi"/>
                    <w:sz w:val="18"/>
                  </w:rPr>
                </w:rPrChange>
              </w:rPr>
              <w:t xml:space="preserve">Odstránenie </w:t>
            </w:r>
            <w:del w:id="584" w:author="Autor">
              <w:r w:rsidR="00775059">
                <w:rPr>
                  <w:rFonts w:asciiTheme="minorHAnsi" w:eastAsia="Times New Roman" w:hAnsiTheme="minorHAnsi" w:cs="Calibri"/>
                  <w:bCs/>
                  <w:sz w:val="18"/>
                  <w:szCs w:val="18"/>
                  <w:lang w:eastAsia="en-US"/>
                </w:rPr>
                <w:delText>prílohy č. 3 z dôvodu zlúčenia pracovných výkazov do jedného formulára</w:delText>
              </w:r>
            </w:del>
            <w:ins w:id="585" w:author="Autor">
              <w:r>
                <w:rPr>
                  <w:rFonts w:asciiTheme="minorHAnsi" w:eastAsia="Times New Roman" w:hAnsiTheme="minorHAnsi" w:cs="Calibri"/>
                  <w:bCs/>
                  <w:sz w:val="20"/>
                  <w:szCs w:val="20"/>
                  <w:lang w:eastAsia="en-US"/>
                </w:rPr>
                <w:t>požiadavky podpísania príslušných dokumentov.</w:t>
              </w:r>
            </w:ins>
          </w:p>
        </w:tc>
        <w:tc>
          <w:tcPr>
            <w:tcW w:w="1417" w:type="pct"/>
            <w:shd w:val="clear" w:color="auto" w:fill="auto"/>
            <w:vAlign w:val="center"/>
            <w:tcPrChange w:id="586" w:author="Autor">
              <w:tcPr>
                <w:tcW w:w="1481" w:type="pct"/>
                <w:gridSpan w:val="2"/>
                <w:vAlign w:val="center"/>
              </w:tcPr>
            </w:tcPrChange>
          </w:tcPr>
          <w:p w14:paraId="35A99DDA" w14:textId="7B1856CB" w:rsidR="00654326" w:rsidRPr="00C864BA" w:rsidRDefault="00775059" w:rsidP="00C864BA">
            <w:pPr>
              <w:keepNext/>
              <w:keepLines/>
              <w:rPr>
                <w:rFonts w:asciiTheme="minorHAnsi" w:hAnsiTheme="minorHAnsi"/>
                <w:sz w:val="20"/>
                <w:rPrChange w:id="587" w:author="Autor">
                  <w:rPr>
                    <w:rFonts w:asciiTheme="minorHAnsi" w:hAnsiTheme="minorHAnsi"/>
                    <w:sz w:val="18"/>
                  </w:rPr>
                </w:rPrChange>
              </w:rPr>
              <w:pPrChange w:id="588" w:author="Autor">
                <w:pPr>
                  <w:keepNext/>
                  <w:keepLines/>
                  <w:spacing w:before="60"/>
                </w:pPr>
              </w:pPrChange>
            </w:pPr>
            <w:del w:id="589" w:author="Autor">
              <w:r>
                <w:rPr>
                  <w:rFonts w:asciiTheme="minorHAnsi" w:eastAsia="Times New Roman" w:hAnsiTheme="minorHAnsi" w:cs="Calibri"/>
                  <w:bCs/>
                  <w:sz w:val="18"/>
                  <w:szCs w:val="18"/>
                  <w:lang w:eastAsia="en-US"/>
                </w:rPr>
                <w:delText>Aktualizácia MP CKO č. 6 (vzor pracovného výkazu)</w:delText>
              </w:r>
            </w:del>
            <w:ins w:id="590" w:author="Autor">
              <w:r w:rsidR="00654326">
                <w:rPr>
                  <w:rFonts w:asciiTheme="minorHAnsi" w:eastAsia="Times New Roman" w:hAnsiTheme="minorHAnsi" w:cs="Calibri"/>
                  <w:bCs/>
                  <w:sz w:val="20"/>
                  <w:szCs w:val="20"/>
                  <w:lang w:eastAsia="en-US"/>
                </w:rPr>
                <w:t>Na základe potreby RO.</w:t>
              </w:r>
            </w:ins>
          </w:p>
        </w:tc>
        <w:tc>
          <w:tcPr>
            <w:tcW w:w="907" w:type="pct"/>
            <w:shd w:val="clear" w:color="auto" w:fill="auto"/>
            <w:vAlign w:val="center"/>
            <w:tcPrChange w:id="591" w:author="Autor">
              <w:tcPr>
                <w:tcW w:w="970" w:type="pct"/>
                <w:gridSpan w:val="2"/>
                <w:vAlign w:val="center"/>
              </w:tcPr>
            </w:tcPrChange>
          </w:tcPr>
          <w:p w14:paraId="471974F0" w14:textId="6FC69903" w:rsidR="00654326" w:rsidRPr="00C864BA" w:rsidRDefault="00775059" w:rsidP="00C864BA">
            <w:pPr>
              <w:keepNext/>
              <w:keepLines/>
              <w:rPr>
                <w:rFonts w:asciiTheme="minorHAnsi" w:hAnsiTheme="minorHAnsi"/>
                <w:sz w:val="20"/>
                <w:rPrChange w:id="592" w:author="Autor">
                  <w:rPr>
                    <w:rFonts w:asciiTheme="minorHAnsi" w:hAnsiTheme="minorHAnsi"/>
                    <w:color w:val="000000"/>
                    <w:sz w:val="18"/>
                  </w:rPr>
                </w:rPrChange>
              </w:rPr>
              <w:pPrChange w:id="593" w:author="Autor">
                <w:pPr>
                  <w:keepNext/>
                  <w:keepLines/>
                  <w:spacing w:before="120"/>
                </w:pPr>
              </w:pPrChange>
            </w:pPr>
            <w:del w:id="594" w:author="Autor">
              <w:r>
                <w:rPr>
                  <w:rFonts w:asciiTheme="minorHAnsi" w:hAnsiTheme="minorHAnsi" w:cstheme="minorHAnsi"/>
                  <w:color w:val="000000"/>
                  <w:sz w:val="18"/>
                  <w:szCs w:val="18"/>
                  <w:lang w:eastAsia="sk-SK"/>
                </w:rPr>
                <w:delText>nadobudnutie účinnosti PpP</w:delText>
              </w:r>
            </w:del>
            <w:ins w:id="595" w:author="Autor">
              <w:r w:rsidR="00654326">
                <w:rPr>
                  <w:rFonts w:asciiTheme="minorHAnsi" w:eastAsia="Times New Roman" w:hAnsiTheme="minorHAnsi" w:cs="Calibri"/>
                  <w:bCs/>
                  <w:sz w:val="20"/>
                  <w:szCs w:val="20"/>
                  <w:lang w:eastAsia="en-US"/>
                </w:rPr>
                <w:t>17.06.2022</w:t>
              </w:r>
            </w:ins>
          </w:p>
        </w:tc>
      </w:tr>
      <w:tr w:rsidR="00654326" w:rsidRPr="00AA6C0A" w14:paraId="5581BE53" w14:textId="77777777" w:rsidTr="00C864B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96"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597" w:author="Autor">
            <w:trPr>
              <w:trHeight w:val="428"/>
            </w:trPr>
          </w:trPrChange>
        </w:trPr>
        <w:tc>
          <w:tcPr>
            <w:tcW w:w="913" w:type="pct"/>
            <w:shd w:val="clear" w:color="auto" w:fill="auto"/>
            <w:vAlign w:val="center"/>
            <w:tcPrChange w:id="598" w:author="Autor">
              <w:tcPr>
                <w:tcW w:w="722" w:type="pct"/>
                <w:vAlign w:val="center"/>
              </w:tcPr>
            </w:tcPrChange>
          </w:tcPr>
          <w:p w14:paraId="4A8BF2FE" w14:textId="756EC852" w:rsidR="00654326" w:rsidRPr="00C864BA" w:rsidRDefault="00775059" w:rsidP="00C864BA">
            <w:pPr>
              <w:keepNext/>
              <w:keepLines/>
              <w:rPr>
                <w:rFonts w:asciiTheme="minorHAnsi" w:hAnsiTheme="minorHAnsi"/>
                <w:sz w:val="20"/>
                <w:rPrChange w:id="599" w:author="Autor">
                  <w:rPr>
                    <w:rFonts w:asciiTheme="minorHAnsi" w:hAnsiTheme="minorHAnsi"/>
                    <w:sz w:val="18"/>
                  </w:rPr>
                </w:rPrChange>
              </w:rPr>
              <w:pPrChange w:id="600" w:author="Autor">
                <w:pPr>
                  <w:keepNext/>
                  <w:keepLines/>
                  <w:spacing w:before="60"/>
                </w:pPr>
              </w:pPrChange>
            </w:pPr>
            <w:del w:id="601" w:author="Autor">
              <w:r>
                <w:rPr>
                  <w:rFonts w:asciiTheme="minorHAnsi" w:eastAsia="Times New Roman" w:hAnsiTheme="minorHAnsi" w:cs="Calibri"/>
                  <w:bCs/>
                  <w:sz w:val="18"/>
                  <w:szCs w:val="18"/>
                  <w:lang w:eastAsia="en-US"/>
                </w:rPr>
                <w:delText>Prílohy</w:delText>
              </w:r>
            </w:del>
            <w:ins w:id="602" w:author="Autor">
              <w:r w:rsidR="00654326" w:rsidRPr="005272E8">
                <w:rPr>
                  <w:rFonts w:asciiTheme="minorHAnsi" w:eastAsia="Times New Roman" w:hAnsiTheme="minorHAnsi" w:cs="Calibri"/>
                  <w:bCs/>
                  <w:sz w:val="20"/>
                  <w:szCs w:val="20"/>
                  <w:lang w:eastAsia="en-US"/>
                </w:rPr>
                <w:t>Príloha</w:t>
              </w:r>
            </w:ins>
            <w:r w:rsidR="00654326" w:rsidRPr="00C864BA">
              <w:rPr>
                <w:rFonts w:asciiTheme="minorHAnsi" w:hAnsiTheme="minorHAnsi"/>
                <w:sz w:val="20"/>
                <w:rPrChange w:id="603" w:author="Autor">
                  <w:rPr>
                    <w:rFonts w:asciiTheme="minorHAnsi" w:hAnsiTheme="minorHAnsi"/>
                    <w:sz w:val="18"/>
                  </w:rPr>
                </w:rPrChange>
              </w:rPr>
              <w:t xml:space="preserve"> č. 4</w:t>
            </w:r>
            <w:del w:id="604" w:author="Autor">
              <w:r>
                <w:rPr>
                  <w:rFonts w:asciiTheme="minorHAnsi" w:eastAsia="Times New Roman" w:hAnsiTheme="minorHAnsi" w:cs="Calibri"/>
                  <w:bCs/>
                  <w:sz w:val="18"/>
                  <w:szCs w:val="18"/>
                  <w:lang w:eastAsia="en-US"/>
                </w:rPr>
                <w:delText xml:space="preserve"> až 16</w:delText>
              </w:r>
            </w:del>
          </w:p>
        </w:tc>
        <w:tc>
          <w:tcPr>
            <w:tcW w:w="1763" w:type="pct"/>
            <w:shd w:val="clear" w:color="auto" w:fill="auto"/>
            <w:vAlign w:val="center"/>
            <w:tcPrChange w:id="605" w:author="Autor">
              <w:tcPr>
                <w:tcW w:w="1827" w:type="pct"/>
                <w:gridSpan w:val="2"/>
                <w:vAlign w:val="center"/>
              </w:tcPr>
            </w:tcPrChange>
          </w:tcPr>
          <w:p w14:paraId="75F5E831" w14:textId="3607E149" w:rsidR="00654326" w:rsidRPr="00C864BA" w:rsidRDefault="00775059" w:rsidP="00C864BA">
            <w:pPr>
              <w:keepNext/>
              <w:keepLines/>
              <w:rPr>
                <w:rFonts w:asciiTheme="minorHAnsi" w:hAnsiTheme="minorHAnsi"/>
                <w:sz w:val="20"/>
                <w:rPrChange w:id="606" w:author="Autor">
                  <w:rPr>
                    <w:rFonts w:asciiTheme="minorHAnsi" w:hAnsiTheme="minorHAnsi"/>
                    <w:sz w:val="18"/>
                  </w:rPr>
                </w:rPrChange>
              </w:rPr>
              <w:pPrChange w:id="607" w:author="Autor">
                <w:pPr>
                  <w:keepNext/>
                  <w:keepLines/>
                  <w:spacing w:before="60"/>
                </w:pPr>
              </w:pPrChange>
            </w:pPr>
            <w:del w:id="608" w:author="Autor">
              <w:r>
                <w:rPr>
                  <w:rFonts w:asciiTheme="minorHAnsi" w:eastAsia="Times New Roman" w:hAnsiTheme="minorHAnsi" w:cs="Calibri"/>
                  <w:bCs/>
                  <w:sz w:val="18"/>
                  <w:szCs w:val="18"/>
                  <w:lang w:eastAsia="en-US"/>
                </w:rPr>
                <w:delText xml:space="preserve">Vzhľadom na odstránenie pôvodnej prílohy č. 3 boli nasledujúce prílohy prečíslované, čo bolo zároveň aj zohľadnené v obsahu Príručky. </w:delText>
              </w:r>
            </w:del>
            <w:ins w:id="609" w:author="Autor">
              <w:r w:rsidR="00654326">
                <w:rPr>
                  <w:rFonts w:asciiTheme="minorHAnsi" w:eastAsia="Times New Roman" w:hAnsiTheme="minorHAnsi" w:cs="Calibri"/>
                  <w:bCs/>
                  <w:sz w:val="20"/>
                  <w:szCs w:val="20"/>
                  <w:lang w:eastAsia="en-US"/>
                </w:rPr>
                <w:t>Doplnenie stĺpca „dôvod/účel pracovnej cesty“ a odstránenie požiadavky podpísania príslušných dokumentov.</w:t>
              </w:r>
            </w:ins>
          </w:p>
        </w:tc>
        <w:tc>
          <w:tcPr>
            <w:tcW w:w="1417" w:type="pct"/>
            <w:shd w:val="clear" w:color="auto" w:fill="auto"/>
            <w:vAlign w:val="center"/>
            <w:tcPrChange w:id="610" w:author="Autor">
              <w:tcPr>
                <w:tcW w:w="1481" w:type="pct"/>
                <w:gridSpan w:val="2"/>
                <w:vAlign w:val="center"/>
              </w:tcPr>
            </w:tcPrChange>
          </w:tcPr>
          <w:p w14:paraId="75D98B8B" w14:textId="675A6BC8" w:rsidR="00654326" w:rsidRPr="00C864BA" w:rsidRDefault="00E2516F" w:rsidP="00C864BA">
            <w:pPr>
              <w:keepNext/>
              <w:keepLines/>
              <w:rPr>
                <w:rFonts w:asciiTheme="minorHAnsi" w:hAnsiTheme="minorHAnsi"/>
                <w:sz w:val="20"/>
                <w:rPrChange w:id="611" w:author="Autor">
                  <w:rPr>
                    <w:rFonts w:asciiTheme="minorHAnsi" w:hAnsiTheme="minorHAnsi"/>
                    <w:sz w:val="18"/>
                  </w:rPr>
                </w:rPrChange>
              </w:rPr>
              <w:pPrChange w:id="612" w:author="Autor">
                <w:pPr>
                  <w:keepNext/>
                  <w:keepLines/>
                  <w:spacing w:before="60"/>
                </w:pPr>
              </w:pPrChange>
            </w:pPr>
            <w:del w:id="613" w:author="Autor">
              <w:r>
                <w:rPr>
                  <w:rFonts w:asciiTheme="minorHAnsi" w:eastAsia="Times New Roman" w:hAnsiTheme="minorHAnsi" w:cs="Calibri"/>
                  <w:bCs/>
                  <w:sz w:val="18"/>
                  <w:szCs w:val="18"/>
                  <w:lang w:eastAsia="en-US"/>
                </w:rPr>
                <w:delText>Formálna úprava</w:delText>
              </w:r>
            </w:del>
            <w:ins w:id="614" w:author="Autor">
              <w:r w:rsidR="00654326">
                <w:rPr>
                  <w:rFonts w:asciiTheme="minorHAnsi" w:eastAsia="Times New Roman" w:hAnsiTheme="minorHAnsi" w:cs="Calibri"/>
                  <w:bCs/>
                  <w:sz w:val="20"/>
                  <w:szCs w:val="20"/>
                  <w:lang w:eastAsia="en-US"/>
                </w:rPr>
                <w:t>Na základe potreby RO.</w:t>
              </w:r>
            </w:ins>
          </w:p>
        </w:tc>
        <w:tc>
          <w:tcPr>
            <w:tcW w:w="907" w:type="pct"/>
            <w:shd w:val="clear" w:color="auto" w:fill="auto"/>
            <w:vAlign w:val="center"/>
            <w:tcPrChange w:id="615" w:author="Autor">
              <w:tcPr>
                <w:tcW w:w="970" w:type="pct"/>
                <w:gridSpan w:val="2"/>
                <w:vAlign w:val="center"/>
              </w:tcPr>
            </w:tcPrChange>
          </w:tcPr>
          <w:p w14:paraId="35CB5B7E" w14:textId="12E5D5B0" w:rsidR="00654326" w:rsidRPr="00C864BA" w:rsidRDefault="00E2516F" w:rsidP="00C864BA">
            <w:pPr>
              <w:keepNext/>
              <w:keepLines/>
              <w:rPr>
                <w:rFonts w:asciiTheme="minorHAnsi" w:hAnsiTheme="minorHAnsi"/>
                <w:sz w:val="20"/>
                <w:rPrChange w:id="616" w:author="Autor">
                  <w:rPr>
                    <w:rFonts w:asciiTheme="minorHAnsi" w:hAnsiTheme="minorHAnsi"/>
                    <w:color w:val="000000"/>
                    <w:sz w:val="18"/>
                  </w:rPr>
                </w:rPrChange>
              </w:rPr>
              <w:pPrChange w:id="617" w:author="Autor">
                <w:pPr>
                  <w:keepNext/>
                  <w:keepLines/>
                  <w:spacing w:before="120"/>
                </w:pPr>
              </w:pPrChange>
            </w:pPr>
            <w:del w:id="618" w:author="Autor">
              <w:r>
                <w:rPr>
                  <w:rFonts w:asciiTheme="minorHAnsi" w:hAnsiTheme="minorHAnsi" w:cstheme="minorHAnsi"/>
                  <w:color w:val="000000"/>
                  <w:sz w:val="18"/>
                  <w:szCs w:val="18"/>
                  <w:lang w:eastAsia="sk-SK"/>
                </w:rPr>
                <w:delText>nadobudnutie účinnosti PpP</w:delText>
              </w:r>
            </w:del>
            <w:ins w:id="619" w:author="Autor">
              <w:r w:rsidR="00654326">
                <w:rPr>
                  <w:rFonts w:asciiTheme="minorHAnsi" w:eastAsia="Times New Roman" w:hAnsiTheme="minorHAnsi" w:cs="Calibri"/>
                  <w:bCs/>
                  <w:sz w:val="20"/>
                  <w:szCs w:val="20"/>
                  <w:lang w:eastAsia="en-US"/>
                </w:rPr>
                <w:t>17.06.2022</w:t>
              </w:r>
            </w:ins>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4.0, zákon č. 343/2015 Z.z.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ins w:id="620" w:author="Autor"/>
        </w:trPr>
        <w:tc>
          <w:tcPr>
            <w:tcW w:w="628" w:type="pct"/>
            <w:vAlign w:val="center"/>
          </w:tcPr>
          <w:p w14:paraId="21ED34A2" w14:textId="5ADCAF68" w:rsidR="003F5ABC" w:rsidRDefault="003F5ABC" w:rsidP="0078170B">
            <w:pPr>
              <w:keepNext/>
              <w:keepLines/>
              <w:spacing w:before="60"/>
              <w:rPr>
                <w:ins w:id="621" w:author="Autor"/>
                <w:rFonts w:asciiTheme="minorHAnsi" w:eastAsia="Times New Roman" w:hAnsiTheme="minorHAnsi" w:cs="Calibri"/>
                <w:bCs/>
                <w:sz w:val="20"/>
                <w:szCs w:val="20"/>
                <w:lang w:eastAsia="en-US"/>
              </w:rPr>
            </w:pPr>
            <w:ins w:id="622" w:author="Autor">
              <w:r>
                <w:rPr>
                  <w:rFonts w:asciiTheme="minorHAnsi" w:eastAsia="Times New Roman" w:hAnsiTheme="minorHAnsi" w:cs="Calibri"/>
                  <w:bCs/>
                  <w:sz w:val="20"/>
                  <w:szCs w:val="20"/>
                  <w:lang w:eastAsia="en-US"/>
                </w:rPr>
                <w:t>13</w:t>
              </w:r>
            </w:ins>
          </w:p>
        </w:tc>
        <w:tc>
          <w:tcPr>
            <w:tcW w:w="2323" w:type="pct"/>
            <w:vAlign w:val="center"/>
          </w:tcPr>
          <w:p w14:paraId="2408F0E9" w14:textId="05F74395" w:rsidR="003F5ABC" w:rsidRDefault="004129B6" w:rsidP="0078170B">
            <w:pPr>
              <w:keepNext/>
              <w:keepLines/>
              <w:rPr>
                <w:ins w:id="623" w:author="Autor"/>
                <w:rFonts w:asciiTheme="minorHAnsi" w:eastAsia="Times New Roman" w:hAnsiTheme="minorHAnsi" w:cs="Calibri"/>
                <w:bCs/>
                <w:sz w:val="20"/>
                <w:szCs w:val="20"/>
                <w:lang w:eastAsia="en-US"/>
              </w:rPr>
            </w:pPr>
            <w:ins w:id="624" w:author="Auto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ŽoP, kde prijímateľom je ministerstvo alebo OÚOŠS  a potreby RO OP TP</w:t>
              </w:r>
            </w:ins>
          </w:p>
        </w:tc>
        <w:tc>
          <w:tcPr>
            <w:tcW w:w="1038" w:type="pct"/>
            <w:vAlign w:val="center"/>
          </w:tcPr>
          <w:p w14:paraId="060EEE1E" w14:textId="39789A79" w:rsidR="003F5ABC" w:rsidRDefault="003F5ABC" w:rsidP="0078170B">
            <w:pPr>
              <w:keepNext/>
              <w:keepLines/>
              <w:spacing w:before="60"/>
              <w:rPr>
                <w:ins w:id="625" w:author="Autor"/>
                <w:rFonts w:asciiTheme="minorHAnsi" w:eastAsia="Times New Roman" w:hAnsiTheme="minorHAnsi" w:cs="Calibri"/>
                <w:bCs/>
                <w:sz w:val="20"/>
                <w:szCs w:val="20"/>
                <w:lang w:eastAsia="en-US"/>
              </w:rPr>
            </w:pPr>
            <w:ins w:id="626" w:author="Autor">
              <w:r>
                <w:rPr>
                  <w:rFonts w:asciiTheme="minorHAnsi" w:eastAsia="Times New Roman" w:hAnsiTheme="minorHAnsi" w:cs="Calibri"/>
                  <w:bCs/>
                  <w:sz w:val="20"/>
                  <w:szCs w:val="20"/>
                  <w:lang w:eastAsia="en-US"/>
                </w:rPr>
                <w:t>14.0</w:t>
              </w:r>
            </w:ins>
          </w:p>
        </w:tc>
        <w:tc>
          <w:tcPr>
            <w:tcW w:w="1011" w:type="pct"/>
            <w:vAlign w:val="center"/>
          </w:tcPr>
          <w:p w14:paraId="05D1B5B7" w14:textId="0C94FFB9" w:rsidR="003F5ABC" w:rsidRDefault="003F5ABC" w:rsidP="0078170B">
            <w:pPr>
              <w:keepNext/>
              <w:keepLines/>
              <w:spacing w:before="60"/>
              <w:rPr>
                <w:ins w:id="627" w:author="Autor"/>
                <w:rFonts w:asciiTheme="minorHAnsi" w:eastAsia="Times New Roman" w:hAnsiTheme="minorHAnsi" w:cs="Calibri"/>
                <w:bCs/>
                <w:sz w:val="20"/>
                <w:szCs w:val="20"/>
                <w:lang w:eastAsia="en-US"/>
              </w:rPr>
            </w:pPr>
            <w:ins w:id="628" w:author="Autor">
              <w:r>
                <w:rPr>
                  <w:rFonts w:asciiTheme="minorHAnsi" w:eastAsia="Times New Roman" w:hAnsiTheme="minorHAnsi" w:cs="Calibri"/>
                  <w:bCs/>
                  <w:sz w:val="20"/>
                  <w:szCs w:val="20"/>
                  <w:lang w:eastAsia="en-US"/>
                </w:rPr>
                <w:t>17.06.2022</w:t>
              </w:r>
            </w:ins>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footerReference w:type="first" r:id="rId15"/>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1FFD3D05"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del w:id="634" w:author="Autor">
        <w:r w:rsidR="004F1AF4" w:rsidRPr="00CF2D1E">
          <w:rPr>
            <w:rFonts w:asciiTheme="minorHAnsi" w:hAnsiTheme="minorHAnsi" w:cs="Arial"/>
            <w:color w:val="365F91"/>
            <w:sz w:val="24"/>
            <w:szCs w:val="24"/>
            <w:lang w:eastAsia="en-US"/>
          </w:rPr>
          <w:delText>1</w:delText>
        </w:r>
        <w:r w:rsidR="00661817">
          <w:rPr>
            <w:rFonts w:asciiTheme="minorHAnsi" w:hAnsiTheme="minorHAnsi" w:cs="Arial"/>
            <w:color w:val="365F91"/>
            <w:sz w:val="24"/>
            <w:szCs w:val="24"/>
            <w:lang w:eastAsia="en-US"/>
          </w:rPr>
          <w:delText>3</w:delText>
        </w:r>
      </w:del>
      <w:ins w:id="635" w:author="Autor">
        <w:r w:rsidR="004F1AF4" w:rsidRPr="00CF2D1E">
          <w:rPr>
            <w:rFonts w:asciiTheme="minorHAnsi" w:hAnsiTheme="minorHAnsi" w:cs="Arial"/>
            <w:color w:val="365F91"/>
            <w:sz w:val="24"/>
            <w:szCs w:val="24"/>
            <w:lang w:eastAsia="en-US"/>
          </w:rPr>
          <w:t>1</w:t>
        </w:r>
        <w:r w:rsidR="003F5ABC">
          <w:rPr>
            <w:rFonts w:asciiTheme="minorHAnsi" w:hAnsiTheme="minorHAnsi" w:cs="Arial"/>
            <w:color w:val="365F91"/>
            <w:sz w:val="24"/>
            <w:szCs w:val="24"/>
            <w:lang w:eastAsia="en-US"/>
          </w:rPr>
          <w:t>4</w:t>
        </w:r>
      </w:ins>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del w:id="636" w:author="Autor">
        <w:r w:rsidR="00661817">
          <w:rPr>
            <w:rFonts w:asciiTheme="minorHAnsi" w:hAnsiTheme="minorHAnsi" w:cs="Arial"/>
            <w:color w:val="365F91"/>
            <w:sz w:val="24"/>
            <w:szCs w:val="24"/>
            <w:lang w:eastAsia="en-US"/>
          </w:rPr>
          <w:delText>15</w:delText>
        </w:r>
      </w:del>
      <w:ins w:id="637" w:author="Autor">
        <w:r w:rsidR="00661817">
          <w:rPr>
            <w:rFonts w:asciiTheme="minorHAnsi" w:hAnsiTheme="minorHAnsi" w:cs="Arial"/>
            <w:color w:val="365F91"/>
            <w:sz w:val="24"/>
            <w:szCs w:val="24"/>
            <w:lang w:eastAsia="en-US"/>
          </w:rPr>
          <w:t>1</w:t>
        </w:r>
        <w:r w:rsidR="003F5ABC">
          <w:rPr>
            <w:rFonts w:asciiTheme="minorHAnsi" w:hAnsiTheme="minorHAnsi" w:cs="Arial"/>
            <w:color w:val="365F91"/>
            <w:sz w:val="24"/>
            <w:szCs w:val="24"/>
            <w:lang w:eastAsia="en-US"/>
          </w:rPr>
          <w:t>7</w:t>
        </w:r>
      </w:ins>
      <w:r w:rsidR="009E64D8" w:rsidRPr="00CF2D1E">
        <w:rPr>
          <w:rFonts w:asciiTheme="minorHAnsi" w:hAnsiTheme="minorHAnsi" w:cs="Arial"/>
          <w:color w:val="365F91"/>
          <w:sz w:val="24"/>
          <w:szCs w:val="24"/>
          <w:lang w:eastAsia="en-US"/>
        </w:rPr>
        <w:t xml:space="preserve">. </w:t>
      </w:r>
      <w:r w:rsidR="00661817">
        <w:rPr>
          <w:rFonts w:asciiTheme="minorHAnsi" w:hAnsiTheme="minorHAnsi" w:cs="Arial"/>
          <w:color w:val="365F91"/>
          <w:sz w:val="24"/>
          <w:szCs w:val="24"/>
          <w:lang w:eastAsia="en-US"/>
        </w:rPr>
        <w:t>jún</w:t>
      </w:r>
      <w:r w:rsidR="00A64B12" w:rsidRPr="00CF2D1E">
        <w:rPr>
          <w:rFonts w:asciiTheme="minorHAnsi" w:hAnsiTheme="minorHAnsi" w:cs="Arial"/>
          <w:color w:val="365F91"/>
          <w:sz w:val="24"/>
          <w:szCs w:val="24"/>
          <w:lang w:eastAsia="en-US"/>
        </w:rPr>
        <w:t xml:space="preserve">a </w:t>
      </w:r>
      <w:del w:id="638" w:author="Autor">
        <w:r w:rsidR="00A64B12" w:rsidRPr="00CF2D1E">
          <w:rPr>
            <w:rFonts w:asciiTheme="minorHAnsi" w:hAnsiTheme="minorHAnsi" w:cs="Arial"/>
            <w:color w:val="365F91"/>
            <w:sz w:val="24"/>
            <w:szCs w:val="24"/>
            <w:lang w:eastAsia="en-US"/>
          </w:rPr>
          <w:delText>2021</w:delText>
        </w:r>
      </w:del>
      <w:ins w:id="639" w:author="Autor">
        <w:r w:rsidR="00A64B12" w:rsidRPr="00CF2D1E">
          <w:rPr>
            <w:rFonts w:asciiTheme="minorHAnsi" w:hAnsiTheme="minorHAnsi" w:cs="Arial"/>
            <w:color w:val="365F91"/>
            <w:sz w:val="24"/>
            <w:szCs w:val="24"/>
            <w:lang w:eastAsia="en-US"/>
          </w:rPr>
          <w:t>202</w:t>
        </w:r>
        <w:r w:rsidR="003F5ABC">
          <w:rPr>
            <w:rFonts w:asciiTheme="minorHAnsi" w:hAnsiTheme="minorHAnsi" w:cs="Arial"/>
            <w:color w:val="365F91"/>
            <w:sz w:val="24"/>
            <w:szCs w:val="24"/>
            <w:lang w:eastAsia="en-US"/>
          </w:rPr>
          <w:t>2</w:t>
        </w:r>
      </w:ins>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">
                <v:group id="Skupina 10" o:spid="_x0000_s1027" style="position:absolute;left:42592;top:321;width:24306;height:8151" coordorigin="42592,321"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8" o:title=""/>
                    <o:lock v:ext="edit" aspectratio="f"/>
                  </v:shape>
                  <v:rect id="Obdĺžnik 292" o:spid="_x0000_s1029" style="position:absolute;left:50926;top:321;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9"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511AA79B"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del w:id="640" w:author="Autor">
              <w:r w:rsidRPr="00215368">
                <w:rPr>
                  <w:rFonts w:asciiTheme="minorHAnsi" w:hAnsiTheme="minorHAnsi" w:cs="Arial"/>
                  <w:b/>
                  <w:color w:val="1F497D" w:themeColor="text2"/>
                  <w:sz w:val="28"/>
                  <w:szCs w:val="38"/>
                </w:rPr>
                <w:delText>-</w:delText>
              </w:r>
            </w:del>
            <w:ins w:id="641" w:author="Autor">
              <w:r w:rsidR="00FE6365">
                <w:rPr>
                  <w:rFonts w:asciiTheme="minorHAnsi" w:hAnsiTheme="minorHAnsi" w:cs="Arial"/>
                  <w:b/>
                  <w:color w:val="1F497D" w:themeColor="text2"/>
                  <w:sz w:val="28"/>
                  <w:szCs w:val="38"/>
                </w:rPr>
                <w:t>–</w:t>
              </w:r>
            </w:ins>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642" w:name="_Toc106134762"/>
      <w:bookmarkStart w:id="643" w:name="_Toc74569888"/>
      <w:r w:rsidRPr="008811AC">
        <w:rPr>
          <w:rFonts w:asciiTheme="minorHAnsi" w:hAnsiTheme="minorHAnsi"/>
        </w:rPr>
        <w:lastRenderedPageBreak/>
        <w:t>Obsah</w:t>
      </w:r>
      <w:bookmarkEnd w:id="642"/>
      <w:bookmarkEnd w:id="643"/>
    </w:p>
    <w:p w14:paraId="069CC765" w14:textId="77777777" w:rsidR="008611F3" w:rsidRDefault="008207C0">
      <w:pPr>
        <w:pStyle w:val="Obsah1"/>
        <w:rPr>
          <w:del w:id="644" w:author="Autor"/>
          <w:rFonts w:asciiTheme="minorHAnsi" w:eastAsiaTheme="minorEastAsia" w:hAnsiTheme="minorHAnsi" w:cstheme="minorBidi"/>
          <w:noProof/>
          <w:sz w:val="22"/>
          <w:szCs w:val="22"/>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del w:id="645" w:author="Autor">
        <w:r w:rsidR="00BC5458">
          <w:fldChar w:fldCharType="begin"/>
        </w:r>
        <w:r w:rsidR="00BC5458">
          <w:delInstrText xml:space="preserve"> HYPERLINK \l "_Toc74569888" </w:delInstrText>
        </w:r>
        <w:r w:rsidR="00BC5458">
          <w:fldChar w:fldCharType="separate"/>
        </w:r>
        <w:r w:rsidR="008611F3" w:rsidRPr="004862A8">
          <w:rPr>
            <w:rStyle w:val="Hypertextovprepojenie"/>
            <w:noProof/>
          </w:rPr>
          <w:delText>Obsah</w:delText>
        </w:r>
        <w:r w:rsidR="008611F3">
          <w:rPr>
            <w:noProof/>
            <w:webHidden/>
          </w:rPr>
          <w:tab/>
        </w:r>
        <w:r w:rsidR="008611F3">
          <w:rPr>
            <w:noProof/>
            <w:webHidden/>
          </w:rPr>
          <w:fldChar w:fldCharType="begin"/>
        </w:r>
        <w:r w:rsidR="008611F3">
          <w:rPr>
            <w:noProof/>
            <w:webHidden/>
          </w:rPr>
          <w:delInstrText xml:space="preserve"> PAGEREF _Toc74569888 \h </w:delInstrText>
        </w:r>
        <w:r w:rsidR="008611F3">
          <w:rPr>
            <w:noProof/>
            <w:webHidden/>
          </w:rPr>
        </w:r>
        <w:r w:rsidR="008611F3">
          <w:rPr>
            <w:noProof/>
            <w:webHidden/>
          </w:rPr>
          <w:fldChar w:fldCharType="separate"/>
        </w:r>
        <w:r w:rsidR="005464DF">
          <w:rPr>
            <w:noProof/>
            <w:webHidden/>
          </w:rPr>
          <w:delText>7</w:delText>
        </w:r>
        <w:r w:rsidR="008611F3">
          <w:rPr>
            <w:noProof/>
            <w:webHidden/>
          </w:rPr>
          <w:fldChar w:fldCharType="end"/>
        </w:r>
        <w:r w:rsidR="00BC5458">
          <w:rPr>
            <w:noProof/>
          </w:rPr>
          <w:fldChar w:fldCharType="end"/>
        </w:r>
      </w:del>
    </w:p>
    <w:p w14:paraId="479A1840" w14:textId="77777777" w:rsidR="008611F3" w:rsidRDefault="00BC5458">
      <w:pPr>
        <w:pStyle w:val="Obsah1"/>
        <w:rPr>
          <w:del w:id="646" w:author="Autor"/>
          <w:rFonts w:asciiTheme="minorHAnsi" w:eastAsiaTheme="minorEastAsia" w:hAnsiTheme="minorHAnsi" w:cstheme="minorBidi"/>
          <w:noProof/>
          <w:sz w:val="22"/>
          <w:szCs w:val="22"/>
          <w:lang w:eastAsia="sk-SK"/>
        </w:rPr>
      </w:pPr>
      <w:del w:id="647" w:author="Autor">
        <w:r>
          <w:fldChar w:fldCharType="begin"/>
        </w:r>
        <w:r>
          <w:delInstrText xml:space="preserve"> HYPERLINK \l "_Toc74569889" </w:delInstrText>
        </w:r>
        <w:r>
          <w:fldChar w:fldCharType="separate"/>
        </w:r>
        <w:r w:rsidR="008611F3" w:rsidRPr="004862A8">
          <w:rPr>
            <w:rStyle w:val="Hypertextovprepojenie"/>
            <w:noProof/>
          </w:rPr>
          <w:delText>Úvod</w:delText>
        </w:r>
        <w:r w:rsidR="008611F3">
          <w:rPr>
            <w:noProof/>
            <w:webHidden/>
          </w:rPr>
          <w:tab/>
        </w:r>
        <w:r w:rsidR="008611F3">
          <w:rPr>
            <w:noProof/>
            <w:webHidden/>
          </w:rPr>
          <w:fldChar w:fldCharType="begin"/>
        </w:r>
        <w:r w:rsidR="008611F3">
          <w:rPr>
            <w:noProof/>
            <w:webHidden/>
          </w:rPr>
          <w:delInstrText xml:space="preserve"> PAGEREF _Toc74569889 \h </w:delInstrText>
        </w:r>
        <w:r w:rsidR="008611F3">
          <w:rPr>
            <w:noProof/>
            <w:webHidden/>
          </w:rPr>
        </w:r>
        <w:r w:rsidR="008611F3">
          <w:rPr>
            <w:noProof/>
            <w:webHidden/>
          </w:rPr>
          <w:fldChar w:fldCharType="separate"/>
        </w:r>
        <w:r w:rsidR="005464DF">
          <w:rPr>
            <w:noProof/>
            <w:webHidden/>
          </w:rPr>
          <w:delText>9</w:delText>
        </w:r>
        <w:r w:rsidR="008611F3">
          <w:rPr>
            <w:noProof/>
            <w:webHidden/>
          </w:rPr>
          <w:fldChar w:fldCharType="end"/>
        </w:r>
        <w:r>
          <w:rPr>
            <w:noProof/>
          </w:rPr>
          <w:fldChar w:fldCharType="end"/>
        </w:r>
      </w:del>
    </w:p>
    <w:p w14:paraId="7DA12FAE" w14:textId="77777777" w:rsidR="008611F3" w:rsidRDefault="00BC5458">
      <w:pPr>
        <w:pStyle w:val="Obsah1"/>
        <w:tabs>
          <w:tab w:val="left" w:pos="480"/>
        </w:tabs>
        <w:rPr>
          <w:del w:id="648" w:author="Autor"/>
          <w:rFonts w:asciiTheme="minorHAnsi" w:eastAsiaTheme="minorEastAsia" w:hAnsiTheme="minorHAnsi" w:cstheme="minorBidi"/>
          <w:noProof/>
          <w:sz w:val="22"/>
          <w:szCs w:val="22"/>
          <w:lang w:eastAsia="sk-SK"/>
        </w:rPr>
      </w:pPr>
      <w:del w:id="649" w:author="Autor">
        <w:r>
          <w:fldChar w:fldCharType="begin"/>
        </w:r>
        <w:r>
          <w:delInstrText xml:space="preserve"> HYPERLINK \l "_Toc74569890" </w:delInstrText>
        </w:r>
        <w:r>
          <w:fldChar w:fldCharType="separate"/>
        </w:r>
        <w:r w:rsidR="008611F3" w:rsidRPr="004862A8">
          <w:rPr>
            <w:rStyle w:val="Hypertextovprepojenie"/>
            <w:noProof/>
          </w:rPr>
          <w:delText>1.</w:delTex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delText>Cieľ  a platnosť príručky</w:delText>
        </w:r>
        <w:r w:rsidR="008611F3">
          <w:rPr>
            <w:noProof/>
            <w:webHidden/>
          </w:rPr>
          <w:tab/>
        </w:r>
        <w:r w:rsidR="008611F3">
          <w:rPr>
            <w:noProof/>
            <w:webHidden/>
          </w:rPr>
          <w:fldChar w:fldCharType="begin"/>
        </w:r>
        <w:r w:rsidR="008611F3">
          <w:rPr>
            <w:noProof/>
            <w:webHidden/>
          </w:rPr>
          <w:delInstrText xml:space="preserve"> PAGEREF _Toc74569890 \h </w:delInstrText>
        </w:r>
        <w:r w:rsidR="008611F3">
          <w:rPr>
            <w:noProof/>
            <w:webHidden/>
          </w:rPr>
        </w:r>
        <w:r w:rsidR="008611F3">
          <w:rPr>
            <w:noProof/>
            <w:webHidden/>
          </w:rPr>
          <w:fldChar w:fldCharType="separate"/>
        </w:r>
        <w:r w:rsidR="005464DF">
          <w:rPr>
            <w:noProof/>
            <w:webHidden/>
          </w:rPr>
          <w:delText>10</w:delText>
        </w:r>
        <w:r w:rsidR="008611F3">
          <w:rPr>
            <w:noProof/>
            <w:webHidden/>
          </w:rPr>
          <w:fldChar w:fldCharType="end"/>
        </w:r>
        <w:r>
          <w:rPr>
            <w:noProof/>
          </w:rPr>
          <w:fldChar w:fldCharType="end"/>
        </w:r>
      </w:del>
    </w:p>
    <w:p w14:paraId="2BAF1DA6" w14:textId="77777777" w:rsidR="008611F3" w:rsidRDefault="00BC5458">
      <w:pPr>
        <w:pStyle w:val="Obsah1"/>
        <w:tabs>
          <w:tab w:val="left" w:pos="480"/>
        </w:tabs>
        <w:rPr>
          <w:del w:id="650" w:author="Autor"/>
          <w:rFonts w:asciiTheme="minorHAnsi" w:eastAsiaTheme="minorEastAsia" w:hAnsiTheme="minorHAnsi" w:cstheme="minorBidi"/>
          <w:noProof/>
          <w:sz w:val="22"/>
          <w:szCs w:val="22"/>
          <w:lang w:eastAsia="sk-SK"/>
        </w:rPr>
      </w:pPr>
      <w:del w:id="651" w:author="Autor">
        <w:r>
          <w:fldChar w:fldCharType="begin"/>
        </w:r>
        <w:r>
          <w:delInstrText xml:space="preserve"> HYPERLINK \l "_Toc74569891" </w:delInstrText>
        </w:r>
        <w:r>
          <w:fldChar w:fldCharType="separate"/>
        </w:r>
        <w:r w:rsidR="008611F3" w:rsidRPr="004862A8">
          <w:rPr>
            <w:rStyle w:val="Hypertextovprepojenie"/>
            <w:noProof/>
          </w:rPr>
          <w:delText>2.</w:delTex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delText>Zoznam  skratiek</w:delText>
        </w:r>
        <w:r w:rsidR="008611F3">
          <w:rPr>
            <w:noProof/>
            <w:webHidden/>
          </w:rPr>
          <w:tab/>
        </w:r>
        <w:r w:rsidR="008611F3">
          <w:rPr>
            <w:noProof/>
            <w:webHidden/>
          </w:rPr>
          <w:fldChar w:fldCharType="begin"/>
        </w:r>
        <w:r w:rsidR="008611F3">
          <w:rPr>
            <w:noProof/>
            <w:webHidden/>
          </w:rPr>
          <w:delInstrText xml:space="preserve"> PAGEREF _Toc74569891 \h </w:delInstrText>
        </w:r>
        <w:r w:rsidR="008611F3">
          <w:rPr>
            <w:noProof/>
            <w:webHidden/>
          </w:rPr>
        </w:r>
        <w:r w:rsidR="008611F3">
          <w:rPr>
            <w:noProof/>
            <w:webHidden/>
          </w:rPr>
          <w:fldChar w:fldCharType="separate"/>
        </w:r>
        <w:r w:rsidR="005464DF">
          <w:rPr>
            <w:noProof/>
            <w:webHidden/>
          </w:rPr>
          <w:delText>12</w:delText>
        </w:r>
        <w:r w:rsidR="008611F3">
          <w:rPr>
            <w:noProof/>
            <w:webHidden/>
          </w:rPr>
          <w:fldChar w:fldCharType="end"/>
        </w:r>
        <w:r>
          <w:rPr>
            <w:noProof/>
          </w:rPr>
          <w:fldChar w:fldCharType="end"/>
        </w:r>
      </w:del>
    </w:p>
    <w:p w14:paraId="78113175" w14:textId="77777777" w:rsidR="008611F3" w:rsidRDefault="00BC5458">
      <w:pPr>
        <w:pStyle w:val="Obsah1"/>
        <w:tabs>
          <w:tab w:val="left" w:pos="480"/>
        </w:tabs>
        <w:rPr>
          <w:del w:id="652" w:author="Autor"/>
          <w:rFonts w:asciiTheme="minorHAnsi" w:eastAsiaTheme="minorEastAsia" w:hAnsiTheme="minorHAnsi" w:cstheme="minorBidi"/>
          <w:noProof/>
          <w:sz w:val="22"/>
          <w:szCs w:val="22"/>
          <w:lang w:eastAsia="sk-SK"/>
        </w:rPr>
      </w:pPr>
      <w:del w:id="653" w:author="Autor">
        <w:r>
          <w:fldChar w:fldCharType="begin"/>
        </w:r>
        <w:r>
          <w:delInstrText xml:space="preserve"> HYPERLINK \l "_Toc74569892" </w:delInstrText>
        </w:r>
        <w:r>
          <w:fldChar w:fldCharType="separate"/>
        </w:r>
        <w:r w:rsidR="008611F3" w:rsidRPr="004862A8">
          <w:rPr>
            <w:rStyle w:val="Hypertextovprepojenie"/>
            <w:noProof/>
          </w:rPr>
          <w:delText>3.</w:delTex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delText>Spôsob komunikácie medzi Prijímateľom a  Poskytovateľom počas implementácie projektov</w:delText>
        </w:r>
        <w:r w:rsidR="008611F3">
          <w:rPr>
            <w:noProof/>
            <w:webHidden/>
          </w:rPr>
          <w:tab/>
        </w:r>
        <w:r w:rsidR="008611F3">
          <w:rPr>
            <w:noProof/>
            <w:webHidden/>
          </w:rPr>
          <w:fldChar w:fldCharType="begin"/>
        </w:r>
        <w:r w:rsidR="008611F3">
          <w:rPr>
            <w:noProof/>
            <w:webHidden/>
          </w:rPr>
          <w:delInstrText xml:space="preserve"> PAGEREF _Toc74569892 \h </w:delInstrText>
        </w:r>
        <w:r w:rsidR="008611F3">
          <w:rPr>
            <w:noProof/>
            <w:webHidden/>
          </w:rPr>
        </w:r>
        <w:r w:rsidR="008611F3">
          <w:rPr>
            <w:noProof/>
            <w:webHidden/>
          </w:rPr>
          <w:fldChar w:fldCharType="separate"/>
        </w:r>
        <w:r w:rsidR="005464DF">
          <w:rPr>
            <w:noProof/>
            <w:webHidden/>
          </w:rPr>
          <w:delText>14</w:delText>
        </w:r>
        <w:r w:rsidR="008611F3">
          <w:rPr>
            <w:noProof/>
            <w:webHidden/>
          </w:rPr>
          <w:fldChar w:fldCharType="end"/>
        </w:r>
        <w:r>
          <w:rPr>
            <w:noProof/>
          </w:rPr>
          <w:fldChar w:fldCharType="end"/>
        </w:r>
      </w:del>
    </w:p>
    <w:p w14:paraId="46A352A2" w14:textId="77777777" w:rsidR="008611F3" w:rsidRDefault="00BC5458">
      <w:pPr>
        <w:pStyle w:val="Obsah2"/>
        <w:tabs>
          <w:tab w:val="right" w:leader="dot" w:pos="9062"/>
        </w:tabs>
        <w:rPr>
          <w:del w:id="654" w:author="Autor"/>
          <w:rFonts w:asciiTheme="minorHAnsi" w:eastAsiaTheme="minorEastAsia" w:hAnsiTheme="minorHAnsi" w:cstheme="minorBidi"/>
          <w:noProof/>
          <w:sz w:val="22"/>
          <w:szCs w:val="22"/>
          <w:lang w:eastAsia="sk-SK"/>
        </w:rPr>
      </w:pPr>
      <w:del w:id="655" w:author="Autor">
        <w:r>
          <w:fldChar w:fldCharType="begin"/>
        </w:r>
        <w:r>
          <w:delInstrText xml:space="preserve"> HYPERLINK \l "_Toc74569893" </w:delInstrText>
        </w:r>
        <w:r>
          <w:fldChar w:fldCharType="separate"/>
        </w:r>
        <w:r w:rsidR="008611F3" w:rsidRPr="004862A8">
          <w:rPr>
            <w:rStyle w:val="Hypertextovprepojenie"/>
            <w:noProof/>
          </w:rPr>
          <w:delText>3.1 Elektronická komunikácia</w:delText>
        </w:r>
        <w:r w:rsidR="008611F3">
          <w:rPr>
            <w:noProof/>
            <w:webHidden/>
          </w:rPr>
          <w:tab/>
        </w:r>
        <w:r w:rsidR="008611F3">
          <w:rPr>
            <w:noProof/>
            <w:webHidden/>
          </w:rPr>
          <w:fldChar w:fldCharType="begin"/>
        </w:r>
        <w:r w:rsidR="008611F3">
          <w:rPr>
            <w:noProof/>
            <w:webHidden/>
          </w:rPr>
          <w:delInstrText xml:space="preserve"> PAGEREF _Toc74569893 \h </w:delInstrText>
        </w:r>
        <w:r w:rsidR="008611F3">
          <w:rPr>
            <w:noProof/>
            <w:webHidden/>
          </w:rPr>
        </w:r>
        <w:r w:rsidR="008611F3">
          <w:rPr>
            <w:noProof/>
            <w:webHidden/>
          </w:rPr>
          <w:fldChar w:fldCharType="separate"/>
        </w:r>
        <w:r w:rsidR="005464DF">
          <w:rPr>
            <w:noProof/>
            <w:webHidden/>
          </w:rPr>
          <w:delText>15</w:delText>
        </w:r>
        <w:r w:rsidR="008611F3">
          <w:rPr>
            <w:noProof/>
            <w:webHidden/>
          </w:rPr>
          <w:fldChar w:fldCharType="end"/>
        </w:r>
        <w:r>
          <w:rPr>
            <w:noProof/>
          </w:rPr>
          <w:fldChar w:fldCharType="end"/>
        </w:r>
      </w:del>
    </w:p>
    <w:p w14:paraId="02A5F7E2" w14:textId="77777777" w:rsidR="008611F3" w:rsidRDefault="00BC5458">
      <w:pPr>
        <w:pStyle w:val="Obsah2"/>
        <w:tabs>
          <w:tab w:val="right" w:leader="dot" w:pos="9062"/>
        </w:tabs>
        <w:rPr>
          <w:del w:id="656" w:author="Autor"/>
          <w:rFonts w:asciiTheme="minorHAnsi" w:eastAsiaTheme="minorEastAsia" w:hAnsiTheme="minorHAnsi" w:cstheme="minorBidi"/>
          <w:noProof/>
          <w:sz w:val="22"/>
          <w:szCs w:val="22"/>
          <w:lang w:eastAsia="sk-SK"/>
        </w:rPr>
      </w:pPr>
      <w:del w:id="657" w:author="Autor">
        <w:r>
          <w:fldChar w:fldCharType="begin"/>
        </w:r>
        <w:r>
          <w:delInstrText xml:space="preserve"> HYPERLINK \l "_Toc74569894" </w:delInstrText>
        </w:r>
        <w:r>
          <w:fldChar w:fldCharType="separate"/>
        </w:r>
        <w:r w:rsidR="008611F3" w:rsidRPr="004862A8">
          <w:rPr>
            <w:rStyle w:val="Hypertextovprepojenie"/>
            <w:noProof/>
          </w:rPr>
          <w:delText>3.2 Poskytovanie informácií</w:delText>
        </w:r>
        <w:r w:rsidR="008611F3">
          <w:rPr>
            <w:noProof/>
            <w:webHidden/>
          </w:rPr>
          <w:tab/>
        </w:r>
        <w:r w:rsidR="008611F3">
          <w:rPr>
            <w:noProof/>
            <w:webHidden/>
          </w:rPr>
          <w:fldChar w:fldCharType="begin"/>
        </w:r>
        <w:r w:rsidR="008611F3">
          <w:rPr>
            <w:noProof/>
            <w:webHidden/>
          </w:rPr>
          <w:delInstrText xml:space="preserve"> PAGEREF _Toc74569894 \h </w:delInstrText>
        </w:r>
        <w:r w:rsidR="008611F3">
          <w:rPr>
            <w:noProof/>
            <w:webHidden/>
          </w:rPr>
        </w:r>
        <w:r w:rsidR="008611F3">
          <w:rPr>
            <w:noProof/>
            <w:webHidden/>
          </w:rPr>
          <w:fldChar w:fldCharType="separate"/>
        </w:r>
        <w:r w:rsidR="005464DF">
          <w:rPr>
            <w:noProof/>
            <w:webHidden/>
          </w:rPr>
          <w:delText>15</w:delText>
        </w:r>
        <w:r w:rsidR="008611F3">
          <w:rPr>
            <w:noProof/>
            <w:webHidden/>
          </w:rPr>
          <w:fldChar w:fldCharType="end"/>
        </w:r>
        <w:r>
          <w:rPr>
            <w:noProof/>
          </w:rPr>
          <w:fldChar w:fldCharType="end"/>
        </w:r>
      </w:del>
    </w:p>
    <w:p w14:paraId="34234336" w14:textId="77777777" w:rsidR="008611F3" w:rsidRDefault="00BC5458">
      <w:pPr>
        <w:pStyle w:val="Obsah1"/>
        <w:tabs>
          <w:tab w:val="left" w:pos="480"/>
        </w:tabs>
        <w:rPr>
          <w:del w:id="658" w:author="Autor"/>
          <w:rFonts w:asciiTheme="minorHAnsi" w:eastAsiaTheme="minorEastAsia" w:hAnsiTheme="minorHAnsi" w:cstheme="minorBidi"/>
          <w:noProof/>
          <w:sz w:val="22"/>
          <w:szCs w:val="22"/>
          <w:lang w:eastAsia="sk-SK"/>
        </w:rPr>
      </w:pPr>
      <w:del w:id="659" w:author="Autor">
        <w:r>
          <w:fldChar w:fldCharType="begin"/>
        </w:r>
        <w:r>
          <w:delInstrText xml:space="preserve"> HYPERLINK \l "_Toc74569895" </w:delInstrText>
        </w:r>
        <w:r>
          <w:fldChar w:fldCharType="separate"/>
        </w:r>
        <w:r w:rsidR="008611F3" w:rsidRPr="004862A8">
          <w:rPr>
            <w:rStyle w:val="Hypertextovprepojenie"/>
            <w:noProof/>
          </w:rPr>
          <w:delText>4.</w:delTex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delText>Implementácia projektov</w:delText>
        </w:r>
        <w:r w:rsidR="008611F3">
          <w:rPr>
            <w:noProof/>
            <w:webHidden/>
          </w:rPr>
          <w:tab/>
        </w:r>
        <w:r w:rsidR="008611F3">
          <w:rPr>
            <w:noProof/>
            <w:webHidden/>
          </w:rPr>
          <w:fldChar w:fldCharType="begin"/>
        </w:r>
        <w:r w:rsidR="008611F3">
          <w:rPr>
            <w:noProof/>
            <w:webHidden/>
          </w:rPr>
          <w:delInstrText xml:space="preserve"> PAGEREF _Toc74569895 \h </w:delInstrText>
        </w:r>
        <w:r w:rsidR="008611F3">
          <w:rPr>
            <w:noProof/>
            <w:webHidden/>
          </w:rPr>
        </w:r>
        <w:r w:rsidR="008611F3">
          <w:rPr>
            <w:noProof/>
            <w:webHidden/>
          </w:rPr>
          <w:fldChar w:fldCharType="separate"/>
        </w:r>
        <w:r w:rsidR="005464DF">
          <w:rPr>
            <w:noProof/>
            <w:webHidden/>
          </w:rPr>
          <w:delText>17</w:delText>
        </w:r>
        <w:r w:rsidR="008611F3">
          <w:rPr>
            <w:noProof/>
            <w:webHidden/>
          </w:rPr>
          <w:fldChar w:fldCharType="end"/>
        </w:r>
        <w:r>
          <w:rPr>
            <w:noProof/>
          </w:rPr>
          <w:fldChar w:fldCharType="end"/>
        </w:r>
      </w:del>
    </w:p>
    <w:p w14:paraId="47D64B9B" w14:textId="77777777" w:rsidR="008611F3" w:rsidRDefault="00BC5458">
      <w:pPr>
        <w:pStyle w:val="Obsah2"/>
        <w:tabs>
          <w:tab w:val="right" w:leader="dot" w:pos="9062"/>
        </w:tabs>
        <w:rPr>
          <w:del w:id="660" w:author="Autor"/>
          <w:rFonts w:asciiTheme="minorHAnsi" w:eastAsiaTheme="minorEastAsia" w:hAnsiTheme="minorHAnsi" w:cstheme="minorBidi"/>
          <w:noProof/>
          <w:sz w:val="22"/>
          <w:szCs w:val="22"/>
          <w:lang w:eastAsia="sk-SK"/>
        </w:rPr>
      </w:pPr>
      <w:del w:id="661" w:author="Autor">
        <w:r>
          <w:fldChar w:fldCharType="begin"/>
        </w:r>
        <w:r>
          <w:delInstrText xml:space="preserve"> HYPERLINK \l "_Toc74569896" </w:delInstrText>
        </w:r>
        <w:r>
          <w:fldChar w:fldCharType="separate"/>
        </w:r>
        <w:r w:rsidR="008611F3" w:rsidRPr="004862A8">
          <w:rPr>
            <w:rStyle w:val="Hypertextovprepojenie"/>
            <w:noProof/>
          </w:rPr>
          <w:delText>4.1 Príprava vverejného obstarávania a obstarávania</w:delText>
        </w:r>
        <w:r w:rsidR="008611F3">
          <w:rPr>
            <w:noProof/>
            <w:webHidden/>
          </w:rPr>
          <w:tab/>
        </w:r>
        <w:r w:rsidR="008611F3">
          <w:rPr>
            <w:noProof/>
            <w:webHidden/>
          </w:rPr>
          <w:fldChar w:fldCharType="begin"/>
        </w:r>
        <w:r w:rsidR="008611F3">
          <w:rPr>
            <w:noProof/>
            <w:webHidden/>
          </w:rPr>
          <w:delInstrText xml:space="preserve"> PAGEREF _Toc74569896 \h </w:delInstrText>
        </w:r>
        <w:r w:rsidR="008611F3">
          <w:rPr>
            <w:noProof/>
            <w:webHidden/>
          </w:rPr>
        </w:r>
        <w:r w:rsidR="008611F3">
          <w:rPr>
            <w:noProof/>
            <w:webHidden/>
          </w:rPr>
          <w:fldChar w:fldCharType="separate"/>
        </w:r>
        <w:r w:rsidR="005464DF">
          <w:rPr>
            <w:noProof/>
            <w:webHidden/>
          </w:rPr>
          <w:delText>17</w:delText>
        </w:r>
        <w:r w:rsidR="008611F3">
          <w:rPr>
            <w:noProof/>
            <w:webHidden/>
          </w:rPr>
          <w:fldChar w:fldCharType="end"/>
        </w:r>
        <w:r>
          <w:rPr>
            <w:noProof/>
          </w:rPr>
          <w:fldChar w:fldCharType="end"/>
        </w:r>
      </w:del>
    </w:p>
    <w:p w14:paraId="031F53C0" w14:textId="77777777" w:rsidR="008611F3" w:rsidRDefault="00BC5458">
      <w:pPr>
        <w:pStyle w:val="Obsah2"/>
        <w:tabs>
          <w:tab w:val="right" w:leader="dot" w:pos="9062"/>
        </w:tabs>
        <w:rPr>
          <w:del w:id="662" w:author="Autor"/>
          <w:rFonts w:asciiTheme="minorHAnsi" w:eastAsiaTheme="minorEastAsia" w:hAnsiTheme="minorHAnsi" w:cstheme="minorBidi"/>
          <w:noProof/>
          <w:sz w:val="22"/>
          <w:szCs w:val="22"/>
          <w:lang w:eastAsia="sk-SK"/>
        </w:rPr>
      </w:pPr>
      <w:del w:id="663" w:author="Autor">
        <w:r>
          <w:fldChar w:fldCharType="begin"/>
        </w:r>
        <w:r>
          <w:delInstrText xml:space="preserve"> HYPERLINK \l "_Toc74569897" </w:delInstrText>
        </w:r>
        <w:r>
          <w:fldChar w:fldCharType="separate"/>
        </w:r>
        <w:r w:rsidR="008611F3" w:rsidRPr="004862A8">
          <w:rPr>
            <w:rStyle w:val="Hypertextovprepojenie"/>
            <w:noProof/>
          </w:rPr>
          <w:delText>4.2 Začatie realizácie hlavných aktivít projektu</w:delText>
        </w:r>
        <w:r w:rsidR="008611F3">
          <w:rPr>
            <w:noProof/>
            <w:webHidden/>
          </w:rPr>
          <w:tab/>
        </w:r>
        <w:r w:rsidR="008611F3">
          <w:rPr>
            <w:noProof/>
            <w:webHidden/>
          </w:rPr>
          <w:fldChar w:fldCharType="begin"/>
        </w:r>
        <w:r w:rsidR="008611F3">
          <w:rPr>
            <w:noProof/>
            <w:webHidden/>
          </w:rPr>
          <w:delInstrText xml:space="preserve"> PAGEREF _Toc74569897 \h </w:delInstrText>
        </w:r>
        <w:r w:rsidR="008611F3">
          <w:rPr>
            <w:noProof/>
            <w:webHidden/>
          </w:rPr>
        </w:r>
        <w:r w:rsidR="008611F3">
          <w:rPr>
            <w:noProof/>
            <w:webHidden/>
          </w:rPr>
          <w:fldChar w:fldCharType="separate"/>
        </w:r>
        <w:r w:rsidR="005464DF">
          <w:rPr>
            <w:noProof/>
            <w:webHidden/>
          </w:rPr>
          <w:delText>18</w:delText>
        </w:r>
        <w:r w:rsidR="008611F3">
          <w:rPr>
            <w:noProof/>
            <w:webHidden/>
          </w:rPr>
          <w:fldChar w:fldCharType="end"/>
        </w:r>
        <w:r>
          <w:rPr>
            <w:noProof/>
          </w:rPr>
          <w:fldChar w:fldCharType="end"/>
        </w:r>
      </w:del>
    </w:p>
    <w:p w14:paraId="63DCA971" w14:textId="77777777" w:rsidR="008611F3" w:rsidRDefault="00BC5458">
      <w:pPr>
        <w:pStyle w:val="Obsah2"/>
        <w:tabs>
          <w:tab w:val="right" w:leader="dot" w:pos="9062"/>
        </w:tabs>
        <w:rPr>
          <w:del w:id="664" w:author="Autor"/>
          <w:rFonts w:asciiTheme="minorHAnsi" w:eastAsiaTheme="minorEastAsia" w:hAnsiTheme="minorHAnsi" w:cstheme="minorBidi"/>
          <w:noProof/>
          <w:sz w:val="22"/>
          <w:szCs w:val="22"/>
          <w:lang w:eastAsia="sk-SK"/>
        </w:rPr>
      </w:pPr>
      <w:del w:id="665" w:author="Autor">
        <w:r>
          <w:fldChar w:fldCharType="begin"/>
        </w:r>
        <w:r>
          <w:delInstrText xml:space="preserve"> HYPERLINK \l </w:delInstrText>
        </w:r>
        <w:r>
          <w:delInstrText xml:space="preserve">"_Toc74569898" </w:delInstrText>
        </w:r>
        <w:r>
          <w:fldChar w:fldCharType="separate"/>
        </w:r>
        <w:r w:rsidR="008611F3" w:rsidRPr="004862A8">
          <w:rPr>
            <w:rStyle w:val="Hypertextovprepojenie"/>
            <w:noProof/>
          </w:rPr>
          <w:delText>4.3 Financovanie projektu</w:delText>
        </w:r>
        <w:r w:rsidR="008611F3">
          <w:rPr>
            <w:noProof/>
            <w:webHidden/>
          </w:rPr>
          <w:tab/>
        </w:r>
        <w:r w:rsidR="008611F3">
          <w:rPr>
            <w:noProof/>
            <w:webHidden/>
          </w:rPr>
          <w:fldChar w:fldCharType="begin"/>
        </w:r>
        <w:r w:rsidR="008611F3">
          <w:rPr>
            <w:noProof/>
            <w:webHidden/>
          </w:rPr>
          <w:delInstrText xml:space="preserve"> PAGEREF _Toc74569898 \h </w:delInstrText>
        </w:r>
        <w:r w:rsidR="008611F3">
          <w:rPr>
            <w:noProof/>
            <w:webHidden/>
          </w:rPr>
        </w:r>
        <w:r w:rsidR="008611F3">
          <w:rPr>
            <w:noProof/>
            <w:webHidden/>
          </w:rPr>
          <w:fldChar w:fldCharType="separate"/>
        </w:r>
        <w:r w:rsidR="005464DF">
          <w:rPr>
            <w:noProof/>
            <w:webHidden/>
          </w:rPr>
          <w:delText>19</w:delText>
        </w:r>
        <w:r w:rsidR="008611F3">
          <w:rPr>
            <w:noProof/>
            <w:webHidden/>
          </w:rPr>
          <w:fldChar w:fldCharType="end"/>
        </w:r>
        <w:r>
          <w:rPr>
            <w:noProof/>
          </w:rPr>
          <w:fldChar w:fldCharType="end"/>
        </w:r>
      </w:del>
    </w:p>
    <w:p w14:paraId="235D32D7" w14:textId="77777777" w:rsidR="008611F3" w:rsidRDefault="00BC5458">
      <w:pPr>
        <w:pStyle w:val="Obsah3"/>
        <w:rPr>
          <w:del w:id="666" w:author="Autor"/>
          <w:rFonts w:asciiTheme="minorHAnsi" w:eastAsiaTheme="minorEastAsia" w:hAnsiTheme="minorHAnsi" w:cstheme="minorBidi"/>
          <w:noProof/>
          <w:sz w:val="22"/>
          <w:szCs w:val="22"/>
          <w:lang w:eastAsia="sk-SK"/>
        </w:rPr>
      </w:pPr>
      <w:del w:id="667" w:author="Autor">
        <w:r>
          <w:fldChar w:fldCharType="begin"/>
        </w:r>
        <w:r>
          <w:delInstrText xml:space="preserve"> HYPERLINK \l "_Toc74569899" </w:delInstrText>
        </w:r>
        <w:r>
          <w:fldChar w:fldCharType="separate"/>
        </w:r>
        <w:r w:rsidR="008611F3" w:rsidRPr="004862A8">
          <w:rPr>
            <w:rStyle w:val="Hypertextovprepojenie"/>
            <w:noProof/>
          </w:rPr>
          <w:delText>4.3.1 Oprávnenosť výdavkov</w:delText>
        </w:r>
        <w:r w:rsidR="008611F3">
          <w:rPr>
            <w:noProof/>
            <w:webHidden/>
          </w:rPr>
          <w:tab/>
        </w:r>
        <w:r w:rsidR="008611F3">
          <w:rPr>
            <w:noProof/>
            <w:webHidden/>
          </w:rPr>
          <w:fldChar w:fldCharType="begin"/>
        </w:r>
        <w:r w:rsidR="008611F3">
          <w:rPr>
            <w:noProof/>
            <w:webHidden/>
          </w:rPr>
          <w:delInstrText xml:space="preserve"> PAGEREF _Toc74569899 \h </w:delInstrText>
        </w:r>
        <w:r w:rsidR="008611F3">
          <w:rPr>
            <w:noProof/>
            <w:webHidden/>
          </w:rPr>
        </w:r>
        <w:r w:rsidR="008611F3">
          <w:rPr>
            <w:noProof/>
            <w:webHidden/>
          </w:rPr>
          <w:fldChar w:fldCharType="separate"/>
        </w:r>
        <w:r w:rsidR="005464DF">
          <w:rPr>
            <w:noProof/>
            <w:webHidden/>
          </w:rPr>
          <w:delText>19</w:delText>
        </w:r>
        <w:r w:rsidR="008611F3">
          <w:rPr>
            <w:noProof/>
            <w:webHidden/>
          </w:rPr>
          <w:fldChar w:fldCharType="end"/>
        </w:r>
        <w:r>
          <w:rPr>
            <w:noProof/>
          </w:rPr>
          <w:fldChar w:fldCharType="end"/>
        </w:r>
      </w:del>
    </w:p>
    <w:p w14:paraId="497423F8" w14:textId="77777777" w:rsidR="008611F3" w:rsidRDefault="00BC5458">
      <w:pPr>
        <w:pStyle w:val="Obsah3"/>
        <w:rPr>
          <w:del w:id="668" w:author="Autor"/>
          <w:rFonts w:asciiTheme="minorHAnsi" w:eastAsiaTheme="minorEastAsia" w:hAnsiTheme="minorHAnsi" w:cstheme="minorBidi"/>
          <w:noProof/>
          <w:sz w:val="22"/>
          <w:szCs w:val="22"/>
          <w:lang w:eastAsia="sk-SK"/>
        </w:rPr>
      </w:pPr>
      <w:del w:id="669" w:author="Autor">
        <w:r>
          <w:fldChar w:fldCharType="begin"/>
        </w:r>
        <w:r>
          <w:delInstrText xml:space="preserve"> HYPERLINK \l "_Toc74569900" </w:delInstrText>
        </w:r>
        <w:r>
          <w:fldChar w:fldCharType="separate"/>
        </w:r>
        <w:r w:rsidR="008611F3" w:rsidRPr="004862A8">
          <w:rPr>
            <w:rStyle w:val="Hypertextovprepojenie"/>
            <w:noProof/>
          </w:rPr>
          <w:delText>4.3.2 Všeobecné podmienky pre úhradu prostriedkov EÚ a ŠR</w:delText>
        </w:r>
        <w:r w:rsidR="008611F3">
          <w:rPr>
            <w:noProof/>
            <w:webHidden/>
          </w:rPr>
          <w:tab/>
        </w:r>
        <w:r w:rsidR="008611F3">
          <w:rPr>
            <w:noProof/>
            <w:webHidden/>
          </w:rPr>
          <w:fldChar w:fldCharType="begin"/>
        </w:r>
        <w:r w:rsidR="008611F3">
          <w:rPr>
            <w:noProof/>
            <w:webHidden/>
          </w:rPr>
          <w:delInstrText xml:space="preserve"> PAGEREF _Toc74569900 \h </w:delInstrText>
        </w:r>
        <w:r w:rsidR="008611F3">
          <w:rPr>
            <w:noProof/>
            <w:webHidden/>
          </w:rPr>
        </w:r>
        <w:r w:rsidR="008611F3">
          <w:rPr>
            <w:noProof/>
            <w:webHidden/>
          </w:rPr>
          <w:fldChar w:fldCharType="separate"/>
        </w:r>
        <w:r w:rsidR="005464DF">
          <w:rPr>
            <w:noProof/>
            <w:webHidden/>
          </w:rPr>
          <w:delText>21</w:delText>
        </w:r>
        <w:r w:rsidR="008611F3">
          <w:rPr>
            <w:noProof/>
            <w:webHidden/>
          </w:rPr>
          <w:fldChar w:fldCharType="end"/>
        </w:r>
        <w:r>
          <w:rPr>
            <w:noProof/>
          </w:rPr>
          <w:fldChar w:fldCharType="end"/>
        </w:r>
      </w:del>
    </w:p>
    <w:p w14:paraId="0794ADF9" w14:textId="77777777" w:rsidR="008611F3" w:rsidRDefault="00BC5458">
      <w:pPr>
        <w:pStyle w:val="Obsah3"/>
        <w:rPr>
          <w:del w:id="670" w:author="Autor"/>
          <w:rFonts w:asciiTheme="minorHAnsi" w:eastAsiaTheme="minorEastAsia" w:hAnsiTheme="minorHAnsi" w:cstheme="minorBidi"/>
          <w:noProof/>
          <w:sz w:val="22"/>
          <w:szCs w:val="22"/>
          <w:lang w:eastAsia="sk-SK"/>
        </w:rPr>
      </w:pPr>
      <w:del w:id="671" w:author="Autor">
        <w:r>
          <w:fldChar w:fldCharType="begin"/>
        </w:r>
        <w:r>
          <w:delInstrText xml:space="preserve"> HYPERLINK \l "_Toc74569901" </w:delInstrText>
        </w:r>
        <w:r>
          <w:fldChar w:fldCharType="separate"/>
        </w:r>
        <w:r w:rsidR="008611F3" w:rsidRPr="004862A8">
          <w:rPr>
            <w:rStyle w:val="Hypertextovprepojenie"/>
            <w:noProof/>
          </w:rPr>
          <w:delText>4.3.3 Žiadosť o platbu</w:delText>
        </w:r>
        <w:r w:rsidR="008611F3">
          <w:rPr>
            <w:noProof/>
            <w:webHidden/>
          </w:rPr>
          <w:tab/>
        </w:r>
        <w:r w:rsidR="008611F3">
          <w:rPr>
            <w:noProof/>
            <w:webHidden/>
          </w:rPr>
          <w:fldChar w:fldCharType="begin"/>
        </w:r>
        <w:r w:rsidR="008611F3">
          <w:rPr>
            <w:noProof/>
            <w:webHidden/>
          </w:rPr>
          <w:delInstrText xml:space="preserve"> PAGEREF _Toc74569901 \h </w:delInstrText>
        </w:r>
        <w:r w:rsidR="008611F3">
          <w:rPr>
            <w:noProof/>
            <w:webHidden/>
          </w:rPr>
        </w:r>
        <w:r w:rsidR="008611F3">
          <w:rPr>
            <w:noProof/>
            <w:webHidden/>
          </w:rPr>
          <w:fldChar w:fldCharType="separate"/>
        </w:r>
        <w:r w:rsidR="005464DF">
          <w:rPr>
            <w:noProof/>
            <w:webHidden/>
          </w:rPr>
          <w:delText>22</w:delText>
        </w:r>
        <w:r w:rsidR="008611F3">
          <w:rPr>
            <w:noProof/>
            <w:webHidden/>
          </w:rPr>
          <w:fldChar w:fldCharType="end"/>
        </w:r>
        <w:r>
          <w:rPr>
            <w:noProof/>
          </w:rPr>
          <w:fldChar w:fldCharType="end"/>
        </w:r>
      </w:del>
    </w:p>
    <w:p w14:paraId="6DE2EADE" w14:textId="77777777" w:rsidR="008611F3" w:rsidRDefault="00BC5458">
      <w:pPr>
        <w:pStyle w:val="Obsah3"/>
        <w:rPr>
          <w:del w:id="672" w:author="Autor"/>
          <w:rFonts w:asciiTheme="minorHAnsi" w:eastAsiaTheme="minorEastAsia" w:hAnsiTheme="minorHAnsi" w:cstheme="minorBidi"/>
          <w:noProof/>
          <w:sz w:val="22"/>
          <w:szCs w:val="22"/>
          <w:lang w:eastAsia="sk-SK"/>
        </w:rPr>
      </w:pPr>
      <w:del w:id="673" w:author="Autor">
        <w:r>
          <w:fldChar w:fldCharType="begin"/>
        </w:r>
        <w:r>
          <w:delInstrText xml:space="preserve"> HYPERLINK \l "_Toc74569902" </w:delInstrText>
        </w:r>
        <w:r>
          <w:fldChar w:fldCharType="separate"/>
        </w:r>
        <w:r w:rsidR="008611F3" w:rsidRPr="004862A8">
          <w:rPr>
            <w:rStyle w:val="Hypertextovprepojenie"/>
            <w:i/>
            <w:noProof/>
          </w:rPr>
          <w:delText>4.3.3.1 Vyplnenie žiadosti o</w:delText>
        </w:r>
        <w:r w:rsidR="008611F3" w:rsidRPr="004862A8">
          <w:rPr>
            <w:rStyle w:val="Hypertextovprepojenie"/>
            <w:rFonts w:eastAsia="Times New Roman"/>
            <w:i/>
            <w:noProof/>
          </w:rPr>
          <w:delText> </w:delText>
        </w:r>
        <w:r w:rsidR="008611F3" w:rsidRPr="004862A8">
          <w:rPr>
            <w:rStyle w:val="Hypertextovprepojenie"/>
            <w:i/>
            <w:noProof/>
          </w:rPr>
          <w:delText>platbu</w:delText>
        </w:r>
        <w:r w:rsidR="008611F3">
          <w:rPr>
            <w:noProof/>
            <w:webHidden/>
          </w:rPr>
          <w:tab/>
        </w:r>
        <w:r w:rsidR="008611F3">
          <w:rPr>
            <w:noProof/>
            <w:webHidden/>
          </w:rPr>
          <w:fldChar w:fldCharType="begin"/>
        </w:r>
        <w:r w:rsidR="008611F3">
          <w:rPr>
            <w:noProof/>
            <w:webHidden/>
          </w:rPr>
          <w:delInstrText xml:space="preserve"> PAGEREF _Toc74569902 \h </w:delInstrText>
        </w:r>
        <w:r w:rsidR="008611F3">
          <w:rPr>
            <w:noProof/>
            <w:webHidden/>
          </w:rPr>
        </w:r>
        <w:r w:rsidR="008611F3">
          <w:rPr>
            <w:noProof/>
            <w:webHidden/>
          </w:rPr>
          <w:fldChar w:fldCharType="separate"/>
        </w:r>
        <w:r w:rsidR="005464DF">
          <w:rPr>
            <w:noProof/>
            <w:webHidden/>
          </w:rPr>
          <w:delText>26</w:delText>
        </w:r>
        <w:r w:rsidR="008611F3">
          <w:rPr>
            <w:noProof/>
            <w:webHidden/>
          </w:rPr>
          <w:fldChar w:fldCharType="end"/>
        </w:r>
        <w:r>
          <w:rPr>
            <w:noProof/>
          </w:rPr>
          <w:fldChar w:fldCharType="end"/>
        </w:r>
      </w:del>
    </w:p>
    <w:p w14:paraId="35593671" w14:textId="77777777" w:rsidR="008611F3" w:rsidRDefault="00BC5458">
      <w:pPr>
        <w:pStyle w:val="Obsah3"/>
        <w:rPr>
          <w:del w:id="674" w:author="Autor"/>
          <w:rFonts w:asciiTheme="minorHAnsi" w:eastAsiaTheme="minorEastAsia" w:hAnsiTheme="minorHAnsi" w:cstheme="minorBidi"/>
          <w:noProof/>
          <w:sz w:val="22"/>
          <w:szCs w:val="22"/>
          <w:lang w:eastAsia="sk-SK"/>
        </w:rPr>
      </w:pPr>
      <w:del w:id="675" w:author="Autor">
        <w:r>
          <w:fldChar w:fldCharType="begin"/>
        </w:r>
        <w:r>
          <w:delInstrText xml:space="preserve"> HYPERLINK \l "_Toc74569903" </w:delInstrText>
        </w:r>
        <w:r>
          <w:fldChar w:fldCharType="separate"/>
        </w:r>
        <w:r w:rsidR="008611F3" w:rsidRPr="004862A8">
          <w:rPr>
            <w:rStyle w:val="Hypertextovprepojenie"/>
            <w:i/>
            <w:noProof/>
          </w:rPr>
          <w:delText>4.3.3.2 Dokumentácia k žiadosti o platbu</w:delText>
        </w:r>
        <w:r w:rsidR="008611F3">
          <w:rPr>
            <w:noProof/>
            <w:webHidden/>
          </w:rPr>
          <w:tab/>
        </w:r>
        <w:r w:rsidR="008611F3">
          <w:rPr>
            <w:noProof/>
            <w:webHidden/>
          </w:rPr>
          <w:fldChar w:fldCharType="begin"/>
        </w:r>
        <w:r w:rsidR="008611F3">
          <w:rPr>
            <w:noProof/>
            <w:webHidden/>
          </w:rPr>
          <w:delInstrText xml:space="preserve"> PAGEREF _Toc74569903 \h </w:delInstrText>
        </w:r>
        <w:r w:rsidR="008611F3">
          <w:rPr>
            <w:noProof/>
            <w:webHidden/>
          </w:rPr>
        </w:r>
        <w:r w:rsidR="008611F3">
          <w:rPr>
            <w:noProof/>
            <w:webHidden/>
          </w:rPr>
          <w:fldChar w:fldCharType="separate"/>
        </w:r>
        <w:r w:rsidR="005464DF">
          <w:rPr>
            <w:noProof/>
            <w:webHidden/>
          </w:rPr>
          <w:delText>26</w:delText>
        </w:r>
        <w:r w:rsidR="008611F3">
          <w:rPr>
            <w:noProof/>
            <w:webHidden/>
          </w:rPr>
          <w:fldChar w:fldCharType="end"/>
        </w:r>
        <w:r>
          <w:rPr>
            <w:noProof/>
          </w:rPr>
          <w:fldChar w:fldCharType="end"/>
        </w:r>
      </w:del>
    </w:p>
    <w:p w14:paraId="3A8A6731" w14:textId="77777777" w:rsidR="008611F3" w:rsidRDefault="00BC5458">
      <w:pPr>
        <w:pStyle w:val="Obsah2"/>
        <w:tabs>
          <w:tab w:val="left" w:pos="660"/>
          <w:tab w:val="right" w:leader="dot" w:pos="9062"/>
        </w:tabs>
        <w:rPr>
          <w:del w:id="676" w:author="Autor"/>
          <w:rFonts w:asciiTheme="minorHAnsi" w:eastAsiaTheme="minorEastAsia" w:hAnsiTheme="minorHAnsi" w:cstheme="minorBidi"/>
          <w:noProof/>
          <w:sz w:val="22"/>
          <w:szCs w:val="22"/>
          <w:lang w:eastAsia="sk-SK"/>
        </w:rPr>
      </w:pPr>
      <w:del w:id="677" w:author="Autor">
        <w:r>
          <w:fldChar w:fldCharType="begin"/>
        </w:r>
        <w:r>
          <w:delInstrText xml:space="preserve"> HYPERLINK \l "_Toc74569904" </w:delInstrText>
        </w:r>
        <w:r>
          <w:fldChar w:fldCharType="separate"/>
        </w:r>
        <w:r w:rsidR="008611F3" w:rsidRPr="004862A8">
          <w:rPr>
            <w:rStyle w:val="Hypertextovprepojenie"/>
            <w:rFonts w:ascii="Symbol" w:eastAsia="Times New Roman" w:hAnsi="Symbol"/>
            <w:iCs/>
            <w:noProof/>
          </w:rPr>
          <w:delText></w:delText>
        </w:r>
        <w:r w:rsidR="008611F3">
          <w:rPr>
            <w:rFonts w:asciiTheme="minorHAnsi" w:eastAsiaTheme="minorEastAsia" w:hAnsiTheme="minorHAnsi" w:cstheme="minorBidi"/>
            <w:noProof/>
            <w:sz w:val="22"/>
            <w:szCs w:val="22"/>
            <w:lang w:eastAsia="sk-SK"/>
          </w:rPr>
          <w:tab/>
        </w:r>
        <w:r w:rsidR="008611F3" w:rsidRPr="004862A8">
          <w:rPr>
            <w:rStyle w:val="Hypertextovprepojenie"/>
            <w:rFonts w:eastAsia="Times New Roman"/>
            <w:iCs/>
            <w:noProof/>
          </w:rPr>
          <w:delText xml:space="preserve">interný riadiaci akt 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delText>
        </w:r>
        <w:r w:rsidR="008611F3" w:rsidRPr="004862A8">
          <w:rPr>
            <w:rStyle w:val="Hypertextovprepojenie"/>
            <w:rFonts w:eastAsia="Times New Roman"/>
            <w:bCs/>
            <w:iCs/>
            <w:noProof/>
          </w:rPr>
          <w:delText>alebo</w:delText>
        </w:r>
        <w:r w:rsidR="008611F3">
          <w:rPr>
            <w:noProof/>
            <w:webHidden/>
          </w:rPr>
          <w:tab/>
        </w:r>
        <w:r w:rsidR="008611F3">
          <w:rPr>
            <w:noProof/>
            <w:webHidden/>
          </w:rPr>
          <w:fldChar w:fldCharType="begin"/>
        </w:r>
        <w:r w:rsidR="008611F3">
          <w:rPr>
            <w:noProof/>
            <w:webHidden/>
          </w:rPr>
          <w:delInstrText xml:space="preserve"> PAGEREF _Toc74569904 \h </w:delInstrText>
        </w:r>
        <w:r w:rsidR="008611F3">
          <w:rPr>
            <w:noProof/>
            <w:webHidden/>
          </w:rPr>
        </w:r>
        <w:r w:rsidR="008611F3">
          <w:rPr>
            <w:noProof/>
            <w:webHidden/>
          </w:rPr>
          <w:fldChar w:fldCharType="separate"/>
        </w:r>
        <w:r w:rsidR="005464DF">
          <w:rPr>
            <w:noProof/>
            <w:webHidden/>
          </w:rPr>
          <w:delText>33</w:delText>
        </w:r>
        <w:r w:rsidR="008611F3">
          <w:rPr>
            <w:noProof/>
            <w:webHidden/>
          </w:rPr>
          <w:fldChar w:fldCharType="end"/>
        </w:r>
        <w:r>
          <w:rPr>
            <w:noProof/>
          </w:rPr>
          <w:fldChar w:fldCharType="end"/>
        </w:r>
      </w:del>
    </w:p>
    <w:p w14:paraId="6AA589FB" w14:textId="77777777" w:rsidR="008611F3" w:rsidRDefault="00BC5458">
      <w:pPr>
        <w:pStyle w:val="Obsah3"/>
        <w:rPr>
          <w:del w:id="678" w:author="Autor"/>
          <w:rFonts w:asciiTheme="minorHAnsi" w:eastAsiaTheme="minorEastAsia" w:hAnsiTheme="minorHAnsi" w:cstheme="minorBidi"/>
          <w:noProof/>
          <w:sz w:val="22"/>
          <w:szCs w:val="22"/>
          <w:lang w:eastAsia="sk-SK"/>
        </w:rPr>
      </w:pPr>
      <w:del w:id="679" w:author="Autor">
        <w:r>
          <w:fldChar w:fldCharType="begin"/>
        </w:r>
        <w:r>
          <w:delInstrText xml:space="preserve"> HYPERLINK \l "_To</w:delInstrText>
        </w:r>
        <w:r>
          <w:delInstrText xml:space="preserve">c74569905" </w:delInstrText>
        </w:r>
        <w:r>
          <w:fldChar w:fldCharType="separate"/>
        </w:r>
        <w:r w:rsidR="008611F3" w:rsidRPr="004862A8">
          <w:rPr>
            <w:rStyle w:val="Hypertextovprepojenie"/>
            <w:noProof/>
          </w:rPr>
          <w:delText>4.3.4 Účty Prijímateľa</w:delText>
        </w:r>
        <w:r w:rsidR="008611F3">
          <w:rPr>
            <w:noProof/>
            <w:webHidden/>
          </w:rPr>
          <w:tab/>
        </w:r>
        <w:r w:rsidR="008611F3">
          <w:rPr>
            <w:noProof/>
            <w:webHidden/>
          </w:rPr>
          <w:fldChar w:fldCharType="begin"/>
        </w:r>
        <w:r w:rsidR="008611F3">
          <w:rPr>
            <w:noProof/>
            <w:webHidden/>
          </w:rPr>
          <w:delInstrText xml:space="preserve"> PAGEREF _Toc74569905 \h </w:delInstrText>
        </w:r>
        <w:r w:rsidR="008611F3">
          <w:rPr>
            <w:noProof/>
            <w:webHidden/>
          </w:rPr>
        </w:r>
        <w:r w:rsidR="008611F3">
          <w:rPr>
            <w:noProof/>
            <w:webHidden/>
          </w:rPr>
          <w:fldChar w:fldCharType="separate"/>
        </w:r>
        <w:r w:rsidR="005464DF">
          <w:rPr>
            <w:noProof/>
            <w:webHidden/>
          </w:rPr>
          <w:delText>37</w:delText>
        </w:r>
        <w:r w:rsidR="008611F3">
          <w:rPr>
            <w:noProof/>
            <w:webHidden/>
          </w:rPr>
          <w:fldChar w:fldCharType="end"/>
        </w:r>
        <w:r>
          <w:rPr>
            <w:noProof/>
          </w:rPr>
          <w:fldChar w:fldCharType="end"/>
        </w:r>
      </w:del>
    </w:p>
    <w:p w14:paraId="6BAB5173" w14:textId="77777777" w:rsidR="008611F3" w:rsidRDefault="00BC5458">
      <w:pPr>
        <w:pStyle w:val="Obsah3"/>
        <w:rPr>
          <w:del w:id="680" w:author="Autor"/>
          <w:rFonts w:asciiTheme="minorHAnsi" w:eastAsiaTheme="minorEastAsia" w:hAnsiTheme="minorHAnsi" w:cstheme="minorBidi"/>
          <w:noProof/>
          <w:sz w:val="22"/>
          <w:szCs w:val="22"/>
          <w:lang w:eastAsia="sk-SK"/>
        </w:rPr>
      </w:pPr>
      <w:del w:id="681" w:author="Autor">
        <w:r>
          <w:fldChar w:fldCharType="begin"/>
        </w:r>
        <w:r>
          <w:delInstrText xml:space="preserve"> HYPERLINK \l "_Toc74569906" </w:delInstrText>
        </w:r>
        <w:r>
          <w:fldChar w:fldCharType="separate"/>
        </w:r>
        <w:r w:rsidR="008611F3" w:rsidRPr="004862A8">
          <w:rPr>
            <w:rStyle w:val="Hypertextovprepojenie"/>
            <w:noProof/>
          </w:rPr>
          <w:delText>4.3.5 Spôsoby financovania projektov</w:delText>
        </w:r>
        <w:r w:rsidR="008611F3">
          <w:rPr>
            <w:noProof/>
            <w:webHidden/>
          </w:rPr>
          <w:tab/>
        </w:r>
        <w:r w:rsidR="008611F3">
          <w:rPr>
            <w:noProof/>
            <w:webHidden/>
          </w:rPr>
          <w:fldChar w:fldCharType="begin"/>
        </w:r>
        <w:r w:rsidR="008611F3">
          <w:rPr>
            <w:noProof/>
            <w:webHidden/>
          </w:rPr>
          <w:delInstrText xml:space="preserve"> PAGEREF _Toc74569906 \h </w:delInstrText>
        </w:r>
        <w:r w:rsidR="008611F3">
          <w:rPr>
            <w:noProof/>
            <w:webHidden/>
          </w:rPr>
        </w:r>
        <w:r w:rsidR="008611F3">
          <w:rPr>
            <w:noProof/>
            <w:webHidden/>
          </w:rPr>
          <w:fldChar w:fldCharType="separate"/>
        </w:r>
        <w:r w:rsidR="005464DF">
          <w:rPr>
            <w:noProof/>
            <w:webHidden/>
          </w:rPr>
          <w:delText>38</w:delText>
        </w:r>
        <w:r w:rsidR="008611F3">
          <w:rPr>
            <w:noProof/>
            <w:webHidden/>
          </w:rPr>
          <w:fldChar w:fldCharType="end"/>
        </w:r>
        <w:r>
          <w:rPr>
            <w:noProof/>
          </w:rPr>
          <w:fldChar w:fldCharType="end"/>
        </w:r>
      </w:del>
    </w:p>
    <w:p w14:paraId="26609EDE" w14:textId="77777777" w:rsidR="008611F3" w:rsidRDefault="00BC5458">
      <w:pPr>
        <w:pStyle w:val="Obsah3"/>
        <w:rPr>
          <w:del w:id="682" w:author="Autor"/>
          <w:rFonts w:asciiTheme="minorHAnsi" w:eastAsiaTheme="minorEastAsia" w:hAnsiTheme="minorHAnsi" w:cstheme="minorBidi"/>
          <w:noProof/>
          <w:sz w:val="22"/>
          <w:szCs w:val="22"/>
          <w:lang w:eastAsia="sk-SK"/>
        </w:rPr>
      </w:pPr>
      <w:del w:id="683" w:author="Autor">
        <w:r>
          <w:fldChar w:fldCharType="begin"/>
        </w:r>
        <w:r>
          <w:delInstrText xml:space="preserve"> HYPERLINK \l "_Toc74569907" </w:delInstrText>
        </w:r>
        <w:r>
          <w:fldChar w:fldCharType="separate"/>
        </w:r>
        <w:r w:rsidR="008611F3" w:rsidRPr="004862A8">
          <w:rPr>
            <w:rStyle w:val="Hypertextovprepojenie"/>
            <w:i/>
            <w:noProof/>
          </w:rPr>
          <w:delText>4.3.5.1 Systém predfinancovania</w:delText>
        </w:r>
        <w:r w:rsidR="008611F3">
          <w:rPr>
            <w:noProof/>
            <w:webHidden/>
          </w:rPr>
          <w:tab/>
        </w:r>
        <w:r w:rsidR="008611F3">
          <w:rPr>
            <w:noProof/>
            <w:webHidden/>
          </w:rPr>
          <w:fldChar w:fldCharType="begin"/>
        </w:r>
        <w:r w:rsidR="008611F3">
          <w:rPr>
            <w:noProof/>
            <w:webHidden/>
          </w:rPr>
          <w:delInstrText xml:space="preserve"> PAGEREF _Toc74569907 \h </w:delInstrText>
        </w:r>
        <w:r w:rsidR="008611F3">
          <w:rPr>
            <w:noProof/>
            <w:webHidden/>
          </w:rPr>
        </w:r>
        <w:r w:rsidR="008611F3">
          <w:rPr>
            <w:noProof/>
            <w:webHidden/>
          </w:rPr>
          <w:fldChar w:fldCharType="separate"/>
        </w:r>
        <w:r w:rsidR="005464DF">
          <w:rPr>
            <w:noProof/>
            <w:webHidden/>
          </w:rPr>
          <w:delText>38</w:delText>
        </w:r>
        <w:r w:rsidR="008611F3">
          <w:rPr>
            <w:noProof/>
            <w:webHidden/>
          </w:rPr>
          <w:fldChar w:fldCharType="end"/>
        </w:r>
        <w:r>
          <w:rPr>
            <w:noProof/>
          </w:rPr>
          <w:fldChar w:fldCharType="end"/>
        </w:r>
      </w:del>
    </w:p>
    <w:p w14:paraId="63BB6850" w14:textId="77777777" w:rsidR="008611F3" w:rsidRDefault="00BC5458">
      <w:pPr>
        <w:pStyle w:val="Obsah3"/>
        <w:rPr>
          <w:del w:id="684" w:author="Autor"/>
          <w:rFonts w:asciiTheme="minorHAnsi" w:eastAsiaTheme="minorEastAsia" w:hAnsiTheme="minorHAnsi" w:cstheme="minorBidi"/>
          <w:noProof/>
          <w:sz w:val="22"/>
          <w:szCs w:val="22"/>
          <w:lang w:eastAsia="sk-SK"/>
        </w:rPr>
      </w:pPr>
      <w:del w:id="685" w:author="Autor">
        <w:r>
          <w:fldChar w:fldCharType="begin"/>
        </w:r>
        <w:r>
          <w:delInstrText xml:space="preserve"> HYPERLINK \l "_Toc74569908" </w:delInstrText>
        </w:r>
        <w:r>
          <w:fldChar w:fldCharType="separate"/>
        </w:r>
        <w:r w:rsidR="008611F3" w:rsidRPr="004862A8">
          <w:rPr>
            <w:rStyle w:val="Hypertextovprepojenie"/>
            <w:i/>
            <w:noProof/>
          </w:rPr>
          <w:delText>4.3.5.2 Systém zálohových platieb</w:delText>
        </w:r>
        <w:r w:rsidR="008611F3">
          <w:rPr>
            <w:noProof/>
            <w:webHidden/>
          </w:rPr>
          <w:tab/>
        </w:r>
        <w:r w:rsidR="008611F3">
          <w:rPr>
            <w:noProof/>
            <w:webHidden/>
          </w:rPr>
          <w:fldChar w:fldCharType="begin"/>
        </w:r>
        <w:r w:rsidR="008611F3">
          <w:rPr>
            <w:noProof/>
            <w:webHidden/>
          </w:rPr>
          <w:delInstrText xml:space="preserve"> PAGEREF _Toc74569908 \h </w:delInstrText>
        </w:r>
        <w:r w:rsidR="008611F3">
          <w:rPr>
            <w:noProof/>
            <w:webHidden/>
          </w:rPr>
        </w:r>
        <w:r w:rsidR="008611F3">
          <w:rPr>
            <w:noProof/>
            <w:webHidden/>
          </w:rPr>
          <w:fldChar w:fldCharType="separate"/>
        </w:r>
        <w:r w:rsidR="005464DF">
          <w:rPr>
            <w:noProof/>
            <w:webHidden/>
          </w:rPr>
          <w:delText>40</w:delText>
        </w:r>
        <w:r w:rsidR="008611F3">
          <w:rPr>
            <w:noProof/>
            <w:webHidden/>
          </w:rPr>
          <w:fldChar w:fldCharType="end"/>
        </w:r>
        <w:r>
          <w:rPr>
            <w:noProof/>
          </w:rPr>
          <w:fldChar w:fldCharType="end"/>
        </w:r>
      </w:del>
    </w:p>
    <w:p w14:paraId="279DB1B6" w14:textId="77777777" w:rsidR="008611F3" w:rsidRDefault="00BC5458">
      <w:pPr>
        <w:pStyle w:val="Obsah3"/>
        <w:rPr>
          <w:del w:id="686" w:author="Autor"/>
          <w:rFonts w:asciiTheme="minorHAnsi" w:eastAsiaTheme="minorEastAsia" w:hAnsiTheme="minorHAnsi" w:cstheme="minorBidi"/>
          <w:noProof/>
          <w:sz w:val="22"/>
          <w:szCs w:val="22"/>
          <w:lang w:eastAsia="sk-SK"/>
        </w:rPr>
      </w:pPr>
      <w:del w:id="687" w:author="Autor">
        <w:r>
          <w:fldChar w:fldCharType="begin"/>
        </w:r>
        <w:r>
          <w:delInstrText xml:space="preserve"> HYPERLINK \l "_Toc74569909" </w:delInstrText>
        </w:r>
        <w:r>
          <w:fldChar w:fldCharType="separate"/>
        </w:r>
        <w:r w:rsidR="008611F3" w:rsidRPr="004862A8">
          <w:rPr>
            <w:rStyle w:val="Hypertextovprepojenie"/>
            <w:i/>
            <w:noProof/>
          </w:rPr>
          <w:delText>4.3.5.3 Systém refundácie</w:delText>
        </w:r>
        <w:r w:rsidR="008611F3">
          <w:rPr>
            <w:noProof/>
            <w:webHidden/>
          </w:rPr>
          <w:tab/>
        </w:r>
        <w:r w:rsidR="008611F3">
          <w:rPr>
            <w:noProof/>
            <w:webHidden/>
          </w:rPr>
          <w:fldChar w:fldCharType="begin"/>
        </w:r>
        <w:r w:rsidR="008611F3">
          <w:rPr>
            <w:noProof/>
            <w:webHidden/>
          </w:rPr>
          <w:delInstrText xml:space="preserve"> PAGEREF _Toc74569909 \h </w:delInstrText>
        </w:r>
        <w:r w:rsidR="008611F3">
          <w:rPr>
            <w:noProof/>
            <w:webHidden/>
          </w:rPr>
        </w:r>
        <w:r w:rsidR="008611F3">
          <w:rPr>
            <w:noProof/>
            <w:webHidden/>
          </w:rPr>
          <w:fldChar w:fldCharType="separate"/>
        </w:r>
        <w:r w:rsidR="005464DF">
          <w:rPr>
            <w:noProof/>
            <w:webHidden/>
          </w:rPr>
          <w:delText>43</w:delText>
        </w:r>
        <w:r w:rsidR="008611F3">
          <w:rPr>
            <w:noProof/>
            <w:webHidden/>
          </w:rPr>
          <w:fldChar w:fldCharType="end"/>
        </w:r>
        <w:r>
          <w:rPr>
            <w:noProof/>
          </w:rPr>
          <w:fldChar w:fldCharType="end"/>
        </w:r>
      </w:del>
    </w:p>
    <w:p w14:paraId="67B75520" w14:textId="77777777" w:rsidR="008611F3" w:rsidRDefault="00BC5458">
      <w:pPr>
        <w:pStyle w:val="Obsah3"/>
        <w:rPr>
          <w:del w:id="688" w:author="Autor"/>
          <w:rFonts w:asciiTheme="minorHAnsi" w:eastAsiaTheme="minorEastAsia" w:hAnsiTheme="minorHAnsi" w:cstheme="minorBidi"/>
          <w:noProof/>
          <w:sz w:val="22"/>
          <w:szCs w:val="22"/>
          <w:lang w:eastAsia="sk-SK"/>
        </w:rPr>
      </w:pPr>
      <w:del w:id="689" w:author="Autor">
        <w:r>
          <w:fldChar w:fldCharType="begin"/>
        </w:r>
        <w:r>
          <w:delInstrText xml:space="preserve"> HYPERLINK \l "_Toc74569910" </w:delInstrText>
        </w:r>
        <w:r>
          <w:fldChar w:fldCharType="separate"/>
        </w:r>
        <w:r w:rsidR="008611F3" w:rsidRPr="004862A8">
          <w:rPr>
            <w:rStyle w:val="Hypertextovprepojenie"/>
            <w:i/>
            <w:noProof/>
          </w:rPr>
          <w:delText>4.3.5.4 Systém financovania projektov – kombinácia systémov predfinancovania, zálohových platieb a refundácie</w:delText>
        </w:r>
        <w:r w:rsidR="008611F3">
          <w:rPr>
            <w:noProof/>
            <w:webHidden/>
          </w:rPr>
          <w:tab/>
        </w:r>
        <w:r w:rsidR="008611F3">
          <w:rPr>
            <w:noProof/>
            <w:webHidden/>
          </w:rPr>
          <w:fldChar w:fldCharType="begin"/>
        </w:r>
        <w:r w:rsidR="008611F3">
          <w:rPr>
            <w:noProof/>
            <w:webHidden/>
          </w:rPr>
          <w:delInstrText xml:space="preserve"> PAGEREF _Toc74569910 \h </w:delInstrText>
        </w:r>
        <w:r w:rsidR="008611F3">
          <w:rPr>
            <w:noProof/>
            <w:webHidden/>
          </w:rPr>
        </w:r>
        <w:r w:rsidR="008611F3">
          <w:rPr>
            <w:noProof/>
            <w:webHidden/>
          </w:rPr>
          <w:fldChar w:fldCharType="separate"/>
        </w:r>
        <w:r w:rsidR="005464DF">
          <w:rPr>
            <w:noProof/>
            <w:webHidden/>
          </w:rPr>
          <w:delText>43</w:delText>
        </w:r>
        <w:r w:rsidR="008611F3">
          <w:rPr>
            <w:noProof/>
            <w:webHidden/>
          </w:rPr>
          <w:fldChar w:fldCharType="end"/>
        </w:r>
        <w:r>
          <w:rPr>
            <w:noProof/>
          </w:rPr>
          <w:fldChar w:fldCharType="end"/>
        </w:r>
      </w:del>
    </w:p>
    <w:p w14:paraId="7F49ADCC" w14:textId="77777777" w:rsidR="008611F3" w:rsidRDefault="00BC5458">
      <w:pPr>
        <w:pStyle w:val="Obsah3"/>
        <w:rPr>
          <w:del w:id="690" w:author="Autor"/>
          <w:rFonts w:asciiTheme="minorHAnsi" w:eastAsiaTheme="minorEastAsia" w:hAnsiTheme="minorHAnsi" w:cstheme="minorBidi"/>
          <w:noProof/>
          <w:sz w:val="22"/>
          <w:szCs w:val="22"/>
          <w:lang w:eastAsia="sk-SK"/>
        </w:rPr>
      </w:pPr>
      <w:del w:id="691" w:author="Autor">
        <w:r>
          <w:fldChar w:fldCharType="begin"/>
        </w:r>
        <w:r>
          <w:delInstrText xml:space="preserve"> HYPERLINK \l "_Toc74569911" </w:delInstrText>
        </w:r>
        <w:r>
          <w:fldChar w:fldCharType="separate"/>
        </w:r>
        <w:r w:rsidR="008611F3" w:rsidRPr="004862A8">
          <w:rPr>
            <w:rStyle w:val="Hypertextovprepojenie"/>
            <w:noProof/>
          </w:rPr>
          <w:delText>4.3.6 Nezrovnalosti a vrátenie finančných prostriedkov</w:delText>
        </w:r>
        <w:r w:rsidR="008611F3">
          <w:rPr>
            <w:noProof/>
            <w:webHidden/>
          </w:rPr>
          <w:tab/>
        </w:r>
        <w:r w:rsidR="008611F3">
          <w:rPr>
            <w:noProof/>
            <w:webHidden/>
          </w:rPr>
          <w:fldChar w:fldCharType="begin"/>
        </w:r>
        <w:r w:rsidR="008611F3">
          <w:rPr>
            <w:noProof/>
            <w:webHidden/>
          </w:rPr>
          <w:delInstrText xml:space="preserve"> PAGEREF _Toc74569911 \h </w:delInstrText>
        </w:r>
        <w:r w:rsidR="008611F3">
          <w:rPr>
            <w:noProof/>
            <w:webHidden/>
          </w:rPr>
        </w:r>
        <w:r w:rsidR="008611F3">
          <w:rPr>
            <w:noProof/>
            <w:webHidden/>
          </w:rPr>
          <w:fldChar w:fldCharType="separate"/>
        </w:r>
        <w:r w:rsidR="005464DF">
          <w:rPr>
            <w:noProof/>
            <w:webHidden/>
          </w:rPr>
          <w:delText>43</w:delText>
        </w:r>
        <w:r w:rsidR="008611F3">
          <w:rPr>
            <w:noProof/>
            <w:webHidden/>
          </w:rPr>
          <w:fldChar w:fldCharType="end"/>
        </w:r>
        <w:r>
          <w:rPr>
            <w:noProof/>
          </w:rPr>
          <w:fldChar w:fldCharType="end"/>
        </w:r>
      </w:del>
    </w:p>
    <w:p w14:paraId="489D7102" w14:textId="77777777" w:rsidR="008611F3" w:rsidRDefault="00BC5458">
      <w:pPr>
        <w:pStyle w:val="Obsah3"/>
        <w:rPr>
          <w:del w:id="692" w:author="Autor"/>
          <w:rFonts w:asciiTheme="minorHAnsi" w:eastAsiaTheme="minorEastAsia" w:hAnsiTheme="minorHAnsi" w:cstheme="minorBidi"/>
          <w:noProof/>
          <w:sz w:val="22"/>
          <w:szCs w:val="22"/>
          <w:lang w:eastAsia="sk-SK"/>
        </w:rPr>
      </w:pPr>
      <w:del w:id="693" w:author="Autor">
        <w:r>
          <w:fldChar w:fldCharType="begin"/>
        </w:r>
        <w:r>
          <w:delInstrText xml:space="preserve"> HYPERLINK \l "_Toc74569912" </w:delInstrText>
        </w:r>
        <w:r>
          <w:fldChar w:fldCharType="separate"/>
        </w:r>
        <w:r w:rsidR="008611F3" w:rsidRPr="004862A8">
          <w:rPr>
            <w:rStyle w:val="Hypertextovprepojenie"/>
            <w:i/>
            <w:noProof/>
          </w:rPr>
          <w:delText>4.3.6.1 Nezrovnalosť</w:delText>
        </w:r>
        <w:r w:rsidR="008611F3">
          <w:rPr>
            <w:noProof/>
            <w:webHidden/>
          </w:rPr>
          <w:tab/>
        </w:r>
        <w:r w:rsidR="008611F3">
          <w:rPr>
            <w:noProof/>
            <w:webHidden/>
          </w:rPr>
          <w:fldChar w:fldCharType="begin"/>
        </w:r>
        <w:r w:rsidR="008611F3">
          <w:rPr>
            <w:noProof/>
            <w:webHidden/>
          </w:rPr>
          <w:delInstrText xml:space="preserve"> PAGEREF _Toc74569912 \h </w:delInstrText>
        </w:r>
        <w:r w:rsidR="008611F3">
          <w:rPr>
            <w:noProof/>
            <w:webHidden/>
          </w:rPr>
        </w:r>
        <w:r w:rsidR="008611F3">
          <w:rPr>
            <w:noProof/>
            <w:webHidden/>
          </w:rPr>
          <w:fldChar w:fldCharType="separate"/>
        </w:r>
        <w:r w:rsidR="005464DF">
          <w:rPr>
            <w:noProof/>
            <w:webHidden/>
          </w:rPr>
          <w:delText>43</w:delText>
        </w:r>
        <w:r w:rsidR="008611F3">
          <w:rPr>
            <w:noProof/>
            <w:webHidden/>
          </w:rPr>
          <w:fldChar w:fldCharType="end"/>
        </w:r>
        <w:r>
          <w:rPr>
            <w:noProof/>
          </w:rPr>
          <w:fldChar w:fldCharType="end"/>
        </w:r>
      </w:del>
    </w:p>
    <w:p w14:paraId="5B0523FB" w14:textId="77777777" w:rsidR="008611F3" w:rsidRDefault="00BC5458">
      <w:pPr>
        <w:pStyle w:val="Obsah3"/>
        <w:rPr>
          <w:del w:id="694" w:author="Autor"/>
          <w:rFonts w:asciiTheme="minorHAnsi" w:eastAsiaTheme="minorEastAsia" w:hAnsiTheme="minorHAnsi" w:cstheme="minorBidi"/>
          <w:noProof/>
          <w:sz w:val="22"/>
          <w:szCs w:val="22"/>
          <w:lang w:eastAsia="sk-SK"/>
        </w:rPr>
      </w:pPr>
      <w:del w:id="695" w:author="Autor">
        <w:r>
          <w:fldChar w:fldCharType="begin"/>
        </w:r>
        <w:r>
          <w:delInstrText xml:space="preserve"> HYPERLINK \l "_Toc74569913" </w:delInstrText>
        </w:r>
        <w:r>
          <w:fldChar w:fldCharType="separate"/>
        </w:r>
        <w:r w:rsidR="008611F3" w:rsidRPr="004862A8">
          <w:rPr>
            <w:rStyle w:val="Hypertextovprepojenie"/>
            <w:i/>
            <w:noProof/>
          </w:rPr>
          <w:delText>4.3.6.2 Vysporiadanie finančných vzťahov</w:delText>
        </w:r>
        <w:r w:rsidR="008611F3">
          <w:rPr>
            <w:noProof/>
            <w:webHidden/>
          </w:rPr>
          <w:tab/>
        </w:r>
        <w:r w:rsidR="008611F3">
          <w:rPr>
            <w:noProof/>
            <w:webHidden/>
          </w:rPr>
          <w:fldChar w:fldCharType="begin"/>
        </w:r>
        <w:r w:rsidR="008611F3">
          <w:rPr>
            <w:noProof/>
            <w:webHidden/>
          </w:rPr>
          <w:delInstrText xml:space="preserve"> PAGEREF _Toc74569913 \h </w:delInstrText>
        </w:r>
        <w:r w:rsidR="008611F3">
          <w:rPr>
            <w:noProof/>
            <w:webHidden/>
          </w:rPr>
        </w:r>
        <w:r w:rsidR="008611F3">
          <w:rPr>
            <w:noProof/>
            <w:webHidden/>
          </w:rPr>
          <w:fldChar w:fldCharType="separate"/>
        </w:r>
        <w:r w:rsidR="005464DF">
          <w:rPr>
            <w:noProof/>
            <w:webHidden/>
          </w:rPr>
          <w:delText>46</w:delText>
        </w:r>
        <w:r w:rsidR="008611F3">
          <w:rPr>
            <w:noProof/>
            <w:webHidden/>
          </w:rPr>
          <w:fldChar w:fldCharType="end"/>
        </w:r>
        <w:r>
          <w:rPr>
            <w:noProof/>
          </w:rPr>
          <w:fldChar w:fldCharType="end"/>
        </w:r>
      </w:del>
    </w:p>
    <w:p w14:paraId="6F422E3F" w14:textId="77777777" w:rsidR="008611F3" w:rsidRDefault="00BC5458">
      <w:pPr>
        <w:pStyle w:val="Obsah3"/>
        <w:rPr>
          <w:del w:id="696" w:author="Autor"/>
          <w:rFonts w:asciiTheme="minorHAnsi" w:eastAsiaTheme="minorEastAsia" w:hAnsiTheme="minorHAnsi" w:cstheme="minorBidi"/>
          <w:noProof/>
          <w:sz w:val="22"/>
          <w:szCs w:val="22"/>
          <w:lang w:eastAsia="sk-SK"/>
        </w:rPr>
      </w:pPr>
      <w:del w:id="697" w:author="Autor">
        <w:r>
          <w:fldChar w:fldCharType="begin"/>
        </w:r>
        <w:r>
          <w:delInstrText xml:space="preserve"> HYPERLINK \l "_Toc74569914" </w:delInstrText>
        </w:r>
        <w:r>
          <w:fldChar w:fldCharType="separate"/>
        </w:r>
        <w:r w:rsidR="008611F3" w:rsidRPr="004862A8">
          <w:rPr>
            <w:rStyle w:val="Hypertextovprepojenie"/>
            <w:noProof/>
          </w:rPr>
          <w:delText>4.3.7 Odvod výnosov</w:delText>
        </w:r>
        <w:r w:rsidR="008611F3">
          <w:rPr>
            <w:noProof/>
            <w:webHidden/>
          </w:rPr>
          <w:tab/>
        </w:r>
        <w:r w:rsidR="008611F3">
          <w:rPr>
            <w:noProof/>
            <w:webHidden/>
          </w:rPr>
          <w:fldChar w:fldCharType="begin"/>
        </w:r>
        <w:r w:rsidR="008611F3">
          <w:rPr>
            <w:noProof/>
            <w:webHidden/>
          </w:rPr>
          <w:delInstrText xml:space="preserve"> PAGEREF _Toc74569914 \h </w:delInstrText>
        </w:r>
        <w:r w:rsidR="008611F3">
          <w:rPr>
            <w:noProof/>
            <w:webHidden/>
          </w:rPr>
        </w:r>
        <w:r w:rsidR="008611F3">
          <w:rPr>
            <w:noProof/>
            <w:webHidden/>
          </w:rPr>
          <w:fldChar w:fldCharType="separate"/>
        </w:r>
        <w:r w:rsidR="005464DF">
          <w:rPr>
            <w:noProof/>
            <w:webHidden/>
          </w:rPr>
          <w:delText>49</w:delText>
        </w:r>
        <w:r w:rsidR="008611F3">
          <w:rPr>
            <w:noProof/>
            <w:webHidden/>
          </w:rPr>
          <w:fldChar w:fldCharType="end"/>
        </w:r>
        <w:r>
          <w:rPr>
            <w:noProof/>
          </w:rPr>
          <w:fldChar w:fldCharType="end"/>
        </w:r>
      </w:del>
    </w:p>
    <w:p w14:paraId="58F50D76" w14:textId="77777777" w:rsidR="008611F3" w:rsidRDefault="00BC5458">
      <w:pPr>
        <w:pStyle w:val="Obsah3"/>
        <w:rPr>
          <w:del w:id="698" w:author="Autor"/>
          <w:rFonts w:asciiTheme="minorHAnsi" w:eastAsiaTheme="minorEastAsia" w:hAnsiTheme="minorHAnsi" w:cstheme="minorBidi"/>
          <w:noProof/>
          <w:sz w:val="22"/>
          <w:szCs w:val="22"/>
          <w:lang w:eastAsia="sk-SK"/>
        </w:rPr>
      </w:pPr>
      <w:del w:id="699" w:author="Autor">
        <w:r>
          <w:fldChar w:fldCharType="begin"/>
        </w:r>
        <w:r>
          <w:delInstrText xml:space="preserve"> HYPERLINK \l "_Toc74569915" </w:delInstrText>
        </w:r>
        <w:r>
          <w:fldChar w:fldCharType="separate"/>
        </w:r>
        <w:r w:rsidR="008611F3" w:rsidRPr="004862A8">
          <w:rPr>
            <w:rStyle w:val="Hypertextovprepojenie"/>
            <w:noProof/>
          </w:rPr>
          <w:delText>4.3.8 Účtovníctvo projektu</w:delText>
        </w:r>
        <w:r w:rsidR="008611F3">
          <w:rPr>
            <w:noProof/>
            <w:webHidden/>
          </w:rPr>
          <w:tab/>
        </w:r>
        <w:r w:rsidR="008611F3">
          <w:rPr>
            <w:noProof/>
            <w:webHidden/>
          </w:rPr>
          <w:fldChar w:fldCharType="begin"/>
        </w:r>
        <w:r w:rsidR="008611F3">
          <w:rPr>
            <w:noProof/>
            <w:webHidden/>
          </w:rPr>
          <w:delInstrText xml:space="preserve"> PAGEREF _Toc74569915 \h </w:delInstrText>
        </w:r>
        <w:r w:rsidR="008611F3">
          <w:rPr>
            <w:noProof/>
            <w:webHidden/>
          </w:rPr>
        </w:r>
        <w:r w:rsidR="008611F3">
          <w:rPr>
            <w:noProof/>
            <w:webHidden/>
          </w:rPr>
          <w:fldChar w:fldCharType="separate"/>
        </w:r>
        <w:r w:rsidR="005464DF">
          <w:rPr>
            <w:noProof/>
            <w:webHidden/>
          </w:rPr>
          <w:delText>50</w:delText>
        </w:r>
        <w:r w:rsidR="008611F3">
          <w:rPr>
            <w:noProof/>
            <w:webHidden/>
          </w:rPr>
          <w:fldChar w:fldCharType="end"/>
        </w:r>
        <w:r>
          <w:rPr>
            <w:noProof/>
          </w:rPr>
          <w:fldChar w:fldCharType="end"/>
        </w:r>
      </w:del>
    </w:p>
    <w:p w14:paraId="4C125B55" w14:textId="77777777" w:rsidR="008611F3" w:rsidRDefault="00BC5458">
      <w:pPr>
        <w:pStyle w:val="Obsah2"/>
        <w:tabs>
          <w:tab w:val="right" w:leader="dot" w:pos="9062"/>
        </w:tabs>
        <w:rPr>
          <w:del w:id="700" w:author="Autor"/>
          <w:rFonts w:asciiTheme="minorHAnsi" w:eastAsiaTheme="minorEastAsia" w:hAnsiTheme="minorHAnsi" w:cstheme="minorBidi"/>
          <w:noProof/>
          <w:sz w:val="22"/>
          <w:szCs w:val="22"/>
          <w:lang w:eastAsia="sk-SK"/>
        </w:rPr>
      </w:pPr>
      <w:del w:id="701" w:author="Autor">
        <w:r>
          <w:fldChar w:fldCharType="begin"/>
        </w:r>
        <w:r>
          <w:delInstrText xml:space="preserve"> HYPERLINK \l "_Toc74569916" </w:delInstrText>
        </w:r>
        <w:r>
          <w:fldChar w:fldCharType="separate"/>
        </w:r>
        <w:r w:rsidR="008611F3" w:rsidRPr="004862A8">
          <w:rPr>
            <w:rStyle w:val="Hypertextovprepojenie"/>
            <w:noProof/>
          </w:rPr>
          <w:delText>4.4 Monitorovanie projektov</w:delText>
        </w:r>
        <w:r w:rsidR="008611F3">
          <w:rPr>
            <w:noProof/>
            <w:webHidden/>
          </w:rPr>
          <w:tab/>
        </w:r>
        <w:r w:rsidR="008611F3">
          <w:rPr>
            <w:noProof/>
            <w:webHidden/>
          </w:rPr>
          <w:fldChar w:fldCharType="begin"/>
        </w:r>
        <w:r w:rsidR="008611F3">
          <w:rPr>
            <w:noProof/>
            <w:webHidden/>
          </w:rPr>
          <w:delInstrText xml:space="preserve"> PAGEREF _Toc74569916 \h </w:delInstrText>
        </w:r>
        <w:r w:rsidR="008611F3">
          <w:rPr>
            <w:noProof/>
            <w:webHidden/>
          </w:rPr>
        </w:r>
        <w:r w:rsidR="008611F3">
          <w:rPr>
            <w:noProof/>
            <w:webHidden/>
          </w:rPr>
          <w:fldChar w:fldCharType="separate"/>
        </w:r>
        <w:r w:rsidR="005464DF">
          <w:rPr>
            <w:noProof/>
            <w:webHidden/>
          </w:rPr>
          <w:delText>51</w:delText>
        </w:r>
        <w:r w:rsidR="008611F3">
          <w:rPr>
            <w:noProof/>
            <w:webHidden/>
          </w:rPr>
          <w:fldChar w:fldCharType="end"/>
        </w:r>
        <w:r>
          <w:rPr>
            <w:noProof/>
          </w:rPr>
          <w:fldChar w:fldCharType="end"/>
        </w:r>
      </w:del>
    </w:p>
    <w:p w14:paraId="7746A231" w14:textId="77777777" w:rsidR="008611F3" w:rsidRDefault="00BC5458">
      <w:pPr>
        <w:pStyle w:val="Obsah3"/>
        <w:tabs>
          <w:tab w:val="left" w:pos="1320"/>
        </w:tabs>
        <w:rPr>
          <w:del w:id="702" w:author="Autor"/>
          <w:rFonts w:asciiTheme="minorHAnsi" w:eastAsiaTheme="minorEastAsia" w:hAnsiTheme="minorHAnsi" w:cstheme="minorBidi"/>
          <w:noProof/>
          <w:sz w:val="22"/>
          <w:szCs w:val="22"/>
          <w:lang w:eastAsia="sk-SK"/>
        </w:rPr>
      </w:pPr>
      <w:del w:id="703" w:author="Autor">
        <w:r>
          <w:fldChar w:fldCharType="begin"/>
        </w:r>
        <w:r>
          <w:delInstrText xml:space="preserve"> HYPERLINK \l "_Toc74569917" </w:delInstrText>
        </w:r>
        <w:r>
          <w:fldChar w:fldCharType="separate"/>
        </w:r>
        <w:r w:rsidR="008611F3" w:rsidRPr="004862A8">
          <w:rPr>
            <w:rStyle w:val="Hypertextovprepojenie"/>
            <w:noProof/>
          </w:rPr>
          <w:delText>4.4.1</w:delTex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delText>Monitorovanie počas realizácie projektov</w:delText>
        </w:r>
        <w:r w:rsidR="008611F3">
          <w:rPr>
            <w:noProof/>
            <w:webHidden/>
          </w:rPr>
          <w:tab/>
        </w:r>
        <w:r w:rsidR="008611F3">
          <w:rPr>
            <w:noProof/>
            <w:webHidden/>
          </w:rPr>
          <w:fldChar w:fldCharType="begin"/>
        </w:r>
        <w:r w:rsidR="008611F3">
          <w:rPr>
            <w:noProof/>
            <w:webHidden/>
          </w:rPr>
          <w:delInstrText xml:space="preserve"> PAGEREF _Toc74569917 \h </w:delInstrText>
        </w:r>
        <w:r w:rsidR="008611F3">
          <w:rPr>
            <w:noProof/>
            <w:webHidden/>
          </w:rPr>
        </w:r>
        <w:r w:rsidR="008611F3">
          <w:rPr>
            <w:noProof/>
            <w:webHidden/>
          </w:rPr>
          <w:fldChar w:fldCharType="separate"/>
        </w:r>
        <w:r w:rsidR="005464DF">
          <w:rPr>
            <w:noProof/>
            <w:webHidden/>
          </w:rPr>
          <w:delText>52</w:delText>
        </w:r>
        <w:r w:rsidR="008611F3">
          <w:rPr>
            <w:noProof/>
            <w:webHidden/>
          </w:rPr>
          <w:fldChar w:fldCharType="end"/>
        </w:r>
        <w:r>
          <w:rPr>
            <w:noProof/>
          </w:rPr>
          <w:fldChar w:fldCharType="end"/>
        </w:r>
      </w:del>
    </w:p>
    <w:p w14:paraId="6BC93B97" w14:textId="77777777" w:rsidR="008611F3" w:rsidRDefault="00BC5458">
      <w:pPr>
        <w:pStyle w:val="Obsah3"/>
        <w:rPr>
          <w:del w:id="704" w:author="Autor"/>
          <w:rFonts w:asciiTheme="minorHAnsi" w:eastAsiaTheme="minorEastAsia" w:hAnsiTheme="minorHAnsi" w:cstheme="minorBidi"/>
          <w:noProof/>
          <w:sz w:val="22"/>
          <w:szCs w:val="22"/>
          <w:lang w:eastAsia="sk-SK"/>
        </w:rPr>
      </w:pPr>
      <w:del w:id="705" w:author="Autor">
        <w:r>
          <w:fldChar w:fldCharType="begin"/>
        </w:r>
        <w:r>
          <w:delInstrText xml:space="preserve"> HYPERLINK \l "_Toc74569918" </w:delInstrText>
        </w:r>
        <w:r>
          <w:fldChar w:fldCharType="separate"/>
        </w:r>
        <w:r w:rsidR="008611F3" w:rsidRPr="004862A8">
          <w:rPr>
            <w:rStyle w:val="Hypertextovprepojenie"/>
            <w:noProof/>
          </w:rPr>
          <w:delText>4.4.2 Monitorovanie pri ukončení realizácie projektov</w:delText>
        </w:r>
        <w:r w:rsidR="008611F3">
          <w:rPr>
            <w:noProof/>
            <w:webHidden/>
          </w:rPr>
          <w:tab/>
        </w:r>
        <w:r w:rsidR="008611F3">
          <w:rPr>
            <w:noProof/>
            <w:webHidden/>
          </w:rPr>
          <w:fldChar w:fldCharType="begin"/>
        </w:r>
        <w:r w:rsidR="008611F3">
          <w:rPr>
            <w:noProof/>
            <w:webHidden/>
          </w:rPr>
          <w:delInstrText xml:space="preserve"> PAGEREF _Toc74569918 \h </w:delInstrText>
        </w:r>
        <w:r w:rsidR="008611F3">
          <w:rPr>
            <w:noProof/>
            <w:webHidden/>
          </w:rPr>
        </w:r>
        <w:r w:rsidR="008611F3">
          <w:rPr>
            <w:noProof/>
            <w:webHidden/>
          </w:rPr>
          <w:fldChar w:fldCharType="separate"/>
        </w:r>
        <w:r w:rsidR="005464DF">
          <w:rPr>
            <w:noProof/>
            <w:webHidden/>
          </w:rPr>
          <w:delText>53</w:delText>
        </w:r>
        <w:r w:rsidR="008611F3">
          <w:rPr>
            <w:noProof/>
            <w:webHidden/>
          </w:rPr>
          <w:fldChar w:fldCharType="end"/>
        </w:r>
        <w:r>
          <w:rPr>
            <w:noProof/>
          </w:rPr>
          <w:fldChar w:fldCharType="end"/>
        </w:r>
      </w:del>
    </w:p>
    <w:p w14:paraId="2200118F" w14:textId="77777777" w:rsidR="008611F3" w:rsidRDefault="00BC5458">
      <w:pPr>
        <w:pStyle w:val="Obsah2"/>
        <w:tabs>
          <w:tab w:val="right" w:leader="dot" w:pos="9062"/>
        </w:tabs>
        <w:rPr>
          <w:del w:id="706" w:author="Autor"/>
          <w:rFonts w:asciiTheme="minorHAnsi" w:eastAsiaTheme="minorEastAsia" w:hAnsiTheme="minorHAnsi" w:cstheme="minorBidi"/>
          <w:noProof/>
          <w:sz w:val="22"/>
          <w:szCs w:val="22"/>
          <w:lang w:eastAsia="sk-SK"/>
        </w:rPr>
      </w:pPr>
      <w:del w:id="707" w:author="Autor">
        <w:r>
          <w:fldChar w:fldCharType="begin"/>
        </w:r>
        <w:r>
          <w:delInstrText xml:space="preserve"> HYPERLINK \l "_Toc74569919" </w:delInstrText>
        </w:r>
        <w:r>
          <w:fldChar w:fldCharType="separate"/>
        </w:r>
        <w:r w:rsidR="008611F3" w:rsidRPr="004862A8">
          <w:rPr>
            <w:rStyle w:val="Hypertextovprepojenie"/>
            <w:noProof/>
          </w:rPr>
          <w:delText>4.5 Zmeny projektu</w:delText>
        </w:r>
        <w:r w:rsidR="008611F3">
          <w:rPr>
            <w:noProof/>
            <w:webHidden/>
          </w:rPr>
          <w:tab/>
        </w:r>
        <w:r w:rsidR="008611F3">
          <w:rPr>
            <w:noProof/>
            <w:webHidden/>
          </w:rPr>
          <w:fldChar w:fldCharType="begin"/>
        </w:r>
        <w:r w:rsidR="008611F3">
          <w:rPr>
            <w:noProof/>
            <w:webHidden/>
          </w:rPr>
          <w:delInstrText xml:space="preserve"> PAGEREF _Toc74569919 \h </w:delInstrText>
        </w:r>
        <w:r w:rsidR="008611F3">
          <w:rPr>
            <w:noProof/>
            <w:webHidden/>
          </w:rPr>
        </w:r>
        <w:r w:rsidR="008611F3">
          <w:rPr>
            <w:noProof/>
            <w:webHidden/>
          </w:rPr>
          <w:fldChar w:fldCharType="separate"/>
        </w:r>
        <w:r w:rsidR="005464DF">
          <w:rPr>
            <w:noProof/>
            <w:webHidden/>
          </w:rPr>
          <w:delText>55</w:delText>
        </w:r>
        <w:r w:rsidR="008611F3">
          <w:rPr>
            <w:noProof/>
            <w:webHidden/>
          </w:rPr>
          <w:fldChar w:fldCharType="end"/>
        </w:r>
        <w:r>
          <w:rPr>
            <w:noProof/>
          </w:rPr>
          <w:fldChar w:fldCharType="end"/>
        </w:r>
      </w:del>
    </w:p>
    <w:p w14:paraId="77AE5E9B" w14:textId="77777777" w:rsidR="008611F3" w:rsidRDefault="00BC5458">
      <w:pPr>
        <w:pStyle w:val="Obsah3"/>
        <w:rPr>
          <w:del w:id="708" w:author="Autor"/>
          <w:rFonts w:asciiTheme="minorHAnsi" w:eastAsiaTheme="minorEastAsia" w:hAnsiTheme="minorHAnsi" w:cstheme="minorBidi"/>
          <w:noProof/>
          <w:sz w:val="22"/>
          <w:szCs w:val="22"/>
          <w:lang w:eastAsia="sk-SK"/>
        </w:rPr>
      </w:pPr>
      <w:del w:id="709" w:author="Autor">
        <w:r>
          <w:fldChar w:fldCharType="begin"/>
        </w:r>
        <w:r>
          <w:delInstrText xml:space="preserve"> HYPERLINK \l "_Toc74569920" </w:delInstrText>
        </w:r>
        <w:r>
          <w:fldChar w:fldCharType="separate"/>
        </w:r>
        <w:r w:rsidR="008611F3" w:rsidRPr="004862A8">
          <w:rPr>
            <w:rStyle w:val="Hypertextovprepojenie"/>
            <w:noProof/>
          </w:rPr>
          <w:delText>4.5.1 Zmenové konanie z iniciatívy Prijímateľa</w:delText>
        </w:r>
        <w:r w:rsidR="008611F3">
          <w:rPr>
            <w:noProof/>
            <w:webHidden/>
          </w:rPr>
          <w:tab/>
        </w:r>
        <w:r w:rsidR="008611F3">
          <w:rPr>
            <w:noProof/>
            <w:webHidden/>
          </w:rPr>
          <w:fldChar w:fldCharType="begin"/>
        </w:r>
        <w:r w:rsidR="008611F3">
          <w:rPr>
            <w:noProof/>
            <w:webHidden/>
          </w:rPr>
          <w:delInstrText xml:space="preserve"> PAGEREF _Toc74569920 \h </w:delInstrText>
        </w:r>
        <w:r w:rsidR="008611F3">
          <w:rPr>
            <w:noProof/>
            <w:webHidden/>
          </w:rPr>
        </w:r>
        <w:r w:rsidR="008611F3">
          <w:rPr>
            <w:noProof/>
            <w:webHidden/>
          </w:rPr>
          <w:fldChar w:fldCharType="separate"/>
        </w:r>
        <w:r w:rsidR="005464DF">
          <w:rPr>
            <w:noProof/>
            <w:webHidden/>
          </w:rPr>
          <w:delText>57</w:delText>
        </w:r>
        <w:r w:rsidR="008611F3">
          <w:rPr>
            <w:noProof/>
            <w:webHidden/>
          </w:rPr>
          <w:fldChar w:fldCharType="end"/>
        </w:r>
        <w:r>
          <w:rPr>
            <w:noProof/>
          </w:rPr>
          <w:fldChar w:fldCharType="end"/>
        </w:r>
      </w:del>
    </w:p>
    <w:p w14:paraId="77706155" w14:textId="77777777" w:rsidR="008611F3" w:rsidRDefault="00BC5458">
      <w:pPr>
        <w:pStyle w:val="Obsah3"/>
        <w:rPr>
          <w:del w:id="710" w:author="Autor"/>
          <w:rFonts w:asciiTheme="minorHAnsi" w:eastAsiaTheme="minorEastAsia" w:hAnsiTheme="minorHAnsi" w:cstheme="minorBidi"/>
          <w:noProof/>
          <w:sz w:val="22"/>
          <w:szCs w:val="22"/>
          <w:lang w:eastAsia="sk-SK"/>
        </w:rPr>
      </w:pPr>
      <w:del w:id="711" w:author="Autor">
        <w:r>
          <w:fldChar w:fldCharType="begin"/>
        </w:r>
        <w:r>
          <w:delInstrText xml:space="preserve"> HYPERLINK \l "_Toc74569921" </w:delInstrText>
        </w:r>
        <w:r>
          <w:fldChar w:fldCharType="separate"/>
        </w:r>
        <w:r w:rsidR="008611F3" w:rsidRPr="004862A8">
          <w:rPr>
            <w:rStyle w:val="Hypertextovprepojenie"/>
            <w:i/>
            <w:noProof/>
          </w:rPr>
          <w:delText>4.5.1.1 Formálna zmena</w:delText>
        </w:r>
        <w:r w:rsidR="008611F3">
          <w:rPr>
            <w:noProof/>
            <w:webHidden/>
          </w:rPr>
          <w:tab/>
        </w:r>
        <w:r w:rsidR="008611F3">
          <w:rPr>
            <w:noProof/>
            <w:webHidden/>
          </w:rPr>
          <w:fldChar w:fldCharType="begin"/>
        </w:r>
        <w:r w:rsidR="008611F3">
          <w:rPr>
            <w:noProof/>
            <w:webHidden/>
          </w:rPr>
          <w:delInstrText xml:space="preserve"> PAGEREF _Toc74569921 \h </w:delInstrText>
        </w:r>
        <w:r w:rsidR="008611F3">
          <w:rPr>
            <w:noProof/>
            <w:webHidden/>
          </w:rPr>
        </w:r>
        <w:r w:rsidR="008611F3">
          <w:rPr>
            <w:noProof/>
            <w:webHidden/>
          </w:rPr>
          <w:fldChar w:fldCharType="separate"/>
        </w:r>
        <w:r w:rsidR="005464DF">
          <w:rPr>
            <w:noProof/>
            <w:webHidden/>
          </w:rPr>
          <w:delText>57</w:delText>
        </w:r>
        <w:r w:rsidR="008611F3">
          <w:rPr>
            <w:noProof/>
            <w:webHidden/>
          </w:rPr>
          <w:fldChar w:fldCharType="end"/>
        </w:r>
        <w:r>
          <w:rPr>
            <w:noProof/>
          </w:rPr>
          <w:fldChar w:fldCharType="end"/>
        </w:r>
      </w:del>
    </w:p>
    <w:p w14:paraId="2D52F1FE" w14:textId="77777777" w:rsidR="008611F3" w:rsidRDefault="00BC5458">
      <w:pPr>
        <w:pStyle w:val="Obsah3"/>
        <w:rPr>
          <w:del w:id="712" w:author="Autor"/>
          <w:rFonts w:asciiTheme="minorHAnsi" w:eastAsiaTheme="minorEastAsia" w:hAnsiTheme="minorHAnsi" w:cstheme="minorBidi"/>
          <w:noProof/>
          <w:sz w:val="22"/>
          <w:szCs w:val="22"/>
          <w:lang w:eastAsia="sk-SK"/>
        </w:rPr>
      </w:pPr>
      <w:del w:id="713" w:author="Autor">
        <w:r>
          <w:fldChar w:fldCharType="begin"/>
        </w:r>
        <w:r>
          <w:delInstrText xml:space="preserve"> HYPERLINK \l "_Toc74569922" </w:delInstrText>
        </w:r>
        <w:r>
          <w:fldChar w:fldCharType="separate"/>
        </w:r>
        <w:r w:rsidR="008611F3" w:rsidRPr="004862A8">
          <w:rPr>
            <w:rStyle w:val="Hypertextovprepojenie"/>
            <w:i/>
            <w:noProof/>
          </w:rPr>
          <w:delText>4.5.1.2 Menej významná zmena projektu</w:delText>
        </w:r>
        <w:r w:rsidR="008611F3">
          <w:rPr>
            <w:noProof/>
            <w:webHidden/>
          </w:rPr>
          <w:tab/>
        </w:r>
        <w:r w:rsidR="008611F3">
          <w:rPr>
            <w:noProof/>
            <w:webHidden/>
          </w:rPr>
          <w:fldChar w:fldCharType="begin"/>
        </w:r>
        <w:r w:rsidR="008611F3">
          <w:rPr>
            <w:noProof/>
            <w:webHidden/>
          </w:rPr>
          <w:delInstrText xml:space="preserve"> PAGEREF _Toc74569922 \h </w:delInstrText>
        </w:r>
        <w:r w:rsidR="008611F3">
          <w:rPr>
            <w:noProof/>
            <w:webHidden/>
          </w:rPr>
        </w:r>
        <w:r w:rsidR="008611F3">
          <w:rPr>
            <w:noProof/>
            <w:webHidden/>
          </w:rPr>
          <w:fldChar w:fldCharType="separate"/>
        </w:r>
        <w:r w:rsidR="005464DF">
          <w:rPr>
            <w:noProof/>
            <w:webHidden/>
          </w:rPr>
          <w:delText>58</w:delText>
        </w:r>
        <w:r w:rsidR="008611F3">
          <w:rPr>
            <w:noProof/>
            <w:webHidden/>
          </w:rPr>
          <w:fldChar w:fldCharType="end"/>
        </w:r>
        <w:r>
          <w:rPr>
            <w:noProof/>
          </w:rPr>
          <w:fldChar w:fldCharType="end"/>
        </w:r>
      </w:del>
    </w:p>
    <w:p w14:paraId="621A5757" w14:textId="77777777" w:rsidR="008611F3" w:rsidRDefault="00BC5458">
      <w:pPr>
        <w:pStyle w:val="Obsah3"/>
        <w:rPr>
          <w:del w:id="714" w:author="Autor"/>
          <w:rFonts w:asciiTheme="minorHAnsi" w:eastAsiaTheme="minorEastAsia" w:hAnsiTheme="minorHAnsi" w:cstheme="minorBidi"/>
          <w:noProof/>
          <w:sz w:val="22"/>
          <w:szCs w:val="22"/>
          <w:lang w:eastAsia="sk-SK"/>
        </w:rPr>
      </w:pPr>
      <w:del w:id="715" w:author="Autor">
        <w:r>
          <w:fldChar w:fldCharType="begin"/>
        </w:r>
        <w:r>
          <w:delInstrText xml:space="preserve"> HYPERLINK \l "_Toc74569923" </w:delInstrText>
        </w:r>
        <w:r>
          <w:fldChar w:fldCharType="separate"/>
        </w:r>
        <w:r w:rsidR="008611F3" w:rsidRPr="004862A8">
          <w:rPr>
            <w:rStyle w:val="Hypertextovprepojenie"/>
            <w:i/>
            <w:noProof/>
          </w:rPr>
          <w:delText>4.5.1.3 Významnejšia zmena projektu</w:delText>
        </w:r>
        <w:r w:rsidR="008611F3">
          <w:rPr>
            <w:noProof/>
            <w:webHidden/>
          </w:rPr>
          <w:tab/>
        </w:r>
        <w:r w:rsidR="008611F3">
          <w:rPr>
            <w:noProof/>
            <w:webHidden/>
          </w:rPr>
          <w:fldChar w:fldCharType="begin"/>
        </w:r>
        <w:r w:rsidR="008611F3">
          <w:rPr>
            <w:noProof/>
            <w:webHidden/>
          </w:rPr>
          <w:delInstrText xml:space="preserve"> PAGEREF _Toc74569923 \h </w:delInstrText>
        </w:r>
        <w:r w:rsidR="008611F3">
          <w:rPr>
            <w:noProof/>
            <w:webHidden/>
          </w:rPr>
        </w:r>
        <w:r w:rsidR="008611F3">
          <w:rPr>
            <w:noProof/>
            <w:webHidden/>
          </w:rPr>
          <w:fldChar w:fldCharType="separate"/>
        </w:r>
        <w:r w:rsidR="005464DF">
          <w:rPr>
            <w:noProof/>
            <w:webHidden/>
          </w:rPr>
          <w:delText>59</w:delText>
        </w:r>
        <w:r w:rsidR="008611F3">
          <w:rPr>
            <w:noProof/>
            <w:webHidden/>
          </w:rPr>
          <w:fldChar w:fldCharType="end"/>
        </w:r>
        <w:r>
          <w:rPr>
            <w:noProof/>
          </w:rPr>
          <w:fldChar w:fldCharType="end"/>
        </w:r>
      </w:del>
    </w:p>
    <w:p w14:paraId="27959C0B" w14:textId="77777777" w:rsidR="008611F3" w:rsidRDefault="00BC5458">
      <w:pPr>
        <w:pStyle w:val="Obsah3"/>
        <w:rPr>
          <w:del w:id="716" w:author="Autor"/>
          <w:rFonts w:asciiTheme="minorHAnsi" w:eastAsiaTheme="minorEastAsia" w:hAnsiTheme="minorHAnsi" w:cstheme="minorBidi"/>
          <w:noProof/>
          <w:sz w:val="22"/>
          <w:szCs w:val="22"/>
          <w:lang w:eastAsia="sk-SK"/>
        </w:rPr>
      </w:pPr>
      <w:del w:id="717" w:author="Autor">
        <w:r>
          <w:fldChar w:fldCharType="begin"/>
        </w:r>
        <w:r>
          <w:delInstrText xml:space="preserve"> HYPERLINK \l "_Toc74569924" </w:delInstrText>
        </w:r>
        <w:r>
          <w:fldChar w:fldCharType="separate"/>
        </w:r>
        <w:r w:rsidR="008611F3" w:rsidRPr="004862A8">
          <w:rPr>
            <w:rStyle w:val="Hypertextovprepojenie"/>
            <w:i/>
            <w:noProof/>
          </w:rPr>
          <w:delText>4.5.1.3.1 Zmena miesta realizácie projektu</w:delText>
        </w:r>
        <w:r w:rsidR="008611F3">
          <w:rPr>
            <w:noProof/>
            <w:webHidden/>
          </w:rPr>
          <w:tab/>
        </w:r>
        <w:r w:rsidR="008611F3">
          <w:rPr>
            <w:noProof/>
            <w:webHidden/>
          </w:rPr>
          <w:fldChar w:fldCharType="begin"/>
        </w:r>
        <w:r w:rsidR="008611F3">
          <w:rPr>
            <w:noProof/>
            <w:webHidden/>
          </w:rPr>
          <w:delInstrText xml:space="preserve"> PAGEREF _Toc74569924 \h </w:delInstrText>
        </w:r>
        <w:r w:rsidR="008611F3">
          <w:rPr>
            <w:noProof/>
            <w:webHidden/>
          </w:rPr>
        </w:r>
        <w:r w:rsidR="008611F3">
          <w:rPr>
            <w:noProof/>
            <w:webHidden/>
          </w:rPr>
          <w:fldChar w:fldCharType="separate"/>
        </w:r>
        <w:r w:rsidR="005464DF">
          <w:rPr>
            <w:noProof/>
            <w:webHidden/>
          </w:rPr>
          <w:delText>61</w:delText>
        </w:r>
        <w:r w:rsidR="008611F3">
          <w:rPr>
            <w:noProof/>
            <w:webHidden/>
          </w:rPr>
          <w:fldChar w:fldCharType="end"/>
        </w:r>
        <w:r>
          <w:rPr>
            <w:noProof/>
          </w:rPr>
          <w:fldChar w:fldCharType="end"/>
        </w:r>
      </w:del>
    </w:p>
    <w:p w14:paraId="31901A01" w14:textId="77777777" w:rsidR="008611F3" w:rsidRDefault="00BC5458">
      <w:pPr>
        <w:pStyle w:val="Obsah3"/>
        <w:rPr>
          <w:del w:id="718" w:author="Autor"/>
          <w:rFonts w:asciiTheme="minorHAnsi" w:eastAsiaTheme="minorEastAsia" w:hAnsiTheme="minorHAnsi" w:cstheme="minorBidi"/>
          <w:noProof/>
          <w:sz w:val="22"/>
          <w:szCs w:val="22"/>
          <w:lang w:eastAsia="sk-SK"/>
        </w:rPr>
      </w:pPr>
      <w:del w:id="719" w:author="Autor">
        <w:r>
          <w:fldChar w:fldCharType="begin"/>
        </w:r>
        <w:r>
          <w:delInstrText xml:space="preserve"> HYPERLINK \l "_Toc74569925" </w:delInstrText>
        </w:r>
        <w:r>
          <w:fldChar w:fldCharType="separate"/>
        </w:r>
        <w:r w:rsidR="008611F3" w:rsidRPr="004862A8">
          <w:rPr>
            <w:rStyle w:val="Hypertextovprepojenie"/>
            <w:i/>
            <w:noProof/>
          </w:rPr>
          <w:delText>4.5.1.3.2 Zmena merateľných ukazovateľov projektu</w:delText>
        </w:r>
        <w:r w:rsidR="008611F3">
          <w:rPr>
            <w:noProof/>
            <w:webHidden/>
          </w:rPr>
          <w:tab/>
        </w:r>
        <w:r w:rsidR="008611F3">
          <w:rPr>
            <w:noProof/>
            <w:webHidden/>
          </w:rPr>
          <w:fldChar w:fldCharType="begin"/>
        </w:r>
        <w:r w:rsidR="008611F3">
          <w:rPr>
            <w:noProof/>
            <w:webHidden/>
          </w:rPr>
          <w:delInstrText xml:space="preserve"> PAGEREF _Toc74569925 \h </w:delInstrText>
        </w:r>
        <w:r w:rsidR="008611F3">
          <w:rPr>
            <w:noProof/>
            <w:webHidden/>
          </w:rPr>
        </w:r>
        <w:r w:rsidR="008611F3">
          <w:rPr>
            <w:noProof/>
            <w:webHidden/>
          </w:rPr>
          <w:fldChar w:fldCharType="separate"/>
        </w:r>
        <w:r w:rsidR="005464DF">
          <w:rPr>
            <w:noProof/>
            <w:webHidden/>
          </w:rPr>
          <w:delText>61</w:delText>
        </w:r>
        <w:r w:rsidR="008611F3">
          <w:rPr>
            <w:noProof/>
            <w:webHidden/>
          </w:rPr>
          <w:fldChar w:fldCharType="end"/>
        </w:r>
        <w:r>
          <w:rPr>
            <w:noProof/>
          </w:rPr>
          <w:fldChar w:fldCharType="end"/>
        </w:r>
      </w:del>
    </w:p>
    <w:p w14:paraId="00426133" w14:textId="77777777" w:rsidR="008611F3" w:rsidRDefault="00BC5458">
      <w:pPr>
        <w:pStyle w:val="Obsah3"/>
        <w:rPr>
          <w:del w:id="720" w:author="Autor"/>
          <w:rFonts w:asciiTheme="minorHAnsi" w:eastAsiaTheme="minorEastAsia" w:hAnsiTheme="minorHAnsi" w:cstheme="minorBidi"/>
          <w:noProof/>
          <w:sz w:val="22"/>
          <w:szCs w:val="22"/>
          <w:lang w:eastAsia="sk-SK"/>
        </w:rPr>
      </w:pPr>
      <w:del w:id="721" w:author="Autor">
        <w:r>
          <w:fldChar w:fldCharType="begin"/>
        </w:r>
        <w:r>
          <w:delInstrText xml:space="preserve"> HYPERLINK \l </w:delInstrText>
        </w:r>
        <w:r>
          <w:delInstrText xml:space="preserve">"_Toc74569926" </w:delInstrText>
        </w:r>
        <w:r>
          <w:fldChar w:fldCharType="separate"/>
        </w:r>
        <w:r w:rsidR="008611F3" w:rsidRPr="004862A8">
          <w:rPr>
            <w:rStyle w:val="Hypertextovprepojenie"/>
            <w:i/>
            <w:noProof/>
          </w:rPr>
          <w:delText>4.5.1.3.3 Zmena začatia realizácie hlavných aktivít projektu</w:delText>
        </w:r>
        <w:r w:rsidR="008611F3">
          <w:rPr>
            <w:noProof/>
            <w:webHidden/>
          </w:rPr>
          <w:tab/>
        </w:r>
        <w:r w:rsidR="008611F3">
          <w:rPr>
            <w:noProof/>
            <w:webHidden/>
          </w:rPr>
          <w:fldChar w:fldCharType="begin"/>
        </w:r>
        <w:r w:rsidR="008611F3">
          <w:rPr>
            <w:noProof/>
            <w:webHidden/>
          </w:rPr>
          <w:delInstrText xml:space="preserve"> PAGEREF _Toc74569926 \h </w:delInstrText>
        </w:r>
        <w:r w:rsidR="008611F3">
          <w:rPr>
            <w:noProof/>
            <w:webHidden/>
          </w:rPr>
        </w:r>
        <w:r w:rsidR="008611F3">
          <w:rPr>
            <w:noProof/>
            <w:webHidden/>
          </w:rPr>
          <w:fldChar w:fldCharType="separate"/>
        </w:r>
        <w:r w:rsidR="005464DF">
          <w:rPr>
            <w:noProof/>
            <w:webHidden/>
          </w:rPr>
          <w:delText>62</w:delText>
        </w:r>
        <w:r w:rsidR="008611F3">
          <w:rPr>
            <w:noProof/>
            <w:webHidden/>
          </w:rPr>
          <w:fldChar w:fldCharType="end"/>
        </w:r>
        <w:r>
          <w:rPr>
            <w:noProof/>
          </w:rPr>
          <w:fldChar w:fldCharType="end"/>
        </w:r>
      </w:del>
    </w:p>
    <w:p w14:paraId="0D9783EC" w14:textId="77777777" w:rsidR="008611F3" w:rsidRDefault="00BC5458">
      <w:pPr>
        <w:pStyle w:val="Obsah3"/>
        <w:rPr>
          <w:del w:id="722" w:author="Autor"/>
          <w:rFonts w:asciiTheme="minorHAnsi" w:eastAsiaTheme="minorEastAsia" w:hAnsiTheme="minorHAnsi" w:cstheme="minorBidi"/>
          <w:noProof/>
          <w:sz w:val="22"/>
          <w:szCs w:val="22"/>
          <w:lang w:eastAsia="sk-SK"/>
        </w:rPr>
      </w:pPr>
      <w:del w:id="723" w:author="Autor">
        <w:r>
          <w:fldChar w:fldCharType="begin"/>
        </w:r>
        <w:r>
          <w:delInstrText xml:space="preserve"> HYPERLINK \l "_Toc74569927" </w:delInstrText>
        </w:r>
        <w:r>
          <w:fldChar w:fldCharType="separate"/>
        </w:r>
        <w:r w:rsidR="008611F3" w:rsidRPr="004862A8">
          <w:rPr>
            <w:rStyle w:val="Hypertextovprepojenie"/>
            <w:i/>
            <w:noProof/>
          </w:rPr>
          <w:delText>4.5.1.3.4 Predĺženie realizácie hlavných aktivít projektu</w:delText>
        </w:r>
        <w:r w:rsidR="008611F3">
          <w:rPr>
            <w:noProof/>
            <w:webHidden/>
          </w:rPr>
          <w:tab/>
        </w:r>
        <w:r w:rsidR="008611F3">
          <w:rPr>
            <w:noProof/>
            <w:webHidden/>
          </w:rPr>
          <w:fldChar w:fldCharType="begin"/>
        </w:r>
        <w:r w:rsidR="008611F3">
          <w:rPr>
            <w:noProof/>
            <w:webHidden/>
          </w:rPr>
          <w:delInstrText xml:space="preserve"> PAGEREF _Toc74569927 \h </w:delInstrText>
        </w:r>
        <w:r w:rsidR="008611F3">
          <w:rPr>
            <w:noProof/>
            <w:webHidden/>
          </w:rPr>
        </w:r>
        <w:r w:rsidR="008611F3">
          <w:rPr>
            <w:noProof/>
            <w:webHidden/>
          </w:rPr>
          <w:fldChar w:fldCharType="separate"/>
        </w:r>
        <w:r w:rsidR="005464DF">
          <w:rPr>
            <w:noProof/>
            <w:webHidden/>
          </w:rPr>
          <w:delText>62</w:delText>
        </w:r>
        <w:r w:rsidR="008611F3">
          <w:rPr>
            <w:noProof/>
            <w:webHidden/>
          </w:rPr>
          <w:fldChar w:fldCharType="end"/>
        </w:r>
        <w:r>
          <w:rPr>
            <w:noProof/>
          </w:rPr>
          <w:fldChar w:fldCharType="end"/>
        </w:r>
      </w:del>
    </w:p>
    <w:p w14:paraId="08ACB687" w14:textId="77777777" w:rsidR="008611F3" w:rsidRDefault="00BC5458">
      <w:pPr>
        <w:pStyle w:val="Obsah3"/>
        <w:rPr>
          <w:del w:id="724" w:author="Autor"/>
          <w:rFonts w:asciiTheme="minorHAnsi" w:eastAsiaTheme="minorEastAsia" w:hAnsiTheme="minorHAnsi" w:cstheme="minorBidi"/>
          <w:noProof/>
          <w:sz w:val="22"/>
          <w:szCs w:val="22"/>
          <w:lang w:eastAsia="sk-SK"/>
        </w:rPr>
      </w:pPr>
      <w:del w:id="725" w:author="Autor">
        <w:r>
          <w:fldChar w:fldCharType="begin"/>
        </w:r>
        <w:r>
          <w:delInstrText xml:space="preserve"> HYPERLINK \l "_Toc74569928" </w:delInstrText>
        </w:r>
        <w:r>
          <w:fldChar w:fldCharType="separate"/>
        </w:r>
        <w:r w:rsidR="008611F3" w:rsidRPr="004862A8">
          <w:rPr>
            <w:rStyle w:val="Hypertextovprepojenie"/>
            <w:i/>
            <w:noProof/>
          </w:rPr>
          <w:delText>4.5.1.3.5 Zmeny počtu alebo charakteru hlavných aktivít projektu a zmena rozsahu hlavných aktivít projektu</w:delText>
        </w:r>
        <w:r w:rsidR="008611F3">
          <w:rPr>
            <w:noProof/>
            <w:webHidden/>
          </w:rPr>
          <w:tab/>
        </w:r>
        <w:r w:rsidR="008611F3">
          <w:rPr>
            <w:noProof/>
            <w:webHidden/>
          </w:rPr>
          <w:fldChar w:fldCharType="begin"/>
        </w:r>
        <w:r w:rsidR="008611F3">
          <w:rPr>
            <w:noProof/>
            <w:webHidden/>
          </w:rPr>
          <w:delInstrText xml:space="preserve"> PAGEREF _Toc74569928 \h </w:delInstrText>
        </w:r>
        <w:r w:rsidR="008611F3">
          <w:rPr>
            <w:noProof/>
            <w:webHidden/>
          </w:rPr>
        </w:r>
        <w:r w:rsidR="008611F3">
          <w:rPr>
            <w:noProof/>
            <w:webHidden/>
          </w:rPr>
          <w:fldChar w:fldCharType="separate"/>
        </w:r>
        <w:r w:rsidR="005464DF">
          <w:rPr>
            <w:noProof/>
            <w:webHidden/>
          </w:rPr>
          <w:delText>63</w:delText>
        </w:r>
        <w:r w:rsidR="008611F3">
          <w:rPr>
            <w:noProof/>
            <w:webHidden/>
          </w:rPr>
          <w:fldChar w:fldCharType="end"/>
        </w:r>
        <w:r>
          <w:rPr>
            <w:noProof/>
          </w:rPr>
          <w:fldChar w:fldCharType="end"/>
        </w:r>
      </w:del>
    </w:p>
    <w:p w14:paraId="64E306F4" w14:textId="77777777" w:rsidR="008611F3" w:rsidRDefault="00BC5458">
      <w:pPr>
        <w:pStyle w:val="Obsah3"/>
        <w:rPr>
          <w:del w:id="726" w:author="Autor"/>
          <w:rFonts w:asciiTheme="minorHAnsi" w:eastAsiaTheme="minorEastAsia" w:hAnsiTheme="minorHAnsi" w:cstheme="minorBidi"/>
          <w:noProof/>
          <w:sz w:val="22"/>
          <w:szCs w:val="22"/>
          <w:lang w:eastAsia="sk-SK"/>
        </w:rPr>
      </w:pPr>
      <w:del w:id="727" w:author="Autor">
        <w:r>
          <w:fldChar w:fldCharType="begin"/>
        </w:r>
        <w:r>
          <w:delInstrText xml:space="preserve"> HYPERLINK \l "_Toc74569929" </w:delInstrText>
        </w:r>
        <w:r>
          <w:fldChar w:fldCharType="separate"/>
        </w:r>
        <w:r w:rsidR="008611F3" w:rsidRPr="004862A8">
          <w:rPr>
            <w:rStyle w:val="Hypertextovprepojenie"/>
            <w:i/>
            <w:noProof/>
          </w:rPr>
          <w:delText>4.5.1.3.6 Zmena majetkovo - právnych pomerov týkajúcich sa predmetu projektu</w:delText>
        </w:r>
        <w:r w:rsidR="008611F3">
          <w:rPr>
            <w:noProof/>
            <w:webHidden/>
          </w:rPr>
          <w:tab/>
        </w:r>
        <w:r w:rsidR="008611F3">
          <w:rPr>
            <w:noProof/>
            <w:webHidden/>
          </w:rPr>
          <w:fldChar w:fldCharType="begin"/>
        </w:r>
        <w:r w:rsidR="008611F3">
          <w:rPr>
            <w:noProof/>
            <w:webHidden/>
          </w:rPr>
          <w:delInstrText xml:space="preserve"> PAGEREF _Toc74569929 \h </w:delInstrText>
        </w:r>
        <w:r w:rsidR="008611F3">
          <w:rPr>
            <w:noProof/>
            <w:webHidden/>
          </w:rPr>
        </w:r>
        <w:r w:rsidR="008611F3">
          <w:rPr>
            <w:noProof/>
            <w:webHidden/>
          </w:rPr>
          <w:fldChar w:fldCharType="separate"/>
        </w:r>
        <w:r w:rsidR="005464DF">
          <w:rPr>
            <w:noProof/>
            <w:webHidden/>
          </w:rPr>
          <w:delText>63</w:delText>
        </w:r>
        <w:r w:rsidR="008611F3">
          <w:rPr>
            <w:noProof/>
            <w:webHidden/>
          </w:rPr>
          <w:fldChar w:fldCharType="end"/>
        </w:r>
        <w:r>
          <w:rPr>
            <w:noProof/>
          </w:rPr>
          <w:fldChar w:fldCharType="end"/>
        </w:r>
      </w:del>
    </w:p>
    <w:p w14:paraId="748EAD96" w14:textId="77777777" w:rsidR="008611F3" w:rsidRDefault="00BC5458">
      <w:pPr>
        <w:pStyle w:val="Obsah3"/>
        <w:rPr>
          <w:del w:id="728" w:author="Autor"/>
          <w:rFonts w:asciiTheme="minorHAnsi" w:eastAsiaTheme="minorEastAsia" w:hAnsiTheme="minorHAnsi" w:cstheme="minorBidi"/>
          <w:noProof/>
          <w:sz w:val="22"/>
          <w:szCs w:val="22"/>
          <w:lang w:eastAsia="sk-SK"/>
        </w:rPr>
      </w:pPr>
      <w:del w:id="729" w:author="Autor">
        <w:r>
          <w:lastRenderedPageBreak/>
          <w:fldChar w:fldCharType="begin"/>
        </w:r>
        <w:r>
          <w:delInstrText xml:space="preserve"> HYPERLINK \l "_Toc74569930" </w:delInstrText>
        </w:r>
        <w:r>
          <w:fldChar w:fldCharType="separate"/>
        </w:r>
        <w:r w:rsidR="008611F3" w:rsidRPr="004862A8">
          <w:rPr>
            <w:rStyle w:val="Hypertextovprepojenie"/>
            <w:noProof/>
          </w:rPr>
          <w:delText>4.5.2 Zmenové konanie z iniciatívy Poskytovateľa</w:delText>
        </w:r>
        <w:r w:rsidR="008611F3">
          <w:rPr>
            <w:noProof/>
            <w:webHidden/>
          </w:rPr>
          <w:tab/>
        </w:r>
        <w:r w:rsidR="008611F3">
          <w:rPr>
            <w:noProof/>
            <w:webHidden/>
          </w:rPr>
          <w:fldChar w:fldCharType="begin"/>
        </w:r>
        <w:r w:rsidR="008611F3">
          <w:rPr>
            <w:noProof/>
            <w:webHidden/>
          </w:rPr>
          <w:delInstrText xml:space="preserve"> PAGEREF _Toc74569930 \h </w:delInstrText>
        </w:r>
        <w:r w:rsidR="008611F3">
          <w:rPr>
            <w:noProof/>
            <w:webHidden/>
          </w:rPr>
        </w:r>
        <w:r w:rsidR="008611F3">
          <w:rPr>
            <w:noProof/>
            <w:webHidden/>
          </w:rPr>
          <w:fldChar w:fldCharType="separate"/>
        </w:r>
        <w:r w:rsidR="005464DF">
          <w:rPr>
            <w:noProof/>
            <w:webHidden/>
          </w:rPr>
          <w:delText>63</w:delText>
        </w:r>
        <w:r w:rsidR="008611F3">
          <w:rPr>
            <w:noProof/>
            <w:webHidden/>
          </w:rPr>
          <w:fldChar w:fldCharType="end"/>
        </w:r>
        <w:r>
          <w:rPr>
            <w:noProof/>
          </w:rPr>
          <w:fldChar w:fldCharType="end"/>
        </w:r>
      </w:del>
    </w:p>
    <w:p w14:paraId="20A65BF0" w14:textId="77777777" w:rsidR="008611F3" w:rsidRDefault="00BC5458">
      <w:pPr>
        <w:pStyle w:val="Obsah3"/>
        <w:rPr>
          <w:del w:id="730" w:author="Autor"/>
          <w:rFonts w:asciiTheme="minorHAnsi" w:eastAsiaTheme="minorEastAsia" w:hAnsiTheme="minorHAnsi" w:cstheme="minorBidi"/>
          <w:noProof/>
          <w:sz w:val="22"/>
          <w:szCs w:val="22"/>
          <w:lang w:eastAsia="sk-SK"/>
        </w:rPr>
      </w:pPr>
      <w:del w:id="731" w:author="Autor">
        <w:r>
          <w:fldChar w:fldCharType="begin"/>
        </w:r>
        <w:r>
          <w:delInstrText xml:space="preserve"> HYPERLINK \l "_Toc74569931" </w:delInstrText>
        </w:r>
        <w:r>
          <w:fldChar w:fldCharType="separate"/>
        </w:r>
        <w:r w:rsidR="008611F3" w:rsidRPr="004862A8">
          <w:rPr>
            <w:rStyle w:val="Hypertextovprepojenie"/>
            <w:i/>
            <w:noProof/>
          </w:rPr>
          <w:delText>4.5.2.1 Zmena VZP</w:delText>
        </w:r>
        <w:r w:rsidR="008611F3">
          <w:rPr>
            <w:noProof/>
            <w:webHidden/>
          </w:rPr>
          <w:tab/>
        </w:r>
        <w:r w:rsidR="008611F3">
          <w:rPr>
            <w:noProof/>
            <w:webHidden/>
          </w:rPr>
          <w:fldChar w:fldCharType="begin"/>
        </w:r>
        <w:r w:rsidR="008611F3">
          <w:rPr>
            <w:noProof/>
            <w:webHidden/>
          </w:rPr>
          <w:delInstrText xml:space="preserve"> PAGEREF _Toc74569931 \h </w:delInstrText>
        </w:r>
        <w:r w:rsidR="008611F3">
          <w:rPr>
            <w:noProof/>
            <w:webHidden/>
          </w:rPr>
        </w:r>
        <w:r w:rsidR="008611F3">
          <w:rPr>
            <w:noProof/>
            <w:webHidden/>
          </w:rPr>
          <w:fldChar w:fldCharType="separate"/>
        </w:r>
        <w:r w:rsidR="005464DF">
          <w:rPr>
            <w:noProof/>
            <w:webHidden/>
          </w:rPr>
          <w:delText>64</w:delText>
        </w:r>
        <w:r w:rsidR="008611F3">
          <w:rPr>
            <w:noProof/>
            <w:webHidden/>
          </w:rPr>
          <w:fldChar w:fldCharType="end"/>
        </w:r>
        <w:r>
          <w:rPr>
            <w:noProof/>
          </w:rPr>
          <w:fldChar w:fldCharType="end"/>
        </w:r>
      </w:del>
    </w:p>
    <w:p w14:paraId="2921D730" w14:textId="77777777" w:rsidR="008611F3" w:rsidRDefault="00BC5458">
      <w:pPr>
        <w:pStyle w:val="Obsah2"/>
        <w:tabs>
          <w:tab w:val="right" w:leader="dot" w:pos="9062"/>
        </w:tabs>
        <w:rPr>
          <w:del w:id="732" w:author="Autor"/>
          <w:rFonts w:asciiTheme="minorHAnsi" w:eastAsiaTheme="minorEastAsia" w:hAnsiTheme="minorHAnsi" w:cstheme="minorBidi"/>
          <w:noProof/>
          <w:sz w:val="22"/>
          <w:szCs w:val="22"/>
          <w:lang w:eastAsia="sk-SK"/>
        </w:rPr>
      </w:pPr>
      <w:del w:id="733" w:author="Autor">
        <w:r>
          <w:fldChar w:fldCharType="begin"/>
        </w:r>
        <w:r>
          <w:delInstrText xml:space="preserve"> HYPERLINK \l "_Toc74569932" </w:delInstrText>
        </w:r>
        <w:r>
          <w:fldChar w:fldCharType="separate"/>
        </w:r>
        <w:r w:rsidR="008611F3" w:rsidRPr="004862A8">
          <w:rPr>
            <w:rStyle w:val="Hypertextovprepojenie"/>
            <w:noProof/>
          </w:rPr>
          <w:delText>4.6 Kontrola projektu</w:delText>
        </w:r>
        <w:r w:rsidR="008611F3">
          <w:rPr>
            <w:noProof/>
            <w:webHidden/>
          </w:rPr>
          <w:tab/>
        </w:r>
        <w:r w:rsidR="008611F3">
          <w:rPr>
            <w:noProof/>
            <w:webHidden/>
          </w:rPr>
          <w:fldChar w:fldCharType="begin"/>
        </w:r>
        <w:r w:rsidR="008611F3">
          <w:rPr>
            <w:noProof/>
            <w:webHidden/>
          </w:rPr>
          <w:delInstrText xml:space="preserve"> PAGEREF _Toc74569932 \h </w:delInstrText>
        </w:r>
        <w:r w:rsidR="008611F3">
          <w:rPr>
            <w:noProof/>
            <w:webHidden/>
          </w:rPr>
        </w:r>
        <w:r w:rsidR="008611F3">
          <w:rPr>
            <w:noProof/>
            <w:webHidden/>
          </w:rPr>
          <w:fldChar w:fldCharType="separate"/>
        </w:r>
        <w:r w:rsidR="005464DF">
          <w:rPr>
            <w:noProof/>
            <w:webHidden/>
          </w:rPr>
          <w:delText>64</w:delText>
        </w:r>
        <w:r w:rsidR="008611F3">
          <w:rPr>
            <w:noProof/>
            <w:webHidden/>
          </w:rPr>
          <w:fldChar w:fldCharType="end"/>
        </w:r>
        <w:r>
          <w:rPr>
            <w:noProof/>
          </w:rPr>
          <w:fldChar w:fldCharType="end"/>
        </w:r>
      </w:del>
    </w:p>
    <w:p w14:paraId="12490D7A" w14:textId="77777777" w:rsidR="008611F3" w:rsidRDefault="00BC5458">
      <w:pPr>
        <w:pStyle w:val="Obsah3"/>
        <w:rPr>
          <w:del w:id="734" w:author="Autor"/>
          <w:rFonts w:asciiTheme="minorHAnsi" w:eastAsiaTheme="minorEastAsia" w:hAnsiTheme="minorHAnsi" w:cstheme="minorBidi"/>
          <w:noProof/>
          <w:sz w:val="22"/>
          <w:szCs w:val="22"/>
          <w:lang w:eastAsia="sk-SK"/>
        </w:rPr>
      </w:pPr>
      <w:del w:id="735" w:author="Autor">
        <w:r>
          <w:fldChar w:fldCharType="begin"/>
        </w:r>
        <w:r>
          <w:delInstrText xml:space="preserve"> HYPERLINK \l "_Toc74569933" </w:delInstrText>
        </w:r>
        <w:r>
          <w:fldChar w:fldCharType="separate"/>
        </w:r>
        <w:r w:rsidR="008611F3" w:rsidRPr="004862A8">
          <w:rPr>
            <w:rStyle w:val="Hypertextovprepojenie"/>
            <w:noProof/>
          </w:rPr>
          <w:delText>4.6.1 Administratívna finančná kontrola Prijímateľa</w:delText>
        </w:r>
        <w:r w:rsidR="008611F3">
          <w:rPr>
            <w:noProof/>
            <w:webHidden/>
          </w:rPr>
          <w:tab/>
        </w:r>
        <w:r w:rsidR="008611F3">
          <w:rPr>
            <w:noProof/>
            <w:webHidden/>
          </w:rPr>
          <w:fldChar w:fldCharType="begin"/>
        </w:r>
        <w:r w:rsidR="008611F3">
          <w:rPr>
            <w:noProof/>
            <w:webHidden/>
          </w:rPr>
          <w:delInstrText xml:space="preserve"> PAGEREF _Toc74569933 \h </w:delInstrText>
        </w:r>
        <w:r w:rsidR="008611F3">
          <w:rPr>
            <w:noProof/>
            <w:webHidden/>
          </w:rPr>
        </w:r>
        <w:r w:rsidR="008611F3">
          <w:rPr>
            <w:noProof/>
            <w:webHidden/>
          </w:rPr>
          <w:fldChar w:fldCharType="separate"/>
        </w:r>
        <w:r w:rsidR="005464DF">
          <w:rPr>
            <w:noProof/>
            <w:webHidden/>
          </w:rPr>
          <w:delText>67</w:delText>
        </w:r>
        <w:r w:rsidR="008611F3">
          <w:rPr>
            <w:noProof/>
            <w:webHidden/>
          </w:rPr>
          <w:fldChar w:fldCharType="end"/>
        </w:r>
        <w:r>
          <w:rPr>
            <w:noProof/>
          </w:rPr>
          <w:fldChar w:fldCharType="end"/>
        </w:r>
      </w:del>
    </w:p>
    <w:p w14:paraId="1796CE46" w14:textId="77777777" w:rsidR="008611F3" w:rsidRDefault="00BC5458">
      <w:pPr>
        <w:pStyle w:val="Obsah3"/>
        <w:rPr>
          <w:del w:id="736" w:author="Autor"/>
          <w:rFonts w:asciiTheme="minorHAnsi" w:eastAsiaTheme="minorEastAsia" w:hAnsiTheme="minorHAnsi" w:cstheme="minorBidi"/>
          <w:noProof/>
          <w:sz w:val="22"/>
          <w:szCs w:val="22"/>
          <w:lang w:eastAsia="sk-SK"/>
        </w:rPr>
      </w:pPr>
      <w:del w:id="737" w:author="Autor">
        <w:r>
          <w:fldChar w:fldCharType="begin"/>
        </w:r>
        <w:r>
          <w:delInstrText xml:space="preserve"> HYPERLINK \</w:delInstrText>
        </w:r>
        <w:r>
          <w:delInstrText xml:space="preserve">l "_Toc74569934" </w:delInstrText>
        </w:r>
        <w:r>
          <w:fldChar w:fldCharType="separate"/>
        </w:r>
        <w:r w:rsidR="008611F3" w:rsidRPr="004862A8">
          <w:rPr>
            <w:rStyle w:val="Hypertextovprepojenie"/>
            <w:i/>
            <w:noProof/>
          </w:rPr>
          <w:delText>4.6.1.1 Kontrola verejného obstarávania a obstarávania</w:delText>
        </w:r>
        <w:r w:rsidR="008611F3">
          <w:rPr>
            <w:noProof/>
            <w:webHidden/>
          </w:rPr>
          <w:tab/>
        </w:r>
        <w:r w:rsidR="008611F3">
          <w:rPr>
            <w:noProof/>
            <w:webHidden/>
          </w:rPr>
          <w:fldChar w:fldCharType="begin"/>
        </w:r>
        <w:r w:rsidR="008611F3">
          <w:rPr>
            <w:noProof/>
            <w:webHidden/>
          </w:rPr>
          <w:delInstrText xml:space="preserve"> PAGEREF _Toc74569934 \h </w:delInstrText>
        </w:r>
        <w:r w:rsidR="008611F3">
          <w:rPr>
            <w:noProof/>
            <w:webHidden/>
          </w:rPr>
        </w:r>
        <w:r w:rsidR="008611F3">
          <w:rPr>
            <w:noProof/>
            <w:webHidden/>
          </w:rPr>
          <w:fldChar w:fldCharType="separate"/>
        </w:r>
        <w:r w:rsidR="005464DF">
          <w:rPr>
            <w:noProof/>
            <w:webHidden/>
          </w:rPr>
          <w:delText>68</w:delText>
        </w:r>
        <w:r w:rsidR="008611F3">
          <w:rPr>
            <w:noProof/>
            <w:webHidden/>
          </w:rPr>
          <w:fldChar w:fldCharType="end"/>
        </w:r>
        <w:r>
          <w:rPr>
            <w:noProof/>
          </w:rPr>
          <w:fldChar w:fldCharType="end"/>
        </w:r>
      </w:del>
    </w:p>
    <w:p w14:paraId="0F741BD0" w14:textId="77777777" w:rsidR="008611F3" w:rsidRDefault="00BC5458">
      <w:pPr>
        <w:pStyle w:val="Obsah3"/>
        <w:rPr>
          <w:del w:id="738" w:author="Autor"/>
          <w:rFonts w:asciiTheme="minorHAnsi" w:eastAsiaTheme="minorEastAsia" w:hAnsiTheme="minorHAnsi" w:cstheme="minorBidi"/>
          <w:noProof/>
          <w:sz w:val="22"/>
          <w:szCs w:val="22"/>
          <w:lang w:eastAsia="sk-SK"/>
        </w:rPr>
      </w:pPr>
      <w:del w:id="739" w:author="Autor">
        <w:r>
          <w:fldChar w:fldCharType="begin"/>
        </w:r>
        <w:r>
          <w:delInstrText xml:space="preserve"> HYPERLINK \l "_Toc74569935" </w:delInstrText>
        </w:r>
        <w:r>
          <w:fldChar w:fldCharType="separate"/>
        </w:r>
        <w:r w:rsidR="008611F3" w:rsidRPr="004862A8">
          <w:rPr>
            <w:rStyle w:val="Hypertextovprepojenie"/>
            <w:i/>
            <w:noProof/>
          </w:rPr>
          <w:delText>4.6.1.2 Kontrola žiadosti o platbu</w:delText>
        </w:r>
        <w:r w:rsidR="008611F3">
          <w:rPr>
            <w:noProof/>
            <w:webHidden/>
          </w:rPr>
          <w:tab/>
        </w:r>
        <w:r w:rsidR="008611F3">
          <w:rPr>
            <w:noProof/>
            <w:webHidden/>
          </w:rPr>
          <w:fldChar w:fldCharType="begin"/>
        </w:r>
        <w:r w:rsidR="008611F3">
          <w:rPr>
            <w:noProof/>
            <w:webHidden/>
          </w:rPr>
          <w:delInstrText xml:space="preserve"> PAGEREF _Toc74569935 \h </w:delInstrText>
        </w:r>
        <w:r w:rsidR="008611F3">
          <w:rPr>
            <w:noProof/>
            <w:webHidden/>
          </w:rPr>
        </w:r>
        <w:r w:rsidR="008611F3">
          <w:rPr>
            <w:noProof/>
            <w:webHidden/>
          </w:rPr>
          <w:fldChar w:fldCharType="separate"/>
        </w:r>
        <w:r w:rsidR="005464DF">
          <w:rPr>
            <w:noProof/>
            <w:webHidden/>
          </w:rPr>
          <w:delText>68</w:delText>
        </w:r>
        <w:r w:rsidR="008611F3">
          <w:rPr>
            <w:noProof/>
            <w:webHidden/>
          </w:rPr>
          <w:fldChar w:fldCharType="end"/>
        </w:r>
        <w:r>
          <w:rPr>
            <w:noProof/>
          </w:rPr>
          <w:fldChar w:fldCharType="end"/>
        </w:r>
      </w:del>
    </w:p>
    <w:p w14:paraId="745BBFDE" w14:textId="77777777" w:rsidR="008611F3" w:rsidRDefault="00BC5458">
      <w:pPr>
        <w:pStyle w:val="Obsah3"/>
        <w:rPr>
          <w:del w:id="740" w:author="Autor"/>
          <w:rFonts w:asciiTheme="minorHAnsi" w:eastAsiaTheme="minorEastAsia" w:hAnsiTheme="minorHAnsi" w:cstheme="minorBidi"/>
          <w:noProof/>
          <w:sz w:val="22"/>
          <w:szCs w:val="22"/>
          <w:lang w:eastAsia="sk-SK"/>
        </w:rPr>
      </w:pPr>
      <w:del w:id="741" w:author="Autor">
        <w:r>
          <w:fldChar w:fldCharType="begin"/>
        </w:r>
        <w:r>
          <w:delInstrText xml:space="preserve"> HYPERLINK \l "_Toc74569936" </w:delInstrText>
        </w:r>
        <w:r>
          <w:fldChar w:fldCharType="separate"/>
        </w:r>
        <w:r w:rsidR="008611F3" w:rsidRPr="004862A8">
          <w:rPr>
            <w:rStyle w:val="Hypertextovprepojenie"/>
            <w:noProof/>
          </w:rPr>
          <w:delText>4.6.2 Finančná kontrola na mieste</w:delText>
        </w:r>
        <w:r w:rsidR="008611F3">
          <w:rPr>
            <w:noProof/>
            <w:webHidden/>
          </w:rPr>
          <w:tab/>
        </w:r>
        <w:r w:rsidR="008611F3">
          <w:rPr>
            <w:noProof/>
            <w:webHidden/>
          </w:rPr>
          <w:fldChar w:fldCharType="begin"/>
        </w:r>
        <w:r w:rsidR="008611F3">
          <w:rPr>
            <w:noProof/>
            <w:webHidden/>
          </w:rPr>
          <w:delInstrText xml:space="preserve"> PAGEREF _Toc74569936 \h </w:delInstrText>
        </w:r>
        <w:r w:rsidR="008611F3">
          <w:rPr>
            <w:noProof/>
            <w:webHidden/>
          </w:rPr>
        </w:r>
        <w:r w:rsidR="008611F3">
          <w:rPr>
            <w:noProof/>
            <w:webHidden/>
          </w:rPr>
          <w:fldChar w:fldCharType="separate"/>
        </w:r>
        <w:r w:rsidR="005464DF">
          <w:rPr>
            <w:noProof/>
            <w:webHidden/>
          </w:rPr>
          <w:delText>69</w:delText>
        </w:r>
        <w:r w:rsidR="008611F3">
          <w:rPr>
            <w:noProof/>
            <w:webHidden/>
          </w:rPr>
          <w:fldChar w:fldCharType="end"/>
        </w:r>
        <w:r>
          <w:rPr>
            <w:noProof/>
          </w:rPr>
          <w:fldChar w:fldCharType="end"/>
        </w:r>
      </w:del>
    </w:p>
    <w:p w14:paraId="7EDCA886" w14:textId="77777777" w:rsidR="008611F3" w:rsidRDefault="00BC5458">
      <w:pPr>
        <w:pStyle w:val="Obsah2"/>
        <w:tabs>
          <w:tab w:val="right" w:leader="dot" w:pos="9062"/>
        </w:tabs>
        <w:rPr>
          <w:del w:id="742" w:author="Autor"/>
          <w:rFonts w:asciiTheme="minorHAnsi" w:eastAsiaTheme="minorEastAsia" w:hAnsiTheme="minorHAnsi" w:cstheme="minorBidi"/>
          <w:noProof/>
          <w:sz w:val="22"/>
          <w:szCs w:val="22"/>
          <w:lang w:eastAsia="sk-SK"/>
        </w:rPr>
      </w:pPr>
      <w:del w:id="743" w:author="Autor">
        <w:r>
          <w:fldChar w:fldCharType="begin"/>
        </w:r>
        <w:r>
          <w:delInstrText xml:space="preserve"> HYPERLINK \l "_Toc74569937" </w:delInstrText>
        </w:r>
        <w:r>
          <w:fldChar w:fldCharType="separate"/>
        </w:r>
        <w:r w:rsidR="008611F3" w:rsidRPr="004862A8">
          <w:rPr>
            <w:rStyle w:val="Hypertextovprepojenie"/>
            <w:noProof/>
          </w:rPr>
          <w:delText>4.7 Sankčný mechanizmus</w:delText>
        </w:r>
        <w:r w:rsidR="008611F3">
          <w:rPr>
            <w:noProof/>
            <w:webHidden/>
          </w:rPr>
          <w:tab/>
        </w:r>
        <w:r w:rsidR="008611F3">
          <w:rPr>
            <w:noProof/>
            <w:webHidden/>
          </w:rPr>
          <w:fldChar w:fldCharType="begin"/>
        </w:r>
        <w:r w:rsidR="008611F3">
          <w:rPr>
            <w:noProof/>
            <w:webHidden/>
          </w:rPr>
          <w:delInstrText xml:space="preserve"> PAGEREF _Toc74569937 \h </w:delInstrText>
        </w:r>
        <w:r w:rsidR="008611F3">
          <w:rPr>
            <w:noProof/>
            <w:webHidden/>
          </w:rPr>
        </w:r>
        <w:r w:rsidR="008611F3">
          <w:rPr>
            <w:noProof/>
            <w:webHidden/>
          </w:rPr>
          <w:fldChar w:fldCharType="separate"/>
        </w:r>
        <w:r w:rsidR="005464DF">
          <w:rPr>
            <w:noProof/>
            <w:webHidden/>
          </w:rPr>
          <w:delText>72</w:delText>
        </w:r>
        <w:r w:rsidR="008611F3">
          <w:rPr>
            <w:noProof/>
            <w:webHidden/>
          </w:rPr>
          <w:fldChar w:fldCharType="end"/>
        </w:r>
        <w:r>
          <w:rPr>
            <w:noProof/>
          </w:rPr>
          <w:fldChar w:fldCharType="end"/>
        </w:r>
      </w:del>
    </w:p>
    <w:p w14:paraId="723A06B3" w14:textId="77777777" w:rsidR="008611F3" w:rsidRDefault="00BC5458">
      <w:pPr>
        <w:pStyle w:val="Obsah3"/>
        <w:rPr>
          <w:del w:id="744" w:author="Autor"/>
          <w:rFonts w:asciiTheme="minorHAnsi" w:eastAsiaTheme="minorEastAsia" w:hAnsiTheme="minorHAnsi" w:cstheme="minorBidi"/>
          <w:noProof/>
          <w:sz w:val="22"/>
          <w:szCs w:val="22"/>
          <w:lang w:eastAsia="sk-SK"/>
        </w:rPr>
      </w:pPr>
      <w:del w:id="745" w:author="Autor">
        <w:r>
          <w:fldChar w:fldCharType="begin"/>
        </w:r>
        <w:r>
          <w:delInstrText xml:space="preserve"> HYPERLINK \l "_Toc74569938" </w:delInstrText>
        </w:r>
        <w:r>
          <w:fldChar w:fldCharType="separate"/>
        </w:r>
        <w:r w:rsidR="008611F3" w:rsidRPr="004862A8">
          <w:rPr>
            <w:rStyle w:val="Hypertextovprepojenie"/>
            <w:noProof/>
          </w:rPr>
          <w:delText>4.7.1 Sankčný mechanizmus k verejnému obstarávaniu</w:delText>
        </w:r>
        <w:r w:rsidR="008611F3">
          <w:rPr>
            <w:noProof/>
            <w:webHidden/>
          </w:rPr>
          <w:tab/>
        </w:r>
        <w:r w:rsidR="008611F3">
          <w:rPr>
            <w:noProof/>
            <w:webHidden/>
          </w:rPr>
          <w:fldChar w:fldCharType="begin"/>
        </w:r>
        <w:r w:rsidR="008611F3">
          <w:rPr>
            <w:noProof/>
            <w:webHidden/>
          </w:rPr>
          <w:delInstrText xml:space="preserve"> PAGEREF _Toc74569938 \h </w:delInstrText>
        </w:r>
        <w:r w:rsidR="008611F3">
          <w:rPr>
            <w:noProof/>
            <w:webHidden/>
          </w:rPr>
        </w:r>
        <w:r w:rsidR="008611F3">
          <w:rPr>
            <w:noProof/>
            <w:webHidden/>
          </w:rPr>
          <w:fldChar w:fldCharType="separate"/>
        </w:r>
        <w:r w:rsidR="005464DF">
          <w:rPr>
            <w:noProof/>
            <w:webHidden/>
          </w:rPr>
          <w:delText>72</w:delText>
        </w:r>
        <w:r w:rsidR="008611F3">
          <w:rPr>
            <w:noProof/>
            <w:webHidden/>
          </w:rPr>
          <w:fldChar w:fldCharType="end"/>
        </w:r>
        <w:r>
          <w:rPr>
            <w:noProof/>
          </w:rPr>
          <w:fldChar w:fldCharType="end"/>
        </w:r>
      </w:del>
    </w:p>
    <w:p w14:paraId="37200221" w14:textId="77777777" w:rsidR="008611F3" w:rsidRDefault="00BC5458">
      <w:pPr>
        <w:pStyle w:val="Obsah3"/>
        <w:rPr>
          <w:del w:id="746" w:author="Autor"/>
          <w:rFonts w:asciiTheme="minorHAnsi" w:eastAsiaTheme="minorEastAsia" w:hAnsiTheme="minorHAnsi" w:cstheme="minorBidi"/>
          <w:noProof/>
          <w:sz w:val="22"/>
          <w:szCs w:val="22"/>
          <w:lang w:eastAsia="sk-SK"/>
        </w:rPr>
      </w:pPr>
      <w:del w:id="747" w:author="Autor">
        <w:r>
          <w:fldChar w:fldCharType="begin"/>
        </w:r>
        <w:r>
          <w:delInstrText xml:space="preserve"> HYPERLINK \l "_Toc74569939" </w:delInstrText>
        </w:r>
        <w:r>
          <w:fldChar w:fldCharType="separate"/>
        </w:r>
        <w:r w:rsidR="008611F3" w:rsidRPr="004862A8">
          <w:rPr>
            <w:rStyle w:val="Hypertextovprepojenie"/>
            <w:noProof/>
          </w:rPr>
          <w:delText>4.7.4 Sankčný mechanizmus pri nenapĺňaní merateľných ukazovateľov</w:delText>
        </w:r>
        <w:r w:rsidR="008611F3">
          <w:rPr>
            <w:noProof/>
            <w:webHidden/>
          </w:rPr>
          <w:tab/>
        </w:r>
        <w:r w:rsidR="008611F3">
          <w:rPr>
            <w:noProof/>
            <w:webHidden/>
          </w:rPr>
          <w:fldChar w:fldCharType="begin"/>
        </w:r>
        <w:r w:rsidR="008611F3">
          <w:rPr>
            <w:noProof/>
            <w:webHidden/>
          </w:rPr>
          <w:delInstrText xml:space="preserve"> PAGEREF _Toc74569939 \h </w:delInstrText>
        </w:r>
        <w:r w:rsidR="008611F3">
          <w:rPr>
            <w:noProof/>
            <w:webHidden/>
          </w:rPr>
        </w:r>
        <w:r w:rsidR="008611F3">
          <w:rPr>
            <w:noProof/>
            <w:webHidden/>
          </w:rPr>
          <w:fldChar w:fldCharType="separate"/>
        </w:r>
        <w:r w:rsidR="005464DF">
          <w:rPr>
            <w:noProof/>
            <w:webHidden/>
          </w:rPr>
          <w:delText>73</w:delText>
        </w:r>
        <w:r w:rsidR="008611F3">
          <w:rPr>
            <w:noProof/>
            <w:webHidden/>
          </w:rPr>
          <w:fldChar w:fldCharType="end"/>
        </w:r>
        <w:r>
          <w:rPr>
            <w:noProof/>
          </w:rPr>
          <w:fldChar w:fldCharType="end"/>
        </w:r>
      </w:del>
    </w:p>
    <w:p w14:paraId="61FE84A0" w14:textId="77777777" w:rsidR="008611F3" w:rsidRDefault="00BC5458">
      <w:pPr>
        <w:pStyle w:val="Obsah2"/>
        <w:tabs>
          <w:tab w:val="right" w:leader="dot" w:pos="9062"/>
        </w:tabs>
        <w:rPr>
          <w:del w:id="748" w:author="Autor"/>
          <w:rFonts w:asciiTheme="minorHAnsi" w:eastAsiaTheme="minorEastAsia" w:hAnsiTheme="minorHAnsi" w:cstheme="minorBidi"/>
          <w:noProof/>
          <w:sz w:val="22"/>
          <w:szCs w:val="22"/>
          <w:lang w:eastAsia="sk-SK"/>
        </w:rPr>
      </w:pPr>
      <w:del w:id="749" w:author="Autor">
        <w:r>
          <w:fldChar w:fldCharType="begin"/>
        </w:r>
        <w:r>
          <w:delInstrText xml:space="preserve"> HYPERLINK \l "_Toc74569940" </w:delInstrText>
        </w:r>
        <w:r>
          <w:fldChar w:fldCharType="separate"/>
        </w:r>
        <w:r w:rsidR="008611F3" w:rsidRPr="004862A8">
          <w:rPr>
            <w:rStyle w:val="Hypertextovprepojenie"/>
            <w:noProof/>
          </w:rPr>
          <w:delText>4.8 Ukončenie realizácie projektu</w:delText>
        </w:r>
        <w:r w:rsidR="008611F3">
          <w:rPr>
            <w:noProof/>
            <w:webHidden/>
          </w:rPr>
          <w:tab/>
        </w:r>
        <w:r w:rsidR="008611F3">
          <w:rPr>
            <w:noProof/>
            <w:webHidden/>
          </w:rPr>
          <w:fldChar w:fldCharType="begin"/>
        </w:r>
        <w:r w:rsidR="008611F3">
          <w:rPr>
            <w:noProof/>
            <w:webHidden/>
          </w:rPr>
          <w:delInstrText xml:space="preserve"> PAGEREF _Toc74569940 \h </w:delInstrText>
        </w:r>
        <w:r w:rsidR="008611F3">
          <w:rPr>
            <w:noProof/>
            <w:webHidden/>
          </w:rPr>
        </w:r>
        <w:r w:rsidR="008611F3">
          <w:rPr>
            <w:noProof/>
            <w:webHidden/>
          </w:rPr>
          <w:fldChar w:fldCharType="separate"/>
        </w:r>
        <w:r w:rsidR="005464DF">
          <w:rPr>
            <w:noProof/>
            <w:webHidden/>
          </w:rPr>
          <w:delText>74</w:delText>
        </w:r>
        <w:r w:rsidR="008611F3">
          <w:rPr>
            <w:noProof/>
            <w:webHidden/>
          </w:rPr>
          <w:fldChar w:fldCharType="end"/>
        </w:r>
        <w:r>
          <w:rPr>
            <w:noProof/>
          </w:rPr>
          <w:fldChar w:fldCharType="end"/>
        </w:r>
      </w:del>
    </w:p>
    <w:p w14:paraId="7C32E9C1" w14:textId="77777777" w:rsidR="008611F3" w:rsidRDefault="00BC5458">
      <w:pPr>
        <w:pStyle w:val="Obsah2"/>
        <w:tabs>
          <w:tab w:val="right" w:leader="dot" w:pos="9062"/>
        </w:tabs>
        <w:rPr>
          <w:del w:id="750" w:author="Autor"/>
          <w:rFonts w:asciiTheme="minorHAnsi" w:eastAsiaTheme="minorEastAsia" w:hAnsiTheme="minorHAnsi" w:cstheme="minorBidi"/>
          <w:noProof/>
          <w:sz w:val="22"/>
          <w:szCs w:val="22"/>
          <w:lang w:eastAsia="sk-SK"/>
        </w:rPr>
      </w:pPr>
      <w:del w:id="751" w:author="Autor">
        <w:r>
          <w:fldChar w:fldCharType="begin"/>
        </w:r>
        <w:r>
          <w:delInstrText xml:space="preserve"> HYPERLINK \l "_Toc74569941" </w:delInstrText>
        </w:r>
        <w:r>
          <w:fldChar w:fldCharType="separate"/>
        </w:r>
        <w:r w:rsidR="008611F3" w:rsidRPr="004862A8">
          <w:rPr>
            <w:rStyle w:val="Hypertextovprepojenie"/>
            <w:noProof/>
          </w:rPr>
          <w:delText>4.9  Najčastejšie chyby v priebehu implementácie projektov a najčastejšie sa vyskytujúce neoprávnené výdavky</w:delText>
        </w:r>
        <w:r w:rsidR="008611F3">
          <w:rPr>
            <w:noProof/>
            <w:webHidden/>
          </w:rPr>
          <w:tab/>
        </w:r>
        <w:r w:rsidR="008611F3">
          <w:rPr>
            <w:noProof/>
            <w:webHidden/>
          </w:rPr>
          <w:fldChar w:fldCharType="begin"/>
        </w:r>
        <w:r w:rsidR="008611F3">
          <w:rPr>
            <w:noProof/>
            <w:webHidden/>
          </w:rPr>
          <w:delInstrText xml:space="preserve"> PAGEREF _Toc74569941 \h </w:delInstrText>
        </w:r>
        <w:r w:rsidR="008611F3">
          <w:rPr>
            <w:noProof/>
            <w:webHidden/>
          </w:rPr>
        </w:r>
        <w:r w:rsidR="008611F3">
          <w:rPr>
            <w:noProof/>
            <w:webHidden/>
          </w:rPr>
          <w:fldChar w:fldCharType="separate"/>
        </w:r>
        <w:r w:rsidR="005464DF">
          <w:rPr>
            <w:noProof/>
            <w:webHidden/>
          </w:rPr>
          <w:delText>75</w:delText>
        </w:r>
        <w:r w:rsidR="008611F3">
          <w:rPr>
            <w:noProof/>
            <w:webHidden/>
          </w:rPr>
          <w:fldChar w:fldCharType="end"/>
        </w:r>
        <w:r>
          <w:rPr>
            <w:noProof/>
          </w:rPr>
          <w:fldChar w:fldCharType="end"/>
        </w:r>
      </w:del>
    </w:p>
    <w:p w14:paraId="483E8614" w14:textId="77777777" w:rsidR="008611F3" w:rsidRDefault="00BC5458">
      <w:pPr>
        <w:pStyle w:val="Obsah1"/>
        <w:rPr>
          <w:del w:id="752" w:author="Autor"/>
          <w:rFonts w:asciiTheme="minorHAnsi" w:eastAsiaTheme="minorEastAsia" w:hAnsiTheme="minorHAnsi" w:cstheme="minorBidi"/>
          <w:noProof/>
          <w:sz w:val="22"/>
          <w:szCs w:val="22"/>
          <w:lang w:eastAsia="sk-SK"/>
        </w:rPr>
      </w:pPr>
      <w:del w:id="753" w:author="Autor">
        <w:r>
          <w:fldChar w:fldCharType="begin"/>
        </w:r>
        <w:r>
          <w:delInstrText xml:space="preserve"> HYPERLINK \l "_Toc74569942" </w:delInstrText>
        </w:r>
        <w:r>
          <w:fldChar w:fldCharType="separate"/>
        </w:r>
        <w:r w:rsidR="008611F3" w:rsidRPr="004862A8">
          <w:rPr>
            <w:rStyle w:val="Hypertextovprepojenie"/>
            <w:noProof/>
          </w:rPr>
          <w:delText>5. Informovanie a komunikácia</w:delText>
        </w:r>
        <w:r w:rsidR="008611F3">
          <w:rPr>
            <w:noProof/>
            <w:webHidden/>
          </w:rPr>
          <w:tab/>
        </w:r>
        <w:r w:rsidR="008611F3">
          <w:rPr>
            <w:noProof/>
            <w:webHidden/>
          </w:rPr>
          <w:fldChar w:fldCharType="begin"/>
        </w:r>
        <w:r w:rsidR="008611F3">
          <w:rPr>
            <w:noProof/>
            <w:webHidden/>
          </w:rPr>
          <w:delInstrText xml:space="preserve"> PAGEREF _Toc74569942 \h </w:delInstrText>
        </w:r>
        <w:r w:rsidR="008611F3">
          <w:rPr>
            <w:noProof/>
            <w:webHidden/>
          </w:rPr>
        </w:r>
        <w:r w:rsidR="008611F3">
          <w:rPr>
            <w:noProof/>
            <w:webHidden/>
          </w:rPr>
          <w:fldChar w:fldCharType="separate"/>
        </w:r>
        <w:r w:rsidR="005464DF">
          <w:rPr>
            <w:noProof/>
            <w:webHidden/>
          </w:rPr>
          <w:delText>79</w:delText>
        </w:r>
        <w:r w:rsidR="008611F3">
          <w:rPr>
            <w:noProof/>
            <w:webHidden/>
          </w:rPr>
          <w:fldChar w:fldCharType="end"/>
        </w:r>
        <w:r>
          <w:rPr>
            <w:noProof/>
          </w:rPr>
          <w:fldChar w:fldCharType="end"/>
        </w:r>
      </w:del>
    </w:p>
    <w:p w14:paraId="21AA7593" w14:textId="77777777" w:rsidR="008611F3" w:rsidRDefault="00BC5458">
      <w:pPr>
        <w:pStyle w:val="Obsah1"/>
        <w:rPr>
          <w:del w:id="754" w:author="Autor"/>
          <w:rFonts w:asciiTheme="minorHAnsi" w:eastAsiaTheme="minorEastAsia" w:hAnsiTheme="minorHAnsi" w:cstheme="minorBidi"/>
          <w:noProof/>
          <w:sz w:val="22"/>
          <w:szCs w:val="22"/>
          <w:lang w:eastAsia="sk-SK"/>
        </w:rPr>
      </w:pPr>
      <w:del w:id="755" w:author="Autor">
        <w:r>
          <w:fldChar w:fldCharType="begin"/>
        </w:r>
        <w:r>
          <w:delInstrText xml:space="preserve"> HYPERLINK \l "_Toc74569943" </w:delInstrText>
        </w:r>
        <w:r>
          <w:fldChar w:fldCharType="separate"/>
        </w:r>
        <w:r w:rsidR="008611F3" w:rsidRPr="004862A8">
          <w:rPr>
            <w:rStyle w:val="Hypertextovprepojenie"/>
            <w:noProof/>
          </w:rPr>
          <w:delText>6. ITMS2014+</w:delText>
        </w:r>
        <w:r w:rsidR="008611F3">
          <w:rPr>
            <w:noProof/>
            <w:webHidden/>
          </w:rPr>
          <w:tab/>
        </w:r>
        <w:r w:rsidR="008611F3">
          <w:rPr>
            <w:noProof/>
            <w:webHidden/>
          </w:rPr>
          <w:fldChar w:fldCharType="begin"/>
        </w:r>
        <w:r w:rsidR="008611F3">
          <w:rPr>
            <w:noProof/>
            <w:webHidden/>
          </w:rPr>
          <w:delInstrText xml:space="preserve"> PAGEREF _Toc74569943 \h </w:delInstrText>
        </w:r>
        <w:r w:rsidR="008611F3">
          <w:rPr>
            <w:noProof/>
            <w:webHidden/>
          </w:rPr>
        </w:r>
        <w:r w:rsidR="008611F3">
          <w:rPr>
            <w:noProof/>
            <w:webHidden/>
          </w:rPr>
          <w:fldChar w:fldCharType="separate"/>
        </w:r>
        <w:r w:rsidR="005464DF">
          <w:rPr>
            <w:noProof/>
            <w:webHidden/>
          </w:rPr>
          <w:delText>80</w:delText>
        </w:r>
        <w:r w:rsidR="008611F3">
          <w:rPr>
            <w:noProof/>
            <w:webHidden/>
          </w:rPr>
          <w:fldChar w:fldCharType="end"/>
        </w:r>
        <w:r>
          <w:rPr>
            <w:noProof/>
          </w:rPr>
          <w:fldChar w:fldCharType="end"/>
        </w:r>
      </w:del>
    </w:p>
    <w:p w14:paraId="236D46BF" w14:textId="77777777" w:rsidR="008611F3" w:rsidRDefault="00BC5458">
      <w:pPr>
        <w:pStyle w:val="Obsah1"/>
        <w:rPr>
          <w:del w:id="756" w:author="Autor"/>
          <w:rFonts w:asciiTheme="minorHAnsi" w:eastAsiaTheme="minorEastAsia" w:hAnsiTheme="minorHAnsi" w:cstheme="minorBidi"/>
          <w:noProof/>
          <w:sz w:val="22"/>
          <w:szCs w:val="22"/>
          <w:lang w:eastAsia="sk-SK"/>
        </w:rPr>
      </w:pPr>
      <w:del w:id="757" w:author="Autor">
        <w:r>
          <w:fldChar w:fldCharType="begin"/>
        </w:r>
        <w:r>
          <w:delInstrText xml:space="preserve"> HYPERLINK \l "_Toc74569944" </w:delInstrText>
        </w:r>
        <w:r>
          <w:fldChar w:fldCharType="separate"/>
        </w:r>
        <w:r w:rsidR="008611F3" w:rsidRPr="004862A8">
          <w:rPr>
            <w:rStyle w:val="Hypertextovprepojenie"/>
            <w:noProof/>
          </w:rPr>
          <w:delText>7. Uchovávanie dokumentácie</w:delText>
        </w:r>
        <w:r w:rsidR="008611F3">
          <w:rPr>
            <w:noProof/>
            <w:webHidden/>
          </w:rPr>
          <w:tab/>
        </w:r>
        <w:r w:rsidR="008611F3">
          <w:rPr>
            <w:noProof/>
            <w:webHidden/>
          </w:rPr>
          <w:fldChar w:fldCharType="begin"/>
        </w:r>
        <w:r w:rsidR="008611F3">
          <w:rPr>
            <w:noProof/>
            <w:webHidden/>
          </w:rPr>
          <w:delInstrText xml:space="preserve"> PAGEREF _Toc74569944 \h </w:delInstrText>
        </w:r>
        <w:r w:rsidR="008611F3">
          <w:rPr>
            <w:noProof/>
            <w:webHidden/>
          </w:rPr>
        </w:r>
        <w:r w:rsidR="008611F3">
          <w:rPr>
            <w:noProof/>
            <w:webHidden/>
          </w:rPr>
          <w:fldChar w:fldCharType="separate"/>
        </w:r>
        <w:r w:rsidR="005464DF">
          <w:rPr>
            <w:noProof/>
            <w:webHidden/>
          </w:rPr>
          <w:delText>81</w:delText>
        </w:r>
        <w:r w:rsidR="008611F3">
          <w:rPr>
            <w:noProof/>
            <w:webHidden/>
          </w:rPr>
          <w:fldChar w:fldCharType="end"/>
        </w:r>
        <w:r>
          <w:rPr>
            <w:noProof/>
          </w:rPr>
          <w:fldChar w:fldCharType="end"/>
        </w:r>
      </w:del>
    </w:p>
    <w:p w14:paraId="323FC5A9" w14:textId="77777777" w:rsidR="008611F3" w:rsidRDefault="00BC5458">
      <w:pPr>
        <w:pStyle w:val="Obsah1"/>
        <w:rPr>
          <w:del w:id="758" w:author="Autor"/>
          <w:rFonts w:asciiTheme="minorHAnsi" w:eastAsiaTheme="minorEastAsia" w:hAnsiTheme="minorHAnsi" w:cstheme="minorBidi"/>
          <w:noProof/>
          <w:sz w:val="22"/>
          <w:szCs w:val="22"/>
          <w:lang w:eastAsia="sk-SK"/>
        </w:rPr>
      </w:pPr>
      <w:del w:id="759" w:author="Autor">
        <w:r>
          <w:fldChar w:fldCharType="begin"/>
        </w:r>
        <w:r>
          <w:delInstrText xml:space="preserve"> HYPERLINK \l "_Toc74569945" </w:delInstrText>
        </w:r>
        <w:r>
          <w:fldChar w:fldCharType="separate"/>
        </w:r>
        <w:r w:rsidR="008611F3" w:rsidRPr="004862A8">
          <w:rPr>
            <w:rStyle w:val="Hypertextovprepojenie"/>
            <w:noProof/>
          </w:rPr>
          <w:delText>8. Zoznam príloh</w:delText>
        </w:r>
        <w:r w:rsidR="008611F3">
          <w:rPr>
            <w:noProof/>
            <w:webHidden/>
          </w:rPr>
          <w:tab/>
        </w:r>
        <w:r w:rsidR="008611F3">
          <w:rPr>
            <w:noProof/>
            <w:webHidden/>
          </w:rPr>
          <w:fldChar w:fldCharType="begin"/>
        </w:r>
        <w:r w:rsidR="008611F3">
          <w:rPr>
            <w:noProof/>
            <w:webHidden/>
          </w:rPr>
          <w:delInstrText xml:space="preserve"> PAGEREF _Toc74569945 \h </w:delInstrText>
        </w:r>
        <w:r w:rsidR="008611F3">
          <w:rPr>
            <w:noProof/>
            <w:webHidden/>
          </w:rPr>
        </w:r>
        <w:r w:rsidR="008611F3">
          <w:rPr>
            <w:noProof/>
            <w:webHidden/>
          </w:rPr>
          <w:fldChar w:fldCharType="separate"/>
        </w:r>
        <w:r w:rsidR="005464DF">
          <w:rPr>
            <w:noProof/>
            <w:webHidden/>
          </w:rPr>
          <w:delText>82</w:delText>
        </w:r>
        <w:r w:rsidR="008611F3">
          <w:rPr>
            <w:noProof/>
            <w:webHidden/>
          </w:rPr>
          <w:fldChar w:fldCharType="end"/>
        </w:r>
        <w:r>
          <w:rPr>
            <w:noProof/>
          </w:rPr>
          <w:fldChar w:fldCharType="end"/>
        </w:r>
      </w:del>
    </w:p>
    <w:p w14:paraId="34584580" w14:textId="538EA7AE" w:rsidR="00734E14" w:rsidRDefault="00BC5458">
      <w:pPr>
        <w:pStyle w:val="Obsah1"/>
        <w:rPr>
          <w:ins w:id="760" w:author="Autor"/>
          <w:rFonts w:asciiTheme="minorHAnsi" w:eastAsiaTheme="minorEastAsia" w:hAnsiTheme="minorHAnsi" w:cstheme="minorBidi"/>
          <w:noProof/>
          <w:lang w:eastAsia="sk-SK"/>
        </w:rPr>
      </w:pPr>
      <w:ins w:id="761" w:author="Autor">
        <w:r>
          <w:fldChar w:fldCharType="begin"/>
        </w:r>
        <w:r>
          <w:instrText xml:space="preserve"> HYPERLINK \l "_Toc106134762" </w:instrText>
        </w:r>
        <w:r>
          <w:fldChar w:fldCharType="separate"/>
        </w:r>
        <w:r w:rsidR="00734E14" w:rsidRPr="002F706D">
          <w:rPr>
            <w:rStyle w:val="Hypertextovprepojenie"/>
            <w:noProof/>
          </w:rPr>
          <w:t>Obsah</w:t>
        </w:r>
        <w:r w:rsidR="00734E14">
          <w:rPr>
            <w:noProof/>
            <w:webHidden/>
          </w:rPr>
          <w:tab/>
        </w:r>
        <w:r w:rsidR="00734E14">
          <w:rPr>
            <w:noProof/>
            <w:webHidden/>
          </w:rPr>
          <w:fldChar w:fldCharType="begin"/>
        </w:r>
        <w:r w:rsidR="00734E14">
          <w:rPr>
            <w:noProof/>
            <w:webHidden/>
          </w:rPr>
          <w:instrText xml:space="preserve"> PAGEREF _Toc106134762 \h </w:instrText>
        </w:r>
        <w:r w:rsidR="00734E14">
          <w:rPr>
            <w:noProof/>
            <w:webHidden/>
          </w:rPr>
        </w:r>
        <w:r w:rsidR="00734E14">
          <w:rPr>
            <w:noProof/>
            <w:webHidden/>
          </w:rPr>
          <w:fldChar w:fldCharType="separate"/>
        </w:r>
        <w:r w:rsidR="00734E14">
          <w:rPr>
            <w:noProof/>
            <w:webHidden/>
          </w:rPr>
          <w:t>6</w:t>
        </w:r>
        <w:r w:rsidR="00734E14">
          <w:rPr>
            <w:noProof/>
            <w:webHidden/>
          </w:rPr>
          <w:fldChar w:fldCharType="end"/>
        </w:r>
        <w:r>
          <w:rPr>
            <w:noProof/>
          </w:rPr>
          <w:fldChar w:fldCharType="end"/>
        </w:r>
      </w:ins>
    </w:p>
    <w:p w14:paraId="396F05DC" w14:textId="397C162B" w:rsidR="00734E14" w:rsidRDefault="00BC5458">
      <w:pPr>
        <w:pStyle w:val="Obsah1"/>
        <w:rPr>
          <w:ins w:id="762" w:author="Autor"/>
          <w:rFonts w:asciiTheme="minorHAnsi" w:eastAsiaTheme="minorEastAsia" w:hAnsiTheme="minorHAnsi" w:cstheme="minorBidi"/>
          <w:noProof/>
          <w:lang w:eastAsia="sk-SK"/>
        </w:rPr>
      </w:pPr>
      <w:ins w:id="763" w:author="Autor">
        <w:r>
          <w:fldChar w:fldCharType="begin"/>
        </w:r>
        <w:r>
          <w:instrText xml:space="preserve"> HYPERLINK \l "_Toc106134763" </w:instrText>
        </w:r>
        <w:r>
          <w:fldChar w:fldCharType="separate"/>
        </w:r>
        <w:r w:rsidR="00734E14" w:rsidRPr="002F706D">
          <w:rPr>
            <w:rStyle w:val="Hypertextovprepojenie"/>
            <w:noProof/>
          </w:rPr>
          <w:t>Úvod</w:t>
        </w:r>
        <w:r w:rsidR="00734E14">
          <w:rPr>
            <w:noProof/>
            <w:webHidden/>
          </w:rPr>
          <w:tab/>
        </w:r>
        <w:r w:rsidR="00734E14">
          <w:rPr>
            <w:noProof/>
            <w:webHidden/>
          </w:rPr>
          <w:fldChar w:fldCharType="begin"/>
        </w:r>
        <w:r w:rsidR="00734E14">
          <w:rPr>
            <w:noProof/>
            <w:webHidden/>
          </w:rPr>
          <w:instrText xml:space="preserve"> PAGEREF _Toc106134763 \h </w:instrText>
        </w:r>
        <w:r w:rsidR="00734E14">
          <w:rPr>
            <w:noProof/>
            <w:webHidden/>
          </w:rPr>
        </w:r>
        <w:r w:rsidR="00734E14">
          <w:rPr>
            <w:noProof/>
            <w:webHidden/>
          </w:rPr>
          <w:fldChar w:fldCharType="separate"/>
        </w:r>
        <w:r w:rsidR="00734E14">
          <w:rPr>
            <w:noProof/>
            <w:webHidden/>
          </w:rPr>
          <w:t>8</w:t>
        </w:r>
        <w:r w:rsidR="00734E14">
          <w:rPr>
            <w:noProof/>
            <w:webHidden/>
          </w:rPr>
          <w:fldChar w:fldCharType="end"/>
        </w:r>
        <w:r>
          <w:rPr>
            <w:noProof/>
          </w:rPr>
          <w:fldChar w:fldCharType="end"/>
        </w:r>
      </w:ins>
    </w:p>
    <w:p w14:paraId="734091E6" w14:textId="6897A98F" w:rsidR="00734E14" w:rsidRDefault="00BC5458" w:rsidP="005272E8">
      <w:pPr>
        <w:pStyle w:val="Obsah1"/>
        <w:rPr>
          <w:ins w:id="764" w:author="Autor"/>
          <w:rFonts w:asciiTheme="minorHAnsi" w:eastAsiaTheme="minorEastAsia" w:hAnsiTheme="minorHAnsi" w:cstheme="minorBidi"/>
          <w:noProof/>
          <w:lang w:eastAsia="sk-SK"/>
        </w:rPr>
      </w:pPr>
      <w:ins w:id="765" w:author="Autor">
        <w:r>
          <w:fldChar w:fldCharType="begin"/>
        </w:r>
        <w:r>
          <w:instrText xml:space="preserve"> HYPERLINK \l "_Toc106134764" </w:instrText>
        </w:r>
        <w:r>
          <w:fldChar w:fldCharType="separate"/>
        </w:r>
        <w:r w:rsidR="00734E14" w:rsidRPr="002F706D">
          <w:rPr>
            <w:rStyle w:val="Hypertextovprepojenie"/>
            <w:noProof/>
          </w:rPr>
          <w:t>1.Cieľ a platnosť príručky</w:t>
        </w:r>
        <w:r w:rsidR="005272E8">
          <w:rPr>
            <w:rStyle w:val="Hypertextovprepojenie"/>
            <w:noProof/>
          </w:rPr>
          <w:tab/>
        </w:r>
        <w:r w:rsidR="00734E14">
          <w:rPr>
            <w:noProof/>
            <w:webHidden/>
          </w:rPr>
          <w:fldChar w:fldCharType="begin"/>
        </w:r>
        <w:r w:rsidR="00734E14">
          <w:rPr>
            <w:noProof/>
            <w:webHidden/>
          </w:rPr>
          <w:instrText xml:space="preserve"> PAGEREF _Toc106134764 \h </w:instrText>
        </w:r>
        <w:r w:rsidR="00734E14">
          <w:rPr>
            <w:noProof/>
            <w:webHidden/>
          </w:rPr>
        </w:r>
        <w:r w:rsidR="00734E14">
          <w:rPr>
            <w:noProof/>
            <w:webHidden/>
          </w:rPr>
          <w:fldChar w:fldCharType="separate"/>
        </w:r>
        <w:r w:rsidR="00734E14">
          <w:rPr>
            <w:noProof/>
            <w:webHidden/>
          </w:rPr>
          <w:t>9</w:t>
        </w:r>
        <w:r w:rsidR="00734E14">
          <w:rPr>
            <w:noProof/>
            <w:webHidden/>
          </w:rPr>
          <w:fldChar w:fldCharType="end"/>
        </w:r>
        <w:r>
          <w:rPr>
            <w:noProof/>
          </w:rPr>
          <w:fldChar w:fldCharType="end"/>
        </w:r>
      </w:ins>
    </w:p>
    <w:p w14:paraId="0F2A219D" w14:textId="51FA7D00" w:rsidR="00734E14" w:rsidRDefault="00BC5458" w:rsidP="005272E8">
      <w:pPr>
        <w:pStyle w:val="Obsah1"/>
        <w:rPr>
          <w:ins w:id="766" w:author="Autor"/>
          <w:rFonts w:asciiTheme="minorHAnsi" w:eastAsiaTheme="minorEastAsia" w:hAnsiTheme="minorHAnsi" w:cstheme="minorBidi"/>
          <w:noProof/>
          <w:lang w:eastAsia="sk-SK"/>
        </w:rPr>
      </w:pPr>
      <w:ins w:id="767" w:author="Autor">
        <w:r>
          <w:fldChar w:fldCharType="begin"/>
        </w:r>
        <w:r>
          <w:instrText xml:space="preserve"> HYPERLINK \l "_Toc106134765" </w:instrText>
        </w:r>
        <w:r>
          <w:fldChar w:fldCharType="separate"/>
        </w:r>
        <w:r w:rsidR="00734E14" w:rsidRPr="002F706D">
          <w:rPr>
            <w:rStyle w:val="Hypertextovprepojenie"/>
            <w:noProof/>
          </w:rPr>
          <w:t>2.</w:t>
        </w:r>
        <w:r w:rsidR="005272E8">
          <w:rPr>
            <w:rFonts w:asciiTheme="minorHAnsi" w:eastAsiaTheme="minorEastAsia" w:hAnsiTheme="minorHAnsi" w:cstheme="minorBidi"/>
            <w:noProof/>
            <w:lang w:eastAsia="sk-SK"/>
          </w:rPr>
          <w:t xml:space="preserve"> </w:t>
        </w:r>
        <w:r w:rsidR="00734E14" w:rsidRPr="002F706D">
          <w:rPr>
            <w:rStyle w:val="Hypertextovprepojenie"/>
            <w:noProof/>
          </w:rPr>
          <w:t>Zoznam použitých skratiek a vybraných pojm</w:t>
        </w:r>
        <w:r w:rsidR="005272E8">
          <w:rPr>
            <w:rStyle w:val="Hypertextovprepojenie"/>
            <w:noProof/>
          </w:rPr>
          <w:t>ov</w:t>
        </w:r>
        <w:r w:rsidR="005272E8">
          <w:rPr>
            <w:rStyle w:val="Hypertextovprepojenie"/>
            <w:noProof/>
          </w:rPr>
          <w:tab/>
        </w:r>
        <w:r w:rsidR="00734E14">
          <w:rPr>
            <w:noProof/>
            <w:webHidden/>
          </w:rPr>
          <w:fldChar w:fldCharType="begin"/>
        </w:r>
        <w:r w:rsidR="00734E14">
          <w:rPr>
            <w:noProof/>
            <w:webHidden/>
          </w:rPr>
          <w:instrText xml:space="preserve"> PAGEREF _Toc106134765 \h </w:instrText>
        </w:r>
        <w:r w:rsidR="00734E14">
          <w:rPr>
            <w:noProof/>
            <w:webHidden/>
          </w:rPr>
        </w:r>
        <w:r w:rsidR="00734E14">
          <w:rPr>
            <w:noProof/>
            <w:webHidden/>
          </w:rPr>
          <w:fldChar w:fldCharType="separate"/>
        </w:r>
        <w:r w:rsidR="00734E14">
          <w:rPr>
            <w:noProof/>
            <w:webHidden/>
          </w:rPr>
          <w:t>11</w:t>
        </w:r>
        <w:r w:rsidR="00734E14">
          <w:rPr>
            <w:noProof/>
            <w:webHidden/>
          </w:rPr>
          <w:fldChar w:fldCharType="end"/>
        </w:r>
        <w:r>
          <w:rPr>
            <w:noProof/>
          </w:rPr>
          <w:fldChar w:fldCharType="end"/>
        </w:r>
      </w:ins>
    </w:p>
    <w:p w14:paraId="5E583DA7" w14:textId="34015330" w:rsidR="00734E14" w:rsidRDefault="00BC5458" w:rsidP="005272E8">
      <w:pPr>
        <w:pStyle w:val="Obsah1"/>
        <w:rPr>
          <w:ins w:id="768" w:author="Autor"/>
          <w:rFonts w:asciiTheme="minorHAnsi" w:eastAsiaTheme="minorEastAsia" w:hAnsiTheme="minorHAnsi" w:cstheme="minorBidi"/>
          <w:noProof/>
          <w:lang w:eastAsia="sk-SK"/>
        </w:rPr>
      </w:pPr>
      <w:ins w:id="769" w:author="Autor">
        <w:r>
          <w:fldChar w:fldCharType="begin"/>
        </w:r>
        <w:r>
          <w:instrText xml:space="preserve"> HYPERLINK \l "_Toc106134766" </w:instrText>
        </w:r>
        <w:r>
          <w:fldChar w:fldCharType="separate"/>
        </w:r>
        <w:r w:rsidR="00734E14" w:rsidRPr="002F706D">
          <w:rPr>
            <w:rStyle w:val="Hypertextovprepojenie"/>
            <w:noProof/>
          </w:rPr>
          <w:t>3.</w:t>
        </w:r>
        <w:r w:rsidR="00734E14">
          <w:rPr>
            <w:rFonts w:asciiTheme="minorHAnsi" w:eastAsiaTheme="minorEastAsia" w:hAnsiTheme="minorHAnsi" w:cstheme="minorBidi"/>
            <w:noProof/>
            <w:lang w:eastAsia="sk-SK"/>
          </w:rPr>
          <w:tab/>
        </w:r>
        <w:r w:rsidR="00734E14" w:rsidRPr="002F706D">
          <w:rPr>
            <w:rStyle w:val="Hypertextovprepojenie"/>
            <w:noProof/>
          </w:rPr>
          <w:t>Spôsob komunikácie medzi Prijímateľom a  Poskytovateľom počas implementácie projektov</w:t>
        </w:r>
        <w:r w:rsidR="005272E8">
          <w:rPr>
            <w:noProof/>
            <w:webHidden/>
          </w:rPr>
          <w:tab/>
        </w:r>
        <w:r w:rsidR="00734E14">
          <w:rPr>
            <w:noProof/>
            <w:webHidden/>
          </w:rPr>
          <w:fldChar w:fldCharType="begin"/>
        </w:r>
        <w:r w:rsidR="00734E14">
          <w:rPr>
            <w:noProof/>
            <w:webHidden/>
          </w:rPr>
          <w:instrText xml:space="preserve"> PAGEREF _Toc106134766 \h </w:instrText>
        </w:r>
        <w:r w:rsidR="00734E14">
          <w:rPr>
            <w:noProof/>
            <w:webHidden/>
          </w:rPr>
        </w:r>
        <w:r w:rsidR="00734E14">
          <w:rPr>
            <w:noProof/>
            <w:webHidden/>
          </w:rPr>
          <w:fldChar w:fldCharType="separate"/>
        </w:r>
        <w:r w:rsidR="00734E14">
          <w:rPr>
            <w:noProof/>
            <w:webHidden/>
          </w:rPr>
          <w:t>13</w:t>
        </w:r>
        <w:r w:rsidR="00734E14">
          <w:rPr>
            <w:noProof/>
            <w:webHidden/>
          </w:rPr>
          <w:fldChar w:fldCharType="end"/>
        </w:r>
        <w:r>
          <w:rPr>
            <w:noProof/>
          </w:rPr>
          <w:fldChar w:fldCharType="end"/>
        </w:r>
      </w:ins>
    </w:p>
    <w:p w14:paraId="7A4223A7" w14:textId="4B277AC7" w:rsidR="00734E14" w:rsidRDefault="00BC5458">
      <w:pPr>
        <w:pStyle w:val="Obsah2"/>
        <w:tabs>
          <w:tab w:val="right" w:leader="dot" w:pos="9062"/>
        </w:tabs>
        <w:rPr>
          <w:ins w:id="770" w:author="Autor"/>
          <w:rFonts w:asciiTheme="minorHAnsi" w:eastAsiaTheme="minorEastAsia" w:hAnsiTheme="minorHAnsi" w:cstheme="minorBidi"/>
          <w:noProof/>
          <w:lang w:eastAsia="sk-SK"/>
        </w:rPr>
      </w:pPr>
      <w:ins w:id="771" w:author="Autor">
        <w:r>
          <w:fldChar w:fldCharType="begin"/>
        </w:r>
        <w:r>
          <w:instrText xml:space="preserve"> HYPERLINK \l "_Toc106134767" </w:instrText>
        </w:r>
        <w:r>
          <w:fldChar w:fldCharType="separate"/>
        </w:r>
        <w:r w:rsidR="00734E14" w:rsidRPr="002F706D">
          <w:rPr>
            <w:rStyle w:val="Hypertextovprepojenie"/>
            <w:noProof/>
          </w:rPr>
          <w:t>3.1 Elektronická komunikácia</w:t>
        </w:r>
        <w:r w:rsidR="00734E14">
          <w:rPr>
            <w:noProof/>
            <w:webHidden/>
          </w:rPr>
          <w:tab/>
        </w:r>
        <w:r w:rsidR="00734E14">
          <w:rPr>
            <w:noProof/>
            <w:webHidden/>
          </w:rPr>
          <w:fldChar w:fldCharType="begin"/>
        </w:r>
        <w:r w:rsidR="00734E14">
          <w:rPr>
            <w:noProof/>
            <w:webHidden/>
          </w:rPr>
          <w:instrText xml:space="preserve"> PAGEREF _Toc106134767 \h </w:instrText>
        </w:r>
        <w:r w:rsidR="00734E14">
          <w:rPr>
            <w:noProof/>
            <w:webHidden/>
          </w:rPr>
        </w:r>
        <w:r w:rsidR="00734E14">
          <w:rPr>
            <w:noProof/>
            <w:webHidden/>
          </w:rPr>
          <w:fldChar w:fldCharType="separate"/>
        </w:r>
        <w:r w:rsidR="00734E14">
          <w:rPr>
            <w:noProof/>
            <w:webHidden/>
          </w:rPr>
          <w:t>14</w:t>
        </w:r>
        <w:r w:rsidR="00734E14">
          <w:rPr>
            <w:noProof/>
            <w:webHidden/>
          </w:rPr>
          <w:fldChar w:fldCharType="end"/>
        </w:r>
        <w:r>
          <w:rPr>
            <w:noProof/>
          </w:rPr>
          <w:fldChar w:fldCharType="end"/>
        </w:r>
      </w:ins>
    </w:p>
    <w:p w14:paraId="565EC4C3" w14:textId="7B9810C0" w:rsidR="00734E14" w:rsidRDefault="00BC5458">
      <w:pPr>
        <w:pStyle w:val="Obsah2"/>
        <w:tabs>
          <w:tab w:val="right" w:leader="dot" w:pos="9062"/>
        </w:tabs>
        <w:rPr>
          <w:ins w:id="772" w:author="Autor"/>
          <w:rFonts w:asciiTheme="minorHAnsi" w:eastAsiaTheme="minorEastAsia" w:hAnsiTheme="minorHAnsi" w:cstheme="minorBidi"/>
          <w:noProof/>
          <w:lang w:eastAsia="sk-SK"/>
        </w:rPr>
      </w:pPr>
      <w:ins w:id="773" w:author="Autor">
        <w:r>
          <w:fldChar w:fldCharType="begin"/>
        </w:r>
        <w:r>
          <w:instrText xml:space="preserve"> HYPERLINK \l "_Toc106134768" </w:instrText>
        </w:r>
        <w:r>
          <w:fldChar w:fldCharType="separate"/>
        </w:r>
        <w:r w:rsidR="00734E14" w:rsidRPr="002F706D">
          <w:rPr>
            <w:rStyle w:val="Hypertextovprepojenie"/>
            <w:noProof/>
          </w:rPr>
          <w:t>3.2 Poskytovanie informácií</w:t>
        </w:r>
        <w:r w:rsidR="00734E14">
          <w:rPr>
            <w:noProof/>
            <w:webHidden/>
          </w:rPr>
          <w:tab/>
        </w:r>
        <w:r w:rsidR="00734E14">
          <w:rPr>
            <w:noProof/>
            <w:webHidden/>
          </w:rPr>
          <w:fldChar w:fldCharType="begin"/>
        </w:r>
        <w:r w:rsidR="00734E14">
          <w:rPr>
            <w:noProof/>
            <w:webHidden/>
          </w:rPr>
          <w:instrText xml:space="preserve"> PAGEREF _Toc106134768 \h </w:instrText>
        </w:r>
        <w:r w:rsidR="00734E14">
          <w:rPr>
            <w:noProof/>
            <w:webHidden/>
          </w:rPr>
        </w:r>
        <w:r w:rsidR="00734E14">
          <w:rPr>
            <w:noProof/>
            <w:webHidden/>
          </w:rPr>
          <w:fldChar w:fldCharType="separate"/>
        </w:r>
        <w:r w:rsidR="00734E14">
          <w:rPr>
            <w:noProof/>
            <w:webHidden/>
          </w:rPr>
          <w:t>14</w:t>
        </w:r>
        <w:r w:rsidR="00734E14">
          <w:rPr>
            <w:noProof/>
            <w:webHidden/>
          </w:rPr>
          <w:fldChar w:fldCharType="end"/>
        </w:r>
        <w:r>
          <w:rPr>
            <w:noProof/>
          </w:rPr>
          <w:fldChar w:fldCharType="end"/>
        </w:r>
      </w:ins>
    </w:p>
    <w:p w14:paraId="0CAF59DD" w14:textId="13FE42D2" w:rsidR="00734E14" w:rsidRDefault="00BC5458" w:rsidP="005272E8">
      <w:pPr>
        <w:pStyle w:val="Obsah1"/>
        <w:rPr>
          <w:ins w:id="774" w:author="Autor"/>
          <w:rFonts w:asciiTheme="minorHAnsi" w:eastAsiaTheme="minorEastAsia" w:hAnsiTheme="minorHAnsi" w:cstheme="minorBidi"/>
          <w:noProof/>
          <w:lang w:eastAsia="sk-SK"/>
        </w:rPr>
      </w:pPr>
      <w:ins w:id="775" w:author="Autor">
        <w:r>
          <w:fldChar w:fldCharType="begin"/>
        </w:r>
        <w:r>
          <w:instrText xml:space="preserve"> HYPERLINK \l "_Toc106134769" </w:instrText>
        </w:r>
        <w:r>
          <w:fldChar w:fldCharType="separate"/>
        </w:r>
        <w:r w:rsidR="00734E14" w:rsidRPr="002F706D">
          <w:rPr>
            <w:rStyle w:val="Hypertextovprepojenie"/>
            <w:noProof/>
          </w:rPr>
          <w:t>4.Implementácia projekto</w:t>
        </w:r>
        <w:r w:rsidR="005272E8">
          <w:rPr>
            <w:rStyle w:val="Hypertextovprepojenie"/>
            <w:noProof/>
          </w:rPr>
          <w:t>v</w:t>
        </w:r>
        <w:r w:rsidR="005272E8">
          <w:rPr>
            <w:rStyle w:val="Hypertextovprepojenie"/>
            <w:noProof/>
          </w:rPr>
          <w:tab/>
        </w:r>
        <w:r w:rsidR="00734E14">
          <w:rPr>
            <w:noProof/>
            <w:webHidden/>
          </w:rPr>
          <w:fldChar w:fldCharType="begin"/>
        </w:r>
        <w:r w:rsidR="00734E14">
          <w:rPr>
            <w:noProof/>
            <w:webHidden/>
          </w:rPr>
          <w:instrText xml:space="preserve"> PAGEREF _Toc106134769 \h </w:instrText>
        </w:r>
        <w:r w:rsidR="00734E14">
          <w:rPr>
            <w:noProof/>
            <w:webHidden/>
          </w:rPr>
        </w:r>
        <w:r w:rsidR="00734E14">
          <w:rPr>
            <w:noProof/>
            <w:webHidden/>
          </w:rPr>
          <w:fldChar w:fldCharType="separate"/>
        </w:r>
        <w:r w:rsidR="00734E14">
          <w:rPr>
            <w:noProof/>
            <w:webHidden/>
          </w:rPr>
          <w:t>16</w:t>
        </w:r>
        <w:r w:rsidR="00734E14">
          <w:rPr>
            <w:noProof/>
            <w:webHidden/>
          </w:rPr>
          <w:fldChar w:fldCharType="end"/>
        </w:r>
        <w:r>
          <w:rPr>
            <w:noProof/>
          </w:rPr>
          <w:fldChar w:fldCharType="end"/>
        </w:r>
      </w:ins>
    </w:p>
    <w:p w14:paraId="3E1731C7" w14:textId="14E62EEA" w:rsidR="00734E14" w:rsidRDefault="00BC5458">
      <w:pPr>
        <w:pStyle w:val="Obsah2"/>
        <w:tabs>
          <w:tab w:val="right" w:leader="dot" w:pos="9062"/>
        </w:tabs>
        <w:rPr>
          <w:ins w:id="776" w:author="Autor"/>
          <w:rFonts w:asciiTheme="minorHAnsi" w:eastAsiaTheme="minorEastAsia" w:hAnsiTheme="minorHAnsi" w:cstheme="minorBidi"/>
          <w:noProof/>
          <w:lang w:eastAsia="sk-SK"/>
        </w:rPr>
      </w:pPr>
      <w:ins w:id="777" w:author="Autor">
        <w:r>
          <w:fldChar w:fldCharType="begin"/>
        </w:r>
        <w:r>
          <w:instrText xml:space="preserve"> HYPERLINK \l "_Toc106134770" </w:instrText>
        </w:r>
        <w:r>
          <w:fldChar w:fldCharType="separate"/>
        </w:r>
        <w:r w:rsidR="00734E14" w:rsidRPr="002F706D">
          <w:rPr>
            <w:rStyle w:val="Hypertextovprepojenie"/>
            <w:noProof/>
          </w:rPr>
          <w:t>4.1 Príprava verejného obstarávania a obstarávania</w:t>
        </w:r>
        <w:r w:rsidR="00734E14">
          <w:rPr>
            <w:noProof/>
            <w:webHidden/>
          </w:rPr>
          <w:tab/>
        </w:r>
        <w:r w:rsidR="00734E14">
          <w:rPr>
            <w:noProof/>
            <w:webHidden/>
          </w:rPr>
          <w:fldChar w:fldCharType="begin"/>
        </w:r>
        <w:r w:rsidR="00734E14">
          <w:rPr>
            <w:noProof/>
            <w:webHidden/>
          </w:rPr>
          <w:instrText xml:space="preserve"> PAGEREF _Toc106134770 \h </w:instrText>
        </w:r>
        <w:r w:rsidR="00734E14">
          <w:rPr>
            <w:noProof/>
            <w:webHidden/>
          </w:rPr>
        </w:r>
        <w:r w:rsidR="00734E14">
          <w:rPr>
            <w:noProof/>
            <w:webHidden/>
          </w:rPr>
          <w:fldChar w:fldCharType="separate"/>
        </w:r>
        <w:r w:rsidR="00734E14">
          <w:rPr>
            <w:noProof/>
            <w:webHidden/>
          </w:rPr>
          <w:t>16</w:t>
        </w:r>
        <w:r w:rsidR="00734E14">
          <w:rPr>
            <w:noProof/>
            <w:webHidden/>
          </w:rPr>
          <w:fldChar w:fldCharType="end"/>
        </w:r>
        <w:r>
          <w:rPr>
            <w:noProof/>
          </w:rPr>
          <w:fldChar w:fldCharType="end"/>
        </w:r>
      </w:ins>
    </w:p>
    <w:p w14:paraId="1ADD6581" w14:textId="0E8EE87B" w:rsidR="00734E14" w:rsidRDefault="00BC5458">
      <w:pPr>
        <w:pStyle w:val="Obsah2"/>
        <w:tabs>
          <w:tab w:val="right" w:leader="dot" w:pos="9062"/>
        </w:tabs>
        <w:rPr>
          <w:ins w:id="778" w:author="Autor"/>
          <w:rFonts w:asciiTheme="minorHAnsi" w:eastAsiaTheme="minorEastAsia" w:hAnsiTheme="minorHAnsi" w:cstheme="minorBidi"/>
          <w:noProof/>
          <w:lang w:eastAsia="sk-SK"/>
        </w:rPr>
      </w:pPr>
      <w:ins w:id="779" w:author="Autor">
        <w:r>
          <w:fldChar w:fldCharType="begin"/>
        </w:r>
        <w:r>
          <w:instrText xml:space="preserve"> HYPERLINK \l "_Toc106134771" </w:instrText>
        </w:r>
        <w:r>
          <w:fldChar w:fldCharType="separate"/>
        </w:r>
        <w:r w:rsidR="00734E14" w:rsidRPr="002F706D">
          <w:rPr>
            <w:rStyle w:val="Hypertextovprepojenie"/>
            <w:noProof/>
          </w:rPr>
          <w:t>4.2 Začatie realizácie hlavných aktivít projektu</w:t>
        </w:r>
        <w:r w:rsidR="00734E14">
          <w:rPr>
            <w:noProof/>
            <w:webHidden/>
          </w:rPr>
          <w:tab/>
        </w:r>
        <w:r w:rsidR="00734E14">
          <w:rPr>
            <w:noProof/>
            <w:webHidden/>
          </w:rPr>
          <w:fldChar w:fldCharType="begin"/>
        </w:r>
        <w:r w:rsidR="00734E14">
          <w:rPr>
            <w:noProof/>
            <w:webHidden/>
          </w:rPr>
          <w:instrText xml:space="preserve"> PAGEREF _Toc106134771 \h </w:instrText>
        </w:r>
        <w:r w:rsidR="00734E14">
          <w:rPr>
            <w:noProof/>
            <w:webHidden/>
          </w:rPr>
        </w:r>
        <w:r w:rsidR="00734E14">
          <w:rPr>
            <w:noProof/>
            <w:webHidden/>
          </w:rPr>
          <w:fldChar w:fldCharType="separate"/>
        </w:r>
        <w:r w:rsidR="00734E14">
          <w:rPr>
            <w:noProof/>
            <w:webHidden/>
          </w:rPr>
          <w:t>17</w:t>
        </w:r>
        <w:r w:rsidR="00734E14">
          <w:rPr>
            <w:noProof/>
            <w:webHidden/>
          </w:rPr>
          <w:fldChar w:fldCharType="end"/>
        </w:r>
        <w:r>
          <w:rPr>
            <w:noProof/>
          </w:rPr>
          <w:fldChar w:fldCharType="end"/>
        </w:r>
      </w:ins>
    </w:p>
    <w:p w14:paraId="3A8BC0E8" w14:textId="05E7F311" w:rsidR="00734E14" w:rsidRDefault="00BC5458">
      <w:pPr>
        <w:pStyle w:val="Obsah2"/>
        <w:tabs>
          <w:tab w:val="right" w:leader="dot" w:pos="9062"/>
        </w:tabs>
        <w:rPr>
          <w:ins w:id="780" w:author="Autor"/>
          <w:rFonts w:asciiTheme="minorHAnsi" w:eastAsiaTheme="minorEastAsia" w:hAnsiTheme="minorHAnsi" w:cstheme="minorBidi"/>
          <w:noProof/>
          <w:lang w:eastAsia="sk-SK"/>
        </w:rPr>
      </w:pPr>
      <w:ins w:id="781" w:author="Autor">
        <w:r>
          <w:fldChar w:fldCharType="begin"/>
        </w:r>
        <w:r>
          <w:instrText xml:space="preserve"> HYPERLINK \l "_Toc106134772" </w:instrText>
        </w:r>
        <w:r>
          <w:fldChar w:fldCharType="separate"/>
        </w:r>
        <w:r w:rsidR="00734E14" w:rsidRPr="002F706D">
          <w:rPr>
            <w:rStyle w:val="Hypertextovprepojenie"/>
            <w:noProof/>
          </w:rPr>
          <w:t>4.3 Financovanie projektu</w:t>
        </w:r>
        <w:r w:rsidR="00734E14">
          <w:rPr>
            <w:noProof/>
            <w:webHidden/>
          </w:rPr>
          <w:tab/>
        </w:r>
        <w:r w:rsidR="00734E14">
          <w:rPr>
            <w:noProof/>
            <w:webHidden/>
          </w:rPr>
          <w:fldChar w:fldCharType="begin"/>
        </w:r>
        <w:r w:rsidR="00734E14">
          <w:rPr>
            <w:noProof/>
            <w:webHidden/>
          </w:rPr>
          <w:instrText xml:space="preserve"> PAGEREF _Toc106134772 \h </w:instrText>
        </w:r>
        <w:r w:rsidR="00734E14">
          <w:rPr>
            <w:noProof/>
            <w:webHidden/>
          </w:rPr>
        </w:r>
        <w:r w:rsidR="00734E14">
          <w:rPr>
            <w:noProof/>
            <w:webHidden/>
          </w:rPr>
          <w:fldChar w:fldCharType="separate"/>
        </w:r>
        <w:r w:rsidR="00734E14">
          <w:rPr>
            <w:noProof/>
            <w:webHidden/>
          </w:rPr>
          <w:t>18</w:t>
        </w:r>
        <w:r w:rsidR="00734E14">
          <w:rPr>
            <w:noProof/>
            <w:webHidden/>
          </w:rPr>
          <w:fldChar w:fldCharType="end"/>
        </w:r>
        <w:r>
          <w:rPr>
            <w:noProof/>
          </w:rPr>
          <w:fldChar w:fldCharType="end"/>
        </w:r>
      </w:ins>
    </w:p>
    <w:p w14:paraId="1E746338" w14:textId="135F1D46" w:rsidR="00734E14" w:rsidRDefault="00BC5458">
      <w:pPr>
        <w:pStyle w:val="Obsah3"/>
        <w:rPr>
          <w:ins w:id="782" w:author="Autor"/>
          <w:rFonts w:asciiTheme="minorHAnsi" w:eastAsiaTheme="minorEastAsia" w:hAnsiTheme="minorHAnsi" w:cstheme="minorBidi"/>
          <w:noProof/>
          <w:lang w:eastAsia="sk-SK"/>
        </w:rPr>
      </w:pPr>
      <w:ins w:id="783" w:author="Autor">
        <w:r>
          <w:fldChar w:fldCharType="begin"/>
        </w:r>
        <w:r>
          <w:instrText xml:space="preserve"> HYPERLINK \l "_Toc106134773" </w:instrText>
        </w:r>
        <w:r>
          <w:fldChar w:fldCharType="separate"/>
        </w:r>
        <w:r w:rsidR="00734E14" w:rsidRPr="002F706D">
          <w:rPr>
            <w:rStyle w:val="Hypertextovprepojenie"/>
            <w:noProof/>
          </w:rPr>
          <w:t>4.3.1 Oprávnenosť výdavkov</w:t>
        </w:r>
        <w:r w:rsidR="00734E14">
          <w:rPr>
            <w:noProof/>
            <w:webHidden/>
          </w:rPr>
          <w:tab/>
        </w:r>
        <w:r w:rsidR="00734E14">
          <w:rPr>
            <w:noProof/>
            <w:webHidden/>
          </w:rPr>
          <w:fldChar w:fldCharType="begin"/>
        </w:r>
        <w:r w:rsidR="00734E14">
          <w:rPr>
            <w:noProof/>
            <w:webHidden/>
          </w:rPr>
          <w:instrText xml:space="preserve"> PAGEREF _Toc106134773 \h </w:instrText>
        </w:r>
        <w:r w:rsidR="00734E14">
          <w:rPr>
            <w:noProof/>
            <w:webHidden/>
          </w:rPr>
        </w:r>
        <w:r w:rsidR="00734E14">
          <w:rPr>
            <w:noProof/>
            <w:webHidden/>
          </w:rPr>
          <w:fldChar w:fldCharType="separate"/>
        </w:r>
        <w:r w:rsidR="00734E14">
          <w:rPr>
            <w:noProof/>
            <w:webHidden/>
          </w:rPr>
          <w:t>18</w:t>
        </w:r>
        <w:r w:rsidR="00734E14">
          <w:rPr>
            <w:noProof/>
            <w:webHidden/>
          </w:rPr>
          <w:fldChar w:fldCharType="end"/>
        </w:r>
        <w:r>
          <w:rPr>
            <w:noProof/>
          </w:rPr>
          <w:fldChar w:fldCharType="end"/>
        </w:r>
      </w:ins>
    </w:p>
    <w:p w14:paraId="720F1423" w14:textId="687A7912" w:rsidR="00734E14" w:rsidRDefault="00BC5458">
      <w:pPr>
        <w:pStyle w:val="Obsah3"/>
        <w:rPr>
          <w:ins w:id="784" w:author="Autor"/>
          <w:rFonts w:asciiTheme="minorHAnsi" w:eastAsiaTheme="minorEastAsia" w:hAnsiTheme="minorHAnsi" w:cstheme="minorBidi"/>
          <w:noProof/>
          <w:lang w:eastAsia="sk-SK"/>
        </w:rPr>
      </w:pPr>
      <w:ins w:id="785" w:author="Autor">
        <w:r>
          <w:fldChar w:fldCharType="begin"/>
        </w:r>
        <w:r>
          <w:instrText xml:space="preserve"> HYPERLINK \l "_Toc106134774" </w:instrText>
        </w:r>
        <w:r>
          <w:fldChar w:fldCharType="separate"/>
        </w:r>
        <w:r w:rsidR="00734E14" w:rsidRPr="002F706D">
          <w:rPr>
            <w:rStyle w:val="Hypertextovprepojenie"/>
            <w:noProof/>
          </w:rPr>
          <w:t>4.3.2 Všeobecné podmienky pre úhradu prostriedkov EÚ a ŠR</w:t>
        </w:r>
        <w:r w:rsidR="00734E14">
          <w:rPr>
            <w:noProof/>
            <w:webHidden/>
          </w:rPr>
          <w:tab/>
        </w:r>
        <w:r w:rsidR="00734E14">
          <w:rPr>
            <w:noProof/>
            <w:webHidden/>
          </w:rPr>
          <w:fldChar w:fldCharType="begin"/>
        </w:r>
        <w:r w:rsidR="00734E14">
          <w:rPr>
            <w:noProof/>
            <w:webHidden/>
          </w:rPr>
          <w:instrText xml:space="preserve"> PAGEREF _Toc106134774 \h </w:instrText>
        </w:r>
        <w:r w:rsidR="00734E14">
          <w:rPr>
            <w:noProof/>
            <w:webHidden/>
          </w:rPr>
        </w:r>
        <w:r w:rsidR="00734E14">
          <w:rPr>
            <w:noProof/>
            <w:webHidden/>
          </w:rPr>
          <w:fldChar w:fldCharType="separate"/>
        </w:r>
        <w:r w:rsidR="00734E14">
          <w:rPr>
            <w:noProof/>
            <w:webHidden/>
          </w:rPr>
          <w:t>20</w:t>
        </w:r>
        <w:r w:rsidR="00734E14">
          <w:rPr>
            <w:noProof/>
            <w:webHidden/>
          </w:rPr>
          <w:fldChar w:fldCharType="end"/>
        </w:r>
        <w:r>
          <w:rPr>
            <w:noProof/>
          </w:rPr>
          <w:fldChar w:fldCharType="end"/>
        </w:r>
      </w:ins>
    </w:p>
    <w:p w14:paraId="478476C7" w14:textId="140F33BB" w:rsidR="00734E14" w:rsidRDefault="00BC5458">
      <w:pPr>
        <w:pStyle w:val="Obsah3"/>
        <w:rPr>
          <w:ins w:id="786" w:author="Autor"/>
          <w:rFonts w:asciiTheme="minorHAnsi" w:eastAsiaTheme="minorEastAsia" w:hAnsiTheme="minorHAnsi" w:cstheme="minorBidi"/>
          <w:noProof/>
          <w:lang w:eastAsia="sk-SK"/>
        </w:rPr>
      </w:pPr>
      <w:ins w:id="787" w:author="Autor">
        <w:r>
          <w:fldChar w:fldCharType="begin"/>
        </w:r>
        <w:r>
          <w:instrText xml:space="preserve"> HYPERLINK \l "_Toc106134775" </w:instrText>
        </w:r>
        <w:r>
          <w:fldChar w:fldCharType="separate"/>
        </w:r>
        <w:r w:rsidR="00734E14" w:rsidRPr="002F706D">
          <w:rPr>
            <w:rStyle w:val="Hypertextovprepojenie"/>
            <w:noProof/>
          </w:rPr>
          <w:t>4.3.3 Žiadosť o platbu</w:t>
        </w:r>
        <w:r w:rsidR="00734E14">
          <w:rPr>
            <w:noProof/>
            <w:webHidden/>
          </w:rPr>
          <w:tab/>
        </w:r>
        <w:r w:rsidR="00734E14">
          <w:rPr>
            <w:noProof/>
            <w:webHidden/>
          </w:rPr>
          <w:fldChar w:fldCharType="begin"/>
        </w:r>
        <w:r w:rsidR="00734E14">
          <w:rPr>
            <w:noProof/>
            <w:webHidden/>
          </w:rPr>
          <w:instrText xml:space="preserve"> PAGEREF _Toc106134775 \h </w:instrText>
        </w:r>
        <w:r w:rsidR="00734E14">
          <w:rPr>
            <w:noProof/>
            <w:webHidden/>
          </w:rPr>
        </w:r>
        <w:r w:rsidR="00734E14">
          <w:rPr>
            <w:noProof/>
            <w:webHidden/>
          </w:rPr>
          <w:fldChar w:fldCharType="separate"/>
        </w:r>
        <w:r w:rsidR="00734E14">
          <w:rPr>
            <w:noProof/>
            <w:webHidden/>
          </w:rPr>
          <w:t>21</w:t>
        </w:r>
        <w:r w:rsidR="00734E14">
          <w:rPr>
            <w:noProof/>
            <w:webHidden/>
          </w:rPr>
          <w:fldChar w:fldCharType="end"/>
        </w:r>
        <w:r>
          <w:rPr>
            <w:noProof/>
          </w:rPr>
          <w:fldChar w:fldCharType="end"/>
        </w:r>
      </w:ins>
    </w:p>
    <w:p w14:paraId="3FCD9812" w14:textId="2DC3AF00" w:rsidR="00734E14" w:rsidRDefault="00BC5458">
      <w:pPr>
        <w:pStyle w:val="Obsah3"/>
        <w:rPr>
          <w:ins w:id="788" w:author="Autor"/>
          <w:rFonts w:asciiTheme="minorHAnsi" w:eastAsiaTheme="minorEastAsia" w:hAnsiTheme="minorHAnsi" w:cstheme="minorBidi"/>
          <w:noProof/>
          <w:lang w:eastAsia="sk-SK"/>
        </w:rPr>
      </w:pPr>
      <w:ins w:id="789" w:author="Autor">
        <w:r>
          <w:fldChar w:fldCharType="begin"/>
        </w:r>
        <w:r>
          <w:instrText xml:space="preserve"> HYPERLINK \l "_Toc106134776" </w:instrText>
        </w:r>
        <w:r>
          <w:fldChar w:fldCharType="separate"/>
        </w:r>
        <w:r w:rsidR="00734E14" w:rsidRPr="002F706D">
          <w:rPr>
            <w:rStyle w:val="Hypertextovprepojenie"/>
            <w:noProof/>
          </w:rPr>
          <w:t>4.3.3.1 Vyplnenie žiadosti o</w:t>
        </w:r>
        <w:r w:rsidR="00734E14" w:rsidRPr="002F706D">
          <w:rPr>
            <w:rStyle w:val="Hypertextovprepojenie"/>
            <w:rFonts w:eastAsia="Times New Roman"/>
            <w:noProof/>
          </w:rPr>
          <w:t> </w:t>
        </w:r>
        <w:r w:rsidR="00734E14" w:rsidRPr="002F706D">
          <w:rPr>
            <w:rStyle w:val="Hypertextovprepojenie"/>
            <w:noProof/>
          </w:rPr>
          <w:t>platbu</w:t>
        </w:r>
        <w:r w:rsidR="00734E14">
          <w:rPr>
            <w:noProof/>
            <w:webHidden/>
          </w:rPr>
          <w:tab/>
        </w:r>
        <w:r w:rsidR="00734E14">
          <w:rPr>
            <w:noProof/>
            <w:webHidden/>
          </w:rPr>
          <w:fldChar w:fldCharType="begin"/>
        </w:r>
        <w:r w:rsidR="00734E14">
          <w:rPr>
            <w:noProof/>
            <w:webHidden/>
          </w:rPr>
          <w:instrText xml:space="preserve"> PAGEREF _Toc106134776 \h </w:instrText>
        </w:r>
        <w:r w:rsidR="00734E14">
          <w:rPr>
            <w:noProof/>
            <w:webHidden/>
          </w:rPr>
        </w:r>
        <w:r w:rsidR="00734E14">
          <w:rPr>
            <w:noProof/>
            <w:webHidden/>
          </w:rPr>
          <w:fldChar w:fldCharType="separate"/>
        </w:r>
        <w:r w:rsidR="00734E14">
          <w:rPr>
            <w:noProof/>
            <w:webHidden/>
          </w:rPr>
          <w:t>26</w:t>
        </w:r>
        <w:r w:rsidR="00734E14">
          <w:rPr>
            <w:noProof/>
            <w:webHidden/>
          </w:rPr>
          <w:fldChar w:fldCharType="end"/>
        </w:r>
        <w:r>
          <w:rPr>
            <w:noProof/>
          </w:rPr>
          <w:fldChar w:fldCharType="end"/>
        </w:r>
      </w:ins>
    </w:p>
    <w:p w14:paraId="4D4FB3F8" w14:textId="316F1B6A" w:rsidR="00734E14" w:rsidRDefault="00BC5458">
      <w:pPr>
        <w:pStyle w:val="Obsah3"/>
        <w:rPr>
          <w:ins w:id="790" w:author="Autor"/>
          <w:rFonts w:asciiTheme="minorHAnsi" w:eastAsiaTheme="minorEastAsia" w:hAnsiTheme="minorHAnsi" w:cstheme="minorBidi"/>
          <w:noProof/>
          <w:lang w:eastAsia="sk-SK"/>
        </w:rPr>
      </w:pPr>
      <w:ins w:id="791" w:author="Autor">
        <w:r>
          <w:fldChar w:fldCharType="begin"/>
        </w:r>
        <w:r>
          <w:instrText xml:space="preserve"> HYPE</w:instrText>
        </w:r>
        <w:r>
          <w:instrText xml:space="preserve">RLINK \l "_Toc106134777" </w:instrText>
        </w:r>
        <w:r>
          <w:fldChar w:fldCharType="separate"/>
        </w:r>
        <w:r w:rsidR="00734E14" w:rsidRPr="002F706D">
          <w:rPr>
            <w:rStyle w:val="Hypertextovprepojenie"/>
            <w:i/>
            <w:noProof/>
          </w:rPr>
          <w:t>4.3.3.2 Dokumentácia k žiadosti o platbu</w:t>
        </w:r>
        <w:r w:rsidR="00734E14">
          <w:rPr>
            <w:noProof/>
            <w:webHidden/>
          </w:rPr>
          <w:tab/>
        </w:r>
        <w:r w:rsidR="00734E14">
          <w:rPr>
            <w:noProof/>
            <w:webHidden/>
          </w:rPr>
          <w:fldChar w:fldCharType="begin"/>
        </w:r>
        <w:r w:rsidR="00734E14">
          <w:rPr>
            <w:noProof/>
            <w:webHidden/>
          </w:rPr>
          <w:instrText xml:space="preserve"> PAGEREF _Toc106134777 \h </w:instrText>
        </w:r>
        <w:r w:rsidR="00734E14">
          <w:rPr>
            <w:noProof/>
            <w:webHidden/>
          </w:rPr>
        </w:r>
        <w:r w:rsidR="00734E14">
          <w:rPr>
            <w:noProof/>
            <w:webHidden/>
          </w:rPr>
          <w:fldChar w:fldCharType="separate"/>
        </w:r>
        <w:r w:rsidR="00734E14">
          <w:rPr>
            <w:noProof/>
            <w:webHidden/>
          </w:rPr>
          <w:t>26</w:t>
        </w:r>
        <w:r w:rsidR="00734E14">
          <w:rPr>
            <w:noProof/>
            <w:webHidden/>
          </w:rPr>
          <w:fldChar w:fldCharType="end"/>
        </w:r>
        <w:r>
          <w:rPr>
            <w:noProof/>
          </w:rPr>
          <w:fldChar w:fldCharType="end"/>
        </w:r>
      </w:ins>
    </w:p>
    <w:p w14:paraId="0093C3FC" w14:textId="451B9B59" w:rsidR="00734E14" w:rsidRDefault="00BC5458">
      <w:pPr>
        <w:pStyle w:val="Obsah3"/>
        <w:rPr>
          <w:ins w:id="792" w:author="Autor"/>
          <w:rFonts w:asciiTheme="minorHAnsi" w:eastAsiaTheme="minorEastAsia" w:hAnsiTheme="minorHAnsi" w:cstheme="minorBidi"/>
          <w:noProof/>
          <w:lang w:eastAsia="sk-SK"/>
        </w:rPr>
      </w:pPr>
      <w:ins w:id="793" w:author="Autor">
        <w:r>
          <w:fldChar w:fldCharType="begin"/>
        </w:r>
        <w:r>
          <w:instrText xml:space="preserve"> HYPERLINK \l "_Toc106134779" </w:instrText>
        </w:r>
        <w:r>
          <w:fldChar w:fldCharType="separate"/>
        </w:r>
        <w:r w:rsidR="00734E14" w:rsidRPr="002F706D">
          <w:rPr>
            <w:rStyle w:val="Hypertextovprepojenie"/>
            <w:noProof/>
          </w:rPr>
          <w:t>4.3.4 Účty Prijímateľa</w:t>
        </w:r>
        <w:r w:rsidR="00734E14">
          <w:rPr>
            <w:noProof/>
            <w:webHidden/>
          </w:rPr>
          <w:tab/>
        </w:r>
        <w:r w:rsidR="00734E14">
          <w:rPr>
            <w:noProof/>
            <w:webHidden/>
          </w:rPr>
          <w:fldChar w:fldCharType="begin"/>
        </w:r>
        <w:r w:rsidR="00734E14">
          <w:rPr>
            <w:noProof/>
            <w:webHidden/>
          </w:rPr>
          <w:instrText xml:space="preserve"> PAGEREF _Toc106134779 \h </w:instrText>
        </w:r>
        <w:r w:rsidR="00734E14">
          <w:rPr>
            <w:noProof/>
            <w:webHidden/>
          </w:rPr>
        </w:r>
        <w:r w:rsidR="00734E14">
          <w:rPr>
            <w:noProof/>
            <w:webHidden/>
          </w:rPr>
          <w:fldChar w:fldCharType="separate"/>
        </w:r>
        <w:r w:rsidR="00734E14">
          <w:rPr>
            <w:noProof/>
            <w:webHidden/>
          </w:rPr>
          <w:t>37</w:t>
        </w:r>
        <w:r w:rsidR="00734E14">
          <w:rPr>
            <w:noProof/>
            <w:webHidden/>
          </w:rPr>
          <w:fldChar w:fldCharType="end"/>
        </w:r>
        <w:r>
          <w:rPr>
            <w:noProof/>
          </w:rPr>
          <w:fldChar w:fldCharType="end"/>
        </w:r>
      </w:ins>
    </w:p>
    <w:p w14:paraId="3FD23D17" w14:textId="7D12732A" w:rsidR="00734E14" w:rsidRDefault="00BC5458">
      <w:pPr>
        <w:pStyle w:val="Obsah3"/>
        <w:rPr>
          <w:ins w:id="794" w:author="Autor"/>
          <w:rFonts w:asciiTheme="minorHAnsi" w:eastAsiaTheme="minorEastAsia" w:hAnsiTheme="minorHAnsi" w:cstheme="minorBidi"/>
          <w:noProof/>
          <w:lang w:eastAsia="sk-SK"/>
        </w:rPr>
      </w:pPr>
      <w:ins w:id="795" w:author="Autor">
        <w:r>
          <w:fldChar w:fldCharType="begin"/>
        </w:r>
        <w:r>
          <w:instrText xml:space="preserve"> HYPERLINK \l "_Toc106134780" </w:instrText>
        </w:r>
        <w:r>
          <w:fldChar w:fldCharType="separate"/>
        </w:r>
        <w:r w:rsidR="00734E14" w:rsidRPr="002F706D">
          <w:rPr>
            <w:rStyle w:val="Hypertextovprepojenie"/>
            <w:noProof/>
          </w:rPr>
          <w:t>4.3.5 Spôsoby financovania projektov</w:t>
        </w:r>
        <w:r w:rsidR="00734E14">
          <w:rPr>
            <w:noProof/>
            <w:webHidden/>
          </w:rPr>
          <w:tab/>
        </w:r>
        <w:r w:rsidR="00734E14">
          <w:rPr>
            <w:noProof/>
            <w:webHidden/>
          </w:rPr>
          <w:fldChar w:fldCharType="begin"/>
        </w:r>
        <w:r w:rsidR="00734E14">
          <w:rPr>
            <w:noProof/>
            <w:webHidden/>
          </w:rPr>
          <w:instrText xml:space="preserve"> PAGEREF _Toc106134780 \h </w:instrText>
        </w:r>
        <w:r w:rsidR="00734E14">
          <w:rPr>
            <w:noProof/>
            <w:webHidden/>
          </w:rPr>
        </w:r>
        <w:r w:rsidR="00734E14">
          <w:rPr>
            <w:noProof/>
            <w:webHidden/>
          </w:rPr>
          <w:fldChar w:fldCharType="separate"/>
        </w:r>
        <w:r w:rsidR="00734E14">
          <w:rPr>
            <w:noProof/>
            <w:webHidden/>
          </w:rPr>
          <w:t>38</w:t>
        </w:r>
        <w:r w:rsidR="00734E14">
          <w:rPr>
            <w:noProof/>
            <w:webHidden/>
          </w:rPr>
          <w:fldChar w:fldCharType="end"/>
        </w:r>
        <w:r>
          <w:rPr>
            <w:noProof/>
          </w:rPr>
          <w:fldChar w:fldCharType="end"/>
        </w:r>
      </w:ins>
    </w:p>
    <w:p w14:paraId="7F7E6B14" w14:textId="67F0FF2B" w:rsidR="00734E14" w:rsidRDefault="00BC5458">
      <w:pPr>
        <w:pStyle w:val="Obsah3"/>
        <w:rPr>
          <w:ins w:id="796" w:author="Autor"/>
          <w:rFonts w:asciiTheme="minorHAnsi" w:eastAsiaTheme="minorEastAsia" w:hAnsiTheme="minorHAnsi" w:cstheme="minorBidi"/>
          <w:noProof/>
          <w:lang w:eastAsia="sk-SK"/>
        </w:rPr>
      </w:pPr>
      <w:ins w:id="797" w:author="Autor">
        <w:r>
          <w:fldChar w:fldCharType="begin"/>
        </w:r>
        <w:r>
          <w:instrText xml:space="preserve"> HYPERLINK \l "_Toc106134781" </w:instrText>
        </w:r>
        <w:r>
          <w:fldChar w:fldCharType="separate"/>
        </w:r>
        <w:r w:rsidR="00734E14" w:rsidRPr="002F706D">
          <w:rPr>
            <w:rStyle w:val="Hypertextovprepojenie"/>
            <w:i/>
            <w:noProof/>
          </w:rPr>
          <w:t>4.3.5.1 Systém predfinancovania</w:t>
        </w:r>
        <w:r w:rsidR="00734E14">
          <w:rPr>
            <w:noProof/>
            <w:webHidden/>
          </w:rPr>
          <w:tab/>
        </w:r>
        <w:r w:rsidR="00734E14">
          <w:rPr>
            <w:noProof/>
            <w:webHidden/>
          </w:rPr>
          <w:fldChar w:fldCharType="begin"/>
        </w:r>
        <w:r w:rsidR="00734E14">
          <w:rPr>
            <w:noProof/>
            <w:webHidden/>
          </w:rPr>
          <w:instrText xml:space="preserve"> PAGEREF _Toc106134781 \h </w:instrText>
        </w:r>
        <w:r w:rsidR="00734E14">
          <w:rPr>
            <w:noProof/>
            <w:webHidden/>
          </w:rPr>
        </w:r>
        <w:r w:rsidR="00734E14">
          <w:rPr>
            <w:noProof/>
            <w:webHidden/>
          </w:rPr>
          <w:fldChar w:fldCharType="separate"/>
        </w:r>
        <w:r w:rsidR="00734E14">
          <w:rPr>
            <w:noProof/>
            <w:webHidden/>
          </w:rPr>
          <w:t>38</w:t>
        </w:r>
        <w:r w:rsidR="00734E14">
          <w:rPr>
            <w:noProof/>
            <w:webHidden/>
          </w:rPr>
          <w:fldChar w:fldCharType="end"/>
        </w:r>
        <w:r>
          <w:rPr>
            <w:noProof/>
          </w:rPr>
          <w:fldChar w:fldCharType="end"/>
        </w:r>
      </w:ins>
    </w:p>
    <w:p w14:paraId="2FDECDC3" w14:textId="22B13F31" w:rsidR="00734E14" w:rsidRDefault="00BC5458">
      <w:pPr>
        <w:pStyle w:val="Obsah3"/>
        <w:rPr>
          <w:ins w:id="798" w:author="Autor"/>
          <w:rFonts w:asciiTheme="minorHAnsi" w:eastAsiaTheme="minorEastAsia" w:hAnsiTheme="minorHAnsi" w:cstheme="minorBidi"/>
          <w:noProof/>
          <w:lang w:eastAsia="sk-SK"/>
        </w:rPr>
      </w:pPr>
      <w:ins w:id="799" w:author="Autor">
        <w:r>
          <w:fldChar w:fldCharType="begin"/>
        </w:r>
        <w:r>
          <w:instrText xml:space="preserve"> HYPERLINK \l "_Toc106134782" </w:instrText>
        </w:r>
        <w:r>
          <w:fldChar w:fldCharType="separate"/>
        </w:r>
        <w:r w:rsidR="00734E14" w:rsidRPr="002F706D">
          <w:rPr>
            <w:rStyle w:val="Hypertextovprepojenie"/>
            <w:i/>
            <w:noProof/>
          </w:rPr>
          <w:t>4.3.5.2 Systém zálohových platieb</w:t>
        </w:r>
        <w:r w:rsidR="00734E14">
          <w:rPr>
            <w:noProof/>
            <w:webHidden/>
          </w:rPr>
          <w:tab/>
        </w:r>
        <w:r w:rsidR="00734E14">
          <w:rPr>
            <w:noProof/>
            <w:webHidden/>
          </w:rPr>
          <w:fldChar w:fldCharType="begin"/>
        </w:r>
        <w:r w:rsidR="00734E14">
          <w:rPr>
            <w:noProof/>
            <w:webHidden/>
          </w:rPr>
          <w:instrText xml:space="preserve"> PAGEREF _Toc106134782 \h </w:instrText>
        </w:r>
        <w:r w:rsidR="00734E14">
          <w:rPr>
            <w:noProof/>
            <w:webHidden/>
          </w:rPr>
        </w:r>
        <w:r w:rsidR="00734E14">
          <w:rPr>
            <w:noProof/>
            <w:webHidden/>
          </w:rPr>
          <w:fldChar w:fldCharType="separate"/>
        </w:r>
        <w:r w:rsidR="00734E14">
          <w:rPr>
            <w:noProof/>
            <w:webHidden/>
          </w:rPr>
          <w:t>40</w:t>
        </w:r>
        <w:r w:rsidR="00734E14">
          <w:rPr>
            <w:noProof/>
            <w:webHidden/>
          </w:rPr>
          <w:fldChar w:fldCharType="end"/>
        </w:r>
        <w:r>
          <w:rPr>
            <w:noProof/>
          </w:rPr>
          <w:fldChar w:fldCharType="end"/>
        </w:r>
      </w:ins>
    </w:p>
    <w:p w14:paraId="1188701C" w14:textId="79149108" w:rsidR="00734E14" w:rsidRDefault="00BC5458">
      <w:pPr>
        <w:pStyle w:val="Obsah3"/>
        <w:rPr>
          <w:ins w:id="800" w:author="Autor"/>
          <w:rFonts w:asciiTheme="minorHAnsi" w:eastAsiaTheme="minorEastAsia" w:hAnsiTheme="minorHAnsi" w:cstheme="minorBidi"/>
          <w:noProof/>
          <w:lang w:eastAsia="sk-SK"/>
        </w:rPr>
      </w:pPr>
      <w:ins w:id="801" w:author="Autor">
        <w:r>
          <w:fldChar w:fldCharType="begin"/>
        </w:r>
        <w:r>
          <w:instrText xml:space="preserve"> HYPERLINK \l "_Toc106134783" </w:instrText>
        </w:r>
        <w:r>
          <w:fldChar w:fldCharType="separate"/>
        </w:r>
        <w:r w:rsidR="00734E14" w:rsidRPr="002F706D">
          <w:rPr>
            <w:rStyle w:val="Hypertextovprepojenie"/>
            <w:i/>
            <w:noProof/>
          </w:rPr>
          <w:t>4.3.5.3 Systém refundácie</w:t>
        </w:r>
        <w:r w:rsidR="00734E14">
          <w:rPr>
            <w:noProof/>
            <w:webHidden/>
          </w:rPr>
          <w:tab/>
        </w:r>
        <w:r w:rsidR="00734E14">
          <w:rPr>
            <w:noProof/>
            <w:webHidden/>
          </w:rPr>
          <w:fldChar w:fldCharType="begin"/>
        </w:r>
        <w:r w:rsidR="00734E14">
          <w:rPr>
            <w:noProof/>
            <w:webHidden/>
          </w:rPr>
          <w:instrText xml:space="preserve"> PAGEREF _Toc106134783 \h </w:instrText>
        </w:r>
        <w:r w:rsidR="00734E14">
          <w:rPr>
            <w:noProof/>
            <w:webHidden/>
          </w:rPr>
        </w:r>
        <w:r w:rsidR="00734E14">
          <w:rPr>
            <w:noProof/>
            <w:webHidden/>
          </w:rPr>
          <w:fldChar w:fldCharType="separate"/>
        </w:r>
        <w:r w:rsidR="00734E14">
          <w:rPr>
            <w:noProof/>
            <w:webHidden/>
          </w:rPr>
          <w:t>43</w:t>
        </w:r>
        <w:r w:rsidR="00734E14">
          <w:rPr>
            <w:noProof/>
            <w:webHidden/>
          </w:rPr>
          <w:fldChar w:fldCharType="end"/>
        </w:r>
        <w:r>
          <w:rPr>
            <w:noProof/>
          </w:rPr>
          <w:fldChar w:fldCharType="end"/>
        </w:r>
      </w:ins>
    </w:p>
    <w:p w14:paraId="3A41937A" w14:textId="4B6F5EDE" w:rsidR="00734E14" w:rsidRDefault="00BC5458">
      <w:pPr>
        <w:pStyle w:val="Obsah3"/>
        <w:rPr>
          <w:ins w:id="802" w:author="Autor"/>
          <w:rFonts w:asciiTheme="minorHAnsi" w:eastAsiaTheme="minorEastAsia" w:hAnsiTheme="minorHAnsi" w:cstheme="minorBidi"/>
          <w:noProof/>
          <w:lang w:eastAsia="sk-SK"/>
        </w:rPr>
      </w:pPr>
      <w:ins w:id="803" w:author="Autor">
        <w:r>
          <w:fldChar w:fldCharType="begin"/>
        </w:r>
        <w:r>
          <w:instrText xml:space="preserve"> HYPERLINK \l "_Toc106134784" </w:instrText>
        </w:r>
        <w:r>
          <w:fldChar w:fldCharType="separate"/>
        </w:r>
        <w:r w:rsidR="00734E14" w:rsidRPr="002F706D">
          <w:rPr>
            <w:rStyle w:val="Hypertextovprepojenie"/>
            <w:i/>
            <w:noProof/>
          </w:rPr>
          <w:t>4.3.5.4 Systém financovania projektov – kombinácia systémov predfinancovania, zálohových platieb a refundácie</w:t>
        </w:r>
        <w:r w:rsidR="00734E14">
          <w:rPr>
            <w:noProof/>
            <w:webHidden/>
          </w:rPr>
          <w:tab/>
        </w:r>
        <w:r w:rsidR="00734E14">
          <w:rPr>
            <w:noProof/>
            <w:webHidden/>
          </w:rPr>
          <w:fldChar w:fldCharType="begin"/>
        </w:r>
        <w:r w:rsidR="00734E14">
          <w:rPr>
            <w:noProof/>
            <w:webHidden/>
          </w:rPr>
          <w:instrText xml:space="preserve"> PAGEREF _Toc106134784 \h </w:instrText>
        </w:r>
        <w:r w:rsidR="00734E14">
          <w:rPr>
            <w:noProof/>
            <w:webHidden/>
          </w:rPr>
        </w:r>
        <w:r w:rsidR="00734E14">
          <w:rPr>
            <w:noProof/>
            <w:webHidden/>
          </w:rPr>
          <w:fldChar w:fldCharType="separate"/>
        </w:r>
        <w:r w:rsidR="00734E14">
          <w:rPr>
            <w:noProof/>
            <w:webHidden/>
          </w:rPr>
          <w:t>43</w:t>
        </w:r>
        <w:r w:rsidR="00734E14">
          <w:rPr>
            <w:noProof/>
            <w:webHidden/>
          </w:rPr>
          <w:fldChar w:fldCharType="end"/>
        </w:r>
        <w:r>
          <w:rPr>
            <w:noProof/>
          </w:rPr>
          <w:fldChar w:fldCharType="end"/>
        </w:r>
      </w:ins>
    </w:p>
    <w:p w14:paraId="00C376BB" w14:textId="48068002" w:rsidR="00734E14" w:rsidRDefault="00BC5458">
      <w:pPr>
        <w:pStyle w:val="Obsah3"/>
        <w:rPr>
          <w:ins w:id="804" w:author="Autor"/>
          <w:rFonts w:asciiTheme="minorHAnsi" w:eastAsiaTheme="minorEastAsia" w:hAnsiTheme="minorHAnsi" w:cstheme="minorBidi"/>
          <w:noProof/>
          <w:lang w:eastAsia="sk-SK"/>
        </w:rPr>
      </w:pPr>
      <w:ins w:id="805" w:author="Autor">
        <w:r>
          <w:fldChar w:fldCharType="begin"/>
        </w:r>
        <w:r>
          <w:instrText xml:space="preserve"> HYPERLINK \l "_Toc106134785" </w:instrText>
        </w:r>
        <w:r>
          <w:fldChar w:fldCharType="separate"/>
        </w:r>
        <w:r w:rsidR="00734E14" w:rsidRPr="002F706D">
          <w:rPr>
            <w:rStyle w:val="Hypertextovprepojenie"/>
            <w:noProof/>
          </w:rPr>
          <w:t>4.3.6 Nezrovnalosti a vrátenie finančných prostriedkov</w:t>
        </w:r>
        <w:r w:rsidR="00734E14">
          <w:rPr>
            <w:noProof/>
            <w:webHidden/>
          </w:rPr>
          <w:tab/>
        </w:r>
        <w:r w:rsidR="00734E14">
          <w:rPr>
            <w:noProof/>
            <w:webHidden/>
          </w:rPr>
          <w:fldChar w:fldCharType="begin"/>
        </w:r>
        <w:r w:rsidR="00734E14">
          <w:rPr>
            <w:noProof/>
            <w:webHidden/>
          </w:rPr>
          <w:instrText xml:space="preserve"> PAGEREF _Toc106134785 \h </w:instrText>
        </w:r>
        <w:r w:rsidR="00734E14">
          <w:rPr>
            <w:noProof/>
            <w:webHidden/>
          </w:rPr>
        </w:r>
        <w:r w:rsidR="00734E14">
          <w:rPr>
            <w:noProof/>
            <w:webHidden/>
          </w:rPr>
          <w:fldChar w:fldCharType="separate"/>
        </w:r>
        <w:r w:rsidR="00734E14">
          <w:rPr>
            <w:noProof/>
            <w:webHidden/>
          </w:rPr>
          <w:t>44</w:t>
        </w:r>
        <w:r w:rsidR="00734E14">
          <w:rPr>
            <w:noProof/>
            <w:webHidden/>
          </w:rPr>
          <w:fldChar w:fldCharType="end"/>
        </w:r>
        <w:r>
          <w:rPr>
            <w:noProof/>
          </w:rPr>
          <w:fldChar w:fldCharType="end"/>
        </w:r>
      </w:ins>
    </w:p>
    <w:p w14:paraId="65AE9B61" w14:textId="4B2B7CB2" w:rsidR="00734E14" w:rsidRDefault="00BC5458">
      <w:pPr>
        <w:pStyle w:val="Obsah3"/>
        <w:rPr>
          <w:ins w:id="806" w:author="Autor"/>
          <w:rFonts w:asciiTheme="minorHAnsi" w:eastAsiaTheme="minorEastAsia" w:hAnsiTheme="minorHAnsi" w:cstheme="minorBidi"/>
          <w:noProof/>
          <w:lang w:eastAsia="sk-SK"/>
        </w:rPr>
      </w:pPr>
      <w:ins w:id="807" w:author="Autor">
        <w:r>
          <w:fldChar w:fldCharType="begin"/>
        </w:r>
        <w:r>
          <w:instrText xml:space="preserve"> HYPERLINK \l "_Toc106134786" </w:instrText>
        </w:r>
        <w:r>
          <w:fldChar w:fldCharType="separate"/>
        </w:r>
        <w:r w:rsidR="00734E14" w:rsidRPr="002F706D">
          <w:rPr>
            <w:rStyle w:val="Hypertextovprepojenie"/>
            <w:i/>
            <w:noProof/>
          </w:rPr>
          <w:t>4.3.6.1 Nezrovnalosť</w:t>
        </w:r>
        <w:r w:rsidR="00734E14">
          <w:rPr>
            <w:noProof/>
            <w:webHidden/>
          </w:rPr>
          <w:tab/>
        </w:r>
        <w:r w:rsidR="00734E14">
          <w:rPr>
            <w:noProof/>
            <w:webHidden/>
          </w:rPr>
          <w:fldChar w:fldCharType="begin"/>
        </w:r>
        <w:r w:rsidR="00734E14">
          <w:rPr>
            <w:noProof/>
            <w:webHidden/>
          </w:rPr>
          <w:instrText xml:space="preserve"> PAGEREF _Toc106134786 \h </w:instrText>
        </w:r>
        <w:r w:rsidR="00734E14">
          <w:rPr>
            <w:noProof/>
            <w:webHidden/>
          </w:rPr>
        </w:r>
        <w:r w:rsidR="00734E14">
          <w:rPr>
            <w:noProof/>
            <w:webHidden/>
          </w:rPr>
          <w:fldChar w:fldCharType="separate"/>
        </w:r>
        <w:r w:rsidR="00734E14">
          <w:rPr>
            <w:noProof/>
            <w:webHidden/>
          </w:rPr>
          <w:t>44</w:t>
        </w:r>
        <w:r w:rsidR="00734E14">
          <w:rPr>
            <w:noProof/>
            <w:webHidden/>
          </w:rPr>
          <w:fldChar w:fldCharType="end"/>
        </w:r>
        <w:r>
          <w:rPr>
            <w:noProof/>
          </w:rPr>
          <w:fldChar w:fldCharType="end"/>
        </w:r>
      </w:ins>
    </w:p>
    <w:p w14:paraId="768BC1F6" w14:textId="47DE4AF0" w:rsidR="00734E14" w:rsidRDefault="00BC5458">
      <w:pPr>
        <w:pStyle w:val="Obsah3"/>
        <w:rPr>
          <w:ins w:id="808" w:author="Autor"/>
          <w:rFonts w:asciiTheme="minorHAnsi" w:eastAsiaTheme="minorEastAsia" w:hAnsiTheme="minorHAnsi" w:cstheme="minorBidi"/>
          <w:noProof/>
          <w:lang w:eastAsia="sk-SK"/>
        </w:rPr>
      </w:pPr>
      <w:ins w:id="809" w:author="Autor">
        <w:r>
          <w:fldChar w:fldCharType="begin"/>
        </w:r>
        <w:r>
          <w:instrText xml:space="preserve"> HYPERLINK \l "_Toc106134787" </w:instrText>
        </w:r>
        <w:r>
          <w:fldChar w:fldCharType="separate"/>
        </w:r>
        <w:r w:rsidR="00734E14" w:rsidRPr="002F706D">
          <w:rPr>
            <w:rStyle w:val="Hypertextovprepojenie"/>
            <w:i/>
            <w:noProof/>
          </w:rPr>
          <w:t>4.3.6.2 Vysporiadanie finančných vzťahov</w:t>
        </w:r>
        <w:r w:rsidR="00734E14">
          <w:rPr>
            <w:noProof/>
            <w:webHidden/>
          </w:rPr>
          <w:tab/>
        </w:r>
        <w:r w:rsidR="00734E14">
          <w:rPr>
            <w:noProof/>
            <w:webHidden/>
          </w:rPr>
          <w:fldChar w:fldCharType="begin"/>
        </w:r>
        <w:r w:rsidR="00734E14">
          <w:rPr>
            <w:noProof/>
            <w:webHidden/>
          </w:rPr>
          <w:instrText xml:space="preserve"> PAGEREF _Toc106134787 \h </w:instrText>
        </w:r>
        <w:r w:rsidR="00734E14">
          <w:rPr>
            <w:noProof/>
            <w:webHidden/>
          </w:rPr>
        </w:r>
        <w:r w:rsidR="00734E14">
          <w:rPr>
            <w:noProof/>
            <w:webHidden/>
          </w:rPr>
          <w:fldChar w:fldCharType="separate"/>
        </w:r>
        <w:r w:rsidR="00734E14">
          <w:rPr>
            <w:noProof/>
            <w:webHidden/>
          </w:rPr>
          <w:t>46</w:t>
        </w:r>
        <w:r w:rsidR="00734E14">
          <w:rPr>
            <w:noProof/>
            <w:webHidden/>
          </w:rPr>
          <w:fldChar w:fldCharType="end"/>
        </w:r>
        <w:r>
          <w:rPr>
            <w:noProof/>
          </w:rPr>
          <w:fldChar w:fldCharType="end"/>
        </w:r>
      </w:ins>
    </w:p>
    <w:p w14:paraId="6A9CEAFB" w14:textId="1D3699F4" w:rsidR="00734E14" w:rsidRDefault="00BC5458">
      <w:pPr>
        <w:pStyle w:val="Obsah3"/>
        <w:rPr>
          <w:ins w:id="810" w:author="Autor"/>
          <w:rFonts w:asciiTheme="minorHAnsi" w:eastAsiaTheme="minorEastAsia" w:hAnsiTheme="minorHAnsi" w:cstheme="minorBidi"/>
          <w:noProof/>
          <w:lang w:eastAsia="sk-SK"/>
        </w:rPr>
      </w:pPr>
      <w:ins w:id="811" w:author="Autor">
        <w:r>
          <w:fldChar w:fldCharType="begin"/>
        </w:r>
        <w:r>
          <w:instrText xml:space="preserve"> HYPERLINK \l "_Toc106134788" </w:instrText>
        </w:r>
        <w:r>
          <w:fldChar w:fldCharType="separate"/>
        </w:r>
        <w:r w:rsidR="00734E14" w:rsidRPr="002F706D">
          <w:rPr>
            <w:rStyle w:val="Hypertextovprepojenie"/>
            <w:noProof/>
          </w:rPr>
          <w:t>4.3.7 Odvod výnosov</w:t>
        </w:r>
        <w:r w:rsidR="00734E14">
          <w:rPr>
            <w:noProof/>
            <w:webHidden/>
          </w:rPr>
          <w:tab/>
        </w:r>
        <w:r w:rsidR="00734E14">
          <w:rPr>
            <w:noProof/>
            <w:webHidden/>
          </w:rPr>
          <w:fldChar w:fldCharType="begin"/>
        </w:r>
        <w:r w:rsidR="00734E14">
          <w:rPr>
            <w:noProof/>
            <w:webHidden/>
          </w:rPr>
          <w:instrText xml:space="preserve"> PAGEREF _Toc106134788 \h </w:instrText>
        </w:r>
        <w:r w:rsidR="00734E14">
          <w:rPr>
            <w:noProof/>
            <w:webHidden/>
          </w:rPr>
        </w:r>
        <w:r w:rsidR="00734E14">
          <w:rPr>
            <w:noProof/>
            <w:webHidden/>
          </w:rPr>
          <w:fldChar w:fldCharType="separate"/>
        </w:r>
        <w:r w:rsidR="00734E14">
          <w:rPr>
            <w:noProof/>
            <w:webHidden/>
          </w:rPr>
          <w:t>49</w:t>
        </w:r>
        <w:r w:rsidR="00734E14">
          <w:rPr>
            <w:noProof/>
            <w:webHidden/>
          </w:rPr>
          <w:fldChar w:fldCharType="end"/>
        </w:r>
        <w:r>
          <w:rPr>
            <w:noProof/>
          </w:rPr>
          <w:fldChar w:fldCharType="end"/>
        </w:r>
      </w:ins>
    </w:p>
    <w:p w14:paraId="20EF9FB0" w14:textId="3A1249F0" w:rsidR="00734E14" w:rsidRDefault="00BC5458">
      <w:pPr>
        <w:pStyle w:val="Obsah3"/>
        <w:rPr>
          <w:ins w:id="812" w:author="Autor"/>
          <w:rFonts w:asciiTheme="minorHAnsi" w:eastAsiaTheme="minorEastAsia" w:hAnsiTheme="minorHAnsi" w:cstheme="minorBidi"/>
          <w:noProof/>
          <w:lang w:eastAsia="sk-SK"/>
        </w:rPr>
      </w:pPr>
      <w:ins w:id="813" w:author="Autor">
        <w:r>
          <w:fldChar w:fldCharType="begin"/>
        </w:r>
        <w:r>
          <w:instrText xml:space="preserve"> HYPERLINK \l "_Toc106134789" </w:instrText>
        </w:r>
        <w:r>
          <w:fldChar w:fldCharType="separate"/>
        </w:r>
        <w:r w:rsidR="00734E14" w:rsidRPr="002F706D">
          <w:rPr>
            <w:rStyle w:val="Hypertextovprepojenie"/>
            <w:noProof/>
          </w:rPr>
          <w:t>4.3.8 Účtovníctvo projektu</w:t>
        </w:r>
        <w:r w:rsidR="00734E14">
          <w:rPr>
            <w:noProof/>
            <w:webHidden/>
          </w:rPr>
          <w:tab/>
        </w:r>
        <w:r w:rsidR="00734E14">
          <w:rPr>
            <w:noProof/>
            <w:webHidden/>
          </w:rPr>
          <w:fldChar w:fldCharType="begin"/>
        </w:r>
        <w:r w:rsidR="00734E14">
          <w:rPr>
            <w:noProof/>
            <w:webHidden/>
          </w:rPr>
          <w:instrText xml:space="preserve"> PAGEREF _Toc106134789 \h </w:instrText>
        </w:r>
        <w:r w:rsidR="00734E14">
          <w:rPr>
            <w:noProof/>
            <w:webHidden/>
          </w:rPr>
        </w:r>
        <w:r w:rsidR="00734E14">
          <w:rPr>
            <w:noProof/>
            <w:webHidden/>
          </w:rPr>
          <w:fldChar w:fldCharType="separate"/>
        </w:r>
        <w:r w:rsidR="00734E14">
          <w:rPr>
            <w:noProof/>
            <w:webHidden/>
          </w:rPr>
          <w:t>50</w:t>
        </w:r>
        <w:r w:rsidR="00734E14">
          <w:rPr>
            <w:noProof/>
            <w:webHidden/>
          </w:rPr>
          <w:fldChar w:fldCharType="end"/>
        </w:r>
        <w:r>
          <w:rPr>
            <w:noProof/>
          </w:rPr>
          <w:fldChar w:fldCharType="end"/>
        </w:r>
      </w:ins>
    </w:p>
    <w:p w14:paraId="23CDEA1F" w14:textId="74BD6324" w:rsidR="00734E14" w:rsidRDefault="00BC5458">
      <w:pPr>
        <w:pStyle w:val="Obsah2"/>
        <w:tabs>
          <w:tab w:val="right" w:leader="dot" w:pos="9062"/>
        </w:tabs>
        <w:rPr>
          <w:ins w:id="814" w:author="Autor"/>
          <w:rFonts w:asciiTheme="minorHAnsi" w:eastAsiaTheme="minorEastAsia" w:hAnsiTheme="minorHAnsi" w:cstheme="minorBidi"/>
          <w:noProof/>
          <w:lang w:eastAsia="sk-SK"/>
        </w:rPr>
      </w:pPr>
      <w:ins w:id="815" w:author="Autor">
        <w:r>
          <w:fldChar w:fldCharType="begin"/>
        </w:r>
        <w:r>
          <w:instrText xml:space="preserve"> HYPERLINK \l "_Toc106134790" </w:instrText>
        </w:r>
        <w:r>
          <w:fldChar w:fldCharType="separate"/>
        </w:r>
        <w:r w:rsidR="00734E14" w:rsidRPr="002F706D">
          <w:rPr>
            <w:rStyle w:val="Hypertextovprepojenie"/>
            <w:noProof/>
          </w:rPr>
          <w:t>4.4 Monitorovanie projektov</w:t>
        </w:r>
        <w:r w:rsidR="00734E14">
          <w:rPr>
            <w:noProof/>
            <w:webHidden/>
          </w:rPr>
          <w:tab/>
        </w:r>
        <w:r w:rsidR="00734E14">
          <w:rPr>
            <w:noProof/>
            <w:webHidden/>
          </w:rPr>
          <w:fldChar w:fldCharType="begin"/>
        </w:r>
        <w:r w:rsidR="00734E14">
          <w:rPr>
            <w:noProof/>
            <w:webHidden/>
          </w:rPr>
          <w:instrText xml:space="preserve"> PAGEREF _Toc106134790 \h </w:instrText>
        </w:r>
        <w:r w:rsidR="00734E14">
          <w:rPr>
            <w:noProof/>
            <w:webHidden/>
          </w:rPr>
        </w:r>
        <w:r w:rsidR="00734E14">
          <w:rPr>
            <w:noProof/>
            <w:webHidden/>
          </w:rPr>
          <w:fldChar w:fldCharType="separate"/>
        </w:r>
        <w:r w:rsidR="00734E14">
          <w:rPr>
            <w:noProof/>
            <w:webHidden/>
          </w:rPr>
          <w:t>52</w:t>
        </w:r>
        <w:r w:rsidR="00734E14">
          <w:rPr>
            <w:noProof/>
            <w:webHidden/>
          </w:rPr>
          <w:fldChar w:fldCharType="end"/>
        </w:r>
        <w:r>
          <w:rPr>
            <w:noProof/>
          </w:rPr>
          <w:fldChar w:fldCharType="end"/>
        </w:r>
      </w:ins>
    </w:p>
    <w:p w14:paraId="2D9B702B" w14:textId="22FD3949" w:rsidR="00734E14" w:rsidRDefault="00BC5458">
      <w:pPr>
        <w:pStyle w:val="Obsah3"/>
        <w:tabs>
          <w:tab w:val="left" w:pos="1440"/>
        </w:tabs>
        <w:rPr>
          <w:ins w:id="816" w:author="Autor"/>
          <w:rFonts w:asciiTheme="minorHAnsi" w:eastAsiaTheme="minorEastAsia" w:hAnsiTheme="minorHAnsi" w:cstheme="minorBidi"/>
          <w:noProof/>
          <w:lang w:eastAsia="sk-SK"/>
        </w:rPr>
      </w:pPr>
      <w:ins w:id="817" w:author="Autor">
        <w:r>
          <w:fldChar w:fldCharType="begin"/>
        </w:r>
        <w:r>
          <w:instrText xml:space="preserve"> HYPERLINK \l "_Toc106134791" </w:instrText>
        </w:r>
        <w:r>
          <w:fldChar w:fldCharType="separate"/>
        </w:r>
        <w:r w:rsidR="00734E14" w:rsidRPr="002F706D">
          <w:rPr>
            <w:rStyle w:val="Hypertextovprepojenie"/>
            <w:noProof/>
          </w:rPr>
          <w:t>4.4.1</w:t>
        </w:r>
        <w:r w:rsidR="00734E14">
          <w:rPr>
            <w:rFonts w:asciiTheme="minorHAnsi" w:eastAsiaTheme="minorEastAsia" w:hAnsiTheme="minorHAnsi" w:cstheme="minorBidi"/>
            <w:noProof/>
            <w:lang w:eastAsia="sk-SK"/>
          </w:rPr>
          <w:tab/>
        </w:r>
        <w:r w:rsidR="00734E14" w:rsidRPr="002F706D">
          <w:rPr>
            <w:rStyle w:val="Hypertextovprepojenie"/>
            <w:noProof/>
          </w:rPr>
          <w:t>Monitorovanie počas realizácie projektov</w:t>
        </w:r>
        <w:r w:rsidR="00734E14">
          <w:rPr>
            <w:noProof/>
            <w:webHidden/>
          </w:rPr>
          <w:tab/>
        </w:r>
        <w:r w:rsidR="00734E14">
          <w:rPr>
            <w:noProof/>
            <w:webHidden/>
          </w:rPr>
          <w:fldChar w:fldCharType="begin"/>
        </w:r>
        <w:r w:rsidR="00734E14">
          <w:rPr>
            <w:noProof/>
            <w:webHidden/>
          </w:rPr>
          <w:instrText xml:space="preserve"> PAGEREF _Toc106134791 \h </w:instrText>
        </w:r>
        <w:r w:rsidR="00734E14">
          <w:rPr>
            <w:noProof/>
            <w:webHidden/>
          </w:rPr>
        </w:r>
        <w:r w:rsidR="00734E14">
          <w:rPr>
            <w:noProof/>
            <w:webHidden/>
          </w:rPr>
          <w:fldChar w:fldCharType="separate"/>
        </w:r>
        <w:r w:rsidR="00734E14">
          <w:rPr>
            <w:noProof/>
            <w:webHidden/>
          </w:rPr>
          <w:t>53</w:t>
        </w:r>
        <w:r w:rsidR="00734E14">
          <w:rPr>
            <w:noProof/>
            <w:webHidden/>
          </w:rPr>
          <w:fldChar w:fldCharType="end"/>
        </w:r>
        <w:r>
          <w:rPr>
            <w:noProof/>
          </w:rPr>
          <w:fldChar w:fldCharType="end"/>
        </w:r>
      </w:ins>
    </w:p>
    <w:p w14:paraId="3F2AF158" w14:textId="642DF268" w:rsidR="00734E14" w:rsidRDefault="00BC5458">
      <w:pPr>
        <w:pStyle w:val="Obsah3"/>
        <w:rPr>
          <w:ins w:id="818" w:author="Autor"/>
          <w:rFonts w:asciiTheme="minorHAnsi" w:eastAsiaTheme="minorEastAsia" w:hAnsiTheme="minorHAnsi" w:cstheme="minorBidi"/>
          <w:noProof/>
          <w:lang w:eastAsia="sk-SK"/>
        </w:rPr>
      </w:pPr>
      <w:ins w:id="819" w:author="Autor">
        <w:r>
          <w:fldChar w:fldCharType="begin"/>
        </w:r>
        <w:r>
          <w:instrText xml:space="preserve"> HYPERLINK \l "_Toc106134792" </w:instrText>
        </w:r>
        <w:r>
          <w:fldChar w:fldCharType="separate"/>
        </w:r>
        <w:r w:rsidR="00734E14" w:rsidRPr="002F706D">
          <w:rPr>
            <w:rStyle w:val="Hypertextovprepojenie"/>
            <w:noProof/>
          </w:rPr>
          <w:t>4.4.2 Monitorovanie pri ukončení realizácie projektov</w:t>
        </w:r>
        <w:r w:rsidR="00734E14">
          <w:rPr>
            <w:noProof/>
            <w:webHidden/>
          </w:rPr>
          <w:tab/>
        </w:r>
        <w:r w:rsidR="00734E14">
          <w:rPr>
            <w:noProof/>
            <w:webHidden/>
          </w:rPr>
          <w:fldChar w:fldCharType="begin"/>
        </w:r>
        <w:r w:rsidR="00734E14">
          <w:rPr>
            <w:noProof/>
            <w:webHidden/>
          </w:rPr>
          <w:instrText xml:space="preserve"> PAGEREF _Toc106134792 \h </w:instrText>
        </w:r>
        <w:r w:rsidR="00734E14">
          <w:rPr>
            <w:noProof/>
            <w:webHidden/>
          </w:rPr>
        </w:r>
        <w:r w:rsidR="00734E14">
          <w:rPr>
            <w:noProof/>
            <w:webHidden/>
          </w:rPr>
          <w:fldChar w:fldCharType="separate"/>
        </w:r>
        <w:r w:rsidR="00734E14">
          <w:rPr>
            <w:noProof/>
            <w:webHidden/>
          </w:rPr>
          <w:t>54</w:t>
        </w:r>
        <w:r w:rsidR="00734E14">
          <w:rPr>
            <w:noProof/>
            <w:webHidden/>
          </w:rPr>
          <w:fldChar w:fldCharType="end"/>
        </w:r>
        <w:r>
          <w:rPr>
            <w:noProof/>
          </w:rPr>
          <w:fldChar w:fldCharType="end"/>
        </w:r>
      </w:ins>
    </w:p>
    <w:p w14:paraId="6D79A0FF" w14:textId="4E17C0C4" w:rsidR="00734E14" w:rsidRDefault="00BC5458">
      <w:pPr>
        <w:pStyle w:val="Obsah2"/>
        <w:tabs>
          <w:tab w:val="right" w:leader="dot" w:pos="9062"/>
        </w:tabs>
        <w:rPr>
          <w:ins w:id="820" w:author="Autor"/>
          <w:rFonts w:asciiTheme="minorHAnsi" w:eastAsiaTheme="minorEastAsia" w:hAnsiTheme="minorHAnsi" w:cstheme="minorBidi"/>
          <w:noProof/>
          <w:lang w:eastAsia="sk-SK"/>
        </w:rPr>
      </w:pPr>
      <w:ins w:id="821" w:author="Autor">
        <w:r>
          <w:fldChar w:fldCharType="begin"/>
        </w:r>
        <w:r>
          <w:instrText xml:space="preserve"> HYPERLINK \l "_Toc106134793" </w:instrText>
        </w:r>
        <w:r>
          <w:fldChar w:fldCharType="separate"/>
        </w:r>
        <w:r w:rsidR="00734E14" w:rsidRPr="002F706D">
          <w:rPr>
            <w:rStyle w:val="Hypertextovprepojenie"/>
            <w:noProof/>
          </w:rPr>
          <w:t>4.5 Zmeny projektu</w:t>
        </w:r>
        <w:r w:rsidR="00734E14">
          <w:rPr>
            <w:noProof/>
            <w:webHidden/>
          </w:rPr>
          <w:tab/>
        </w:r>
        <w:r w:rsidR="00734E14">
          <w:rPr>
            <w:noProof/>
            <w:webHidden/>
          </w:rPr>
          <w:fldChar w:fldCharType="begin"/>
        </w:r>
        <w:r w:rsidR="00734E14">
          <w:rPr>
            <w:noProof/>
            <w:webHidden/>
          </w:rPr>
          <w:instrText xml:space="preserve"> PAGEREF _Toc106134793 \h </w:instrText>
        </w:r>
        <w:r w:rsidR="00734E14">
          <w:rPr>
            <w:noProof/>
            <w:webHidden/>
          </w:rPr>
        </w:r>
        <w:r w:rsidR="00734E14">
          <w:rPr>
            <w:noProof/>
            <w:webHidden/>
          </w:rPr>
          <w:fldChar w:fldCharType="separate"/>
        </w:r>
        <w:r w:rsidR="00734E14">
          <w:rPr>
            <w:noProof/>
            <w:webHidden/>
          </w:rPr>
          <w:t>55</w:t>
        </w:r>
        <w:r w:rsidR="00734E14">
          <w:rPr>
            <w:noProof/>
            <w:webHidden/>
          </w:rPr>
          <w:fldChar w:fldCharType="end"/>
        </w:r>
        <w:r>
          <w:rPr>
            <w:noProof/>
          </w:rPr>
          <w:fldChar w:fldCharType="end"/>
        </w:r>
      </w:ins>
    </w:p>
    <w:p w14:paraId="6E224348" w14:textId="4B08425E" w:rsidR="00734E14" w:rsidRDefault="00BC5458">
      <w:pPr>
        <w:pStyle w:val="Obsah3"/>
        <w:rPr>
          <w:ins w:id="822" w:author="Autor"/>
          <w:rFonts w:asciiTheme="minorHAnsi" w:eastAsiaTheme="minorEastAsia" w:hAnsiTheme="minorHAnsi" w:cstheme="minorBidi"/>
          <w:noProof/>
          <w:lang w:eastAsia="sk-SK"/>
        </w:rPr>
      </w:pPr>
      <w:ins w:id="823" w:author="Autor">
        <w:r>
          <w:lastRenderedPageBreak/>
          <w:fldChar w:fldCharType="begin"/>
        </w:r>
        <w:r>
          <w:instrText xml:space="preserve"> HYPERLINK \l "_Toc106134794" </w:instrText>
        </w:r>
        <w:r>
          <w:fldChar w:fldCharType="separate"/>
        </w:r>
        <w:r w:rsidR="00734E14" w:rsidRPr="002F706D">
          <w:rPr>
            <w:rStyle w:val="Hypertextovprepojenie"/>
            <w:noProof/>
          </w:rPr>
          <w:t>4.5.1 Zmenové konanie z iniciatívy Prijímateľa</w:t>
        </w:r>
        <w:r w:rsidR="00734E14">
          <w:rPr>
            <w:noProof/>
            <w:webHidden/>
          </w:rPr>
          <w:tab/>
        </w:r>
        <w:r w:rsidR="00734E14">
          <w:rPr>
            <w:noProof/>
            <w:webHidden/>
          </w:rPr>
          <w:fldChar w:fldCharType="begin"/>
        </w:r>
        <w:r w:rsidR="00734E14">
          <w:rPr>
            <w:noProof/>
            <w:webHidden/>
          </w:rPr>
          <w:instrText xml:space="preserve"> PAGEREF _Toc106134794 \h </w:instrText>
        </w:r>
        <w:r w:rsidR="00734E14">
          <w:rPr>
            <w:noProof/>
            <w:webHidden/>
          </w:rPr>
        </w:r>
        <w:r w:rsidR="00734E14">
          <w:rPr>
            <w:noProof/>
            <w:webHidden/>
          </w:rPr>
          <w:fldChar w:fldCharType="separate"/>
        </w:r>
        <w:r w:rsidR="00734E14">
          <w:rPr>
            <w:noProof/>
            <w:webHidden/>
          </w:rPr>
          <w:t>58</w:t>
        </w:r>
        <w:r w:rsidR="00734E14">
          <w:rPr>
            <w:noProof/>
            <w:webHidden/>
          </w:rPr>
          <w:fldChar w:fldCharType="end"/>
        </w:r>
        <w:r>
          <w:rPr>
            <w:noProof/>
          </w:rPr>
          <w:fldChar w:fldCharType="end"/>
        </w:r>
      </w:ins>
    </w:p>
    <w:p w14:paraId="337C09AF" w14:textId="49917ABC" w:rsidR="00734E14" w:rsidRDefault="00BC5458">
      <w:pPr>
        <w:pStyle w:val="Obsah3"/>
        <w:rPr>
          <w:ins w:id="824" w:author="Autor"/>
          <w:rFonts w:asciiTheme="minorHAnsi" w:eastAsiaTheme="minorEastAsia" w:hAnsiTheme="minorHAnsi" w:cstheme="minorBidi"/>
          <w:noProof/>
          <w:lang w:eastAsia="sk-SK"/>
        </w:rPr>
      </w:pPr>
      <w:ins w:id="825" w:author="Autor">
        <w:r>
          <w:fldChar w:fldCharType="begin"/>
        </w:r>
        <w:r>
          <w:instrText xml:space="preserve"> HYPERLINK \l "_Toc106134795" </w:instrText>
        </w:r>
        <w:r>
          <w:fldChar w:fldCharType="separate"/>
        </w:r>
        <w:r w:rsidR="00734E14" w:rsidRPr="002F706D">
          <w:rPr>
            <w:rStyle w:val="Hypertextovprepojenie"/>
            <w:i/>
            <w:noProof/>
          </w:rPr>
          <w:t>4.5.1.1 Formálna zmena</w:t>
        </w:r>
        <w:r w:rsidR="00734E14">
          <w:rPr>
            <w:noProof/>
            <w:webHidden/>
          </w:rPr>
          <w:tab/>
        </w:r>
        <w:r w:rsidR="00734E14">
          <w:rPr>
            <w:noProof/>
            <w:webHidden/>
          </w:rPr>
          <w:fldChar w:fldCharType="begin"/>
        </w:r>
        <w:r w:rsidR="00734E14">
          <w:rPr>
            <w:noProof/>
            <w:webHidden/>
          </w:rPr>
          <w:instrText xml:space="preserve"> PAGEREF _Toc106134795 \h </w:instrText>
        </w:r>
        <w:r w:rsidR="00734E14">
          <w:rPr>
            <w:noProof/>
            <w:webHidden/>
          </w:rPr>
        </w:r>
        <w:r w:rsidR="00734E14">
          <w:rPr>
            <w:noProof/>
            <w:webHidden/>
          </w:rPr>
          <w:fldChar w:fldCharType="separate"/>
        </w:r>
        <w:r w:rsidR="00734E14">
          <w:rPr>
            <w:noProof/>
            <w:webHidden/>
          </w:rPr>
          <w:t>58</w:t>
        </w:r>
        <w:r w:rsidR="00734E14">
          <w:rPr>
            <w:noProof/>
            <w:webHidden/>
          </w:rPr>
          <w:fldChar w:fldCharType="end"/>
        </w:r>
        <w:r>
          <w:rPr>
            <w:noProof/>
          </w:rPr>
          <w:fldChar w:fldCharType="end"/>
        </w:r>
      </w:ins>
    </w:p>
    <w:p w14:paraId="388C4109" w14:textId="112B2C26" w:rsidR="00734E14" w:rsidRDefault="00BC5458">
      <w:pPr>
        <w:pStyle w:val="Obsah3"/>
        <w:rPr>
          <w:ins w:id="826" w:author="Autor"/>
          <w:rFonts w:asciiTheme="minorHAnsi" w:eastAsiaTheme="minorEastAsia" w:hAnsiTheme="minorHAnsi" w:cstheme="minorBidi"/>
          <w:noProof/>
          <w:lang w:eastAsia="sk-SK"/>
        </w:rPr>
      </w:pPr>
      <w:ins w:id="827" w:author="Autor">
        <w:r>
          <w:fldChar w:fldCharType="begin"/>
        </w:r>
        <w:r>
          <w:instrText xml:space="preserve"> HYPERLINK \l "_Toc106134796" </w:instrText>
        </w:r>
        <w:r>
          <w:fldChar w:fldCharType="separate"/>
        </w:r>
        <w:r w:rsidR="00734E14" w:rsidRPr="002F706D">
          <w:rPr>
            <w:rStyle w:val="Hypertextovprepojenie"/>
            <w:i/>
            <w:noProof/>
          </w:rPr>
          <w:t>4.5.1.2 Menej významná zmena projektu</w:t>
        </w:r>
        <w:r w:rsidR="00734E14">
          <w:rPr>
            <w:noProof/>
            <w:webHidden/>
          </w:rPr>
          <w:tab/>
        </w:r>
        <w:r w:rsidR="00734E14">
          <w:rPr>
            <w:noProof/>
            <w:webHidden/>
          </w:rPr>
          <w:fldChar w:fldCharType="begin"/>
        </w:r>
        <w:r w:rsidR="00734E14">
          <w:rPr>
            <w:noProof/>
            <w:webHidden/>
          </w:rPr>
          <w:instrText xml:space="preserve"> PAGEREF _Toc106134796 \h </w:instrText>
        </w:r>
        <w:r w:rsidR="00734E14">
          <w:rPr>
            <w:noProof/>
            <w:webHidden/>
          </w:rPr>
        </w:r>
        <w:r w:rsidR="00734E14">
          <w:rPr>
            <w:noProof/>
            <w:webHidden/>
          </w:rPr>
          <w:fldChar w:fldCharType="separate"/>
        </w:r>
        <w:r w:rsidR="00734E14">
          <w:rPr>
            <w:noProof/>
            <w:webHidden/>
          </w:rPr>
          <w:t>59</w:t>
        </w:r>
        <w:r w:rsidR="00734E14">
          <w:rPr>
            <w:noProof/>
            <w:webHidden/>
          </w:rPr>
          <w:fldChar w:fldCharType="end"/>
        </w:r>
        <w:r>
          <w:rPr>
            <w:noProof/>
          </w:rPr>
          <w:fldChar w:fldCharType="end"/>
        </w:r>
      </w:ins>
    </w:p>
    <w:p w14:paraId="77A7D487" w14:textId="1C5FC32E" w:rsidR="00734E14" w:rsidRDefault="00BC5458">
      <w:pPr>
        <w:pStyle w:val="Obsah3"/>
        <w:rPr>
          <w:ins w:id="828" w:author="Autor"/>
          <w:rFonts w:asciiTheme="minorHAnsi" w:eastAsiaTheme="minorEastAsia" w:hAnsiTheme="minorHAnsi" w:cstheme="minorBidi"/>
          <w:noProof/>
          <w:lang w:eastAsia="sk-SK"/>
        </w:rPr>
      </w:pPr>
      <w:ins w:id="829" w:author="Autor">
        <w:r>
          <w:fldChar w:fldCharType="begin"/>
        </w:r>
        <w:r>
          <w:instrText xml:space="preserve"> HYPERLINK \l "_Toc106134797" </w:instrText>
        </w:r>
        <w:r>
          <w:fldChar w:fldCharType="separate"/>
        </w:r>
        <w:r w:rsidR="00734E14" w:rsidRPr="002F706D">
          <w:rPr>
            <w:rStyle w:val="Hypertextovprepojenie"/>
            <w:i/>
            <w:noProof/>
          </w:rPr>
          <w:t>4.5.1.3 Významnejšia zmena projektu</w:t>
        </w:r>
        <w:r w:rsidR="00734E14">
          <w:rPr>
            <w:noProof/>
            <w:webHidden/>
          </w:rPr>
          <w:tab/>
        </w:r>
        <w:r w:rsidR="00734E14">
          <w:rPr>
            <w:noProof/>
            <w:webHidden/>
          </w:rPr>
          <w:fldChar w:fldCharType="begin"/>
        </w:r>
        <w:r w:rsidR="00734E14">
          <w:rPr>
            <w:noProof/>
            <w:webHidden/>
          </w:rPr>
          <w:instrText xml:space="preserve"> PAGEREF _Toc106134797 \h </w:instrText>
        </w:r>
        <w:r w:rsidR="00734E14">
          <w:rPr>
            <w:noProof/>
            <w:webHidden/>
          </w:rPr>
        </w:r>
        <w:r w:rsidR="00734E14">
          <w:rPr>
            <w:noProof/>
            <w:webHidden/>
          </w:rPr>
          <w:fldChar w:fldCharType="separate"/>
        </w:r>
        <w:r w:rsidR="00734E14">
          <w:rPr>
            <w:noProof/>
            <w:webHidden/>
          </w:rPr>
          <w:t>60</w:t>
        </w:r>
        <w:r w:rsidR="00734E14">
          <w:rPr>
            <w:noProof/>
            <w:webHidden/>
          </w:rPr>
          <w:fldChar w:fldCharType="end"/>
        </w:r>
        <w:r>
          <w:rPr>
            <w:noProof/>
          </w:rPr>
          <w:fldChar w:fldCharType="end"/>
        </w:r>
      </w:ins>
    </w:p>
    <w:p w14:paraId="7C912C36" w14:textId="23D2D68E" w:rsidR="00734E14" w:rsidRDefault="00BC5458">
      <w:pPr>
        <w:pStyle w:val="Obsah3"/>
        <w:rPr>
          <w:ins w:id="830" w:author="Autor"/>
          <w:rFonts w:asciiTheme="minorHAnsi" w:eastAsiaTheme="minorEastAsia" w:hAnsiTheme="minorHAnsi" w:cstheme="minorBidi"/>
          <w:noProof/>
          <w:lang w:eastAsia="sk-SK"/>
        </w:rPr>
      </w:pPr>
      <w:ins w:id="831" w:author="Autor">
        <w:r>
          <w:fldChar w:fldCharType="begin"/>
        </w:r>
        <w:r>
          <w:instrText xml:space="preserve"> HYPERLINK \l "_Toc106134798" </w:instrText>
        </w:r>
        <w:r>
          <w:fldChar w:fldCharType="separate"/>
        </w:r>
        <w:r w:rsidR="00734E14" w:rsidRPr="002F706D">
          <w:rPr>
            <w:rStyle w:val="Hypertextovprepojenie"/>
            <w:i/>
            <w:noProof/>
          </w:rPr>
          <w:t>4.5.1.3.1 Zmena miesta realizácie projektu</w:t>
        </w:r>
        <w:r w:rsidR="00734E14">
          <w:rPr>
            <w:noProof/>
            <w:webHidden/>
          </w:rPr>
          <w:tab/>
        </w:r>
        <w:r w:rsidR="00734E14">
          <w:rPr>
            <w:noProof/>
            <w:webHidden/>
          </w:rPr>
          <w:fldChar w:fldCharType="begin"/>
        </w:r>
        <w:r w:rsidR="00734E14">
          <w:rPr>
            <w:noProof/>
            <w:webHidden/>
          </w:rPr>
          <w:instrText xml:space="preserve"> PAGEREF _Toc106134798 \h </w:instrText>
        </w:r>
        <w:r w:rsidR="00734E14">
          <w:rPr>
            <w:noProof/>
            <w:webHidden/>
          </w:rPr>
        </w:r>
        <w:r w:rsidR="00734E14">
          <w:rPr>
            <w:noProof/>
            <w:webHidden/>
          </w:rPr>
          <w:fldChar w:fldCharType="separate"/>
        </w:r>
        <w:r w:rsidR="00734E14">
          <w:rPr>
            <w:noProof/>
            <w:webHidden/>
          </w:rPr>
          <w:t>61</w:t>
        </w:r>
        <w:r w:rsidR="00734E14">
          <w:rPr>
            <w:noProof/>
            <w:webHidden/>
          </w:rPr>
          <w:fldChar w:fldCharType="end"/>
        </w:r>
        <w:r>
          <w:rPr>
            <w:noProof/>
          </w:rPr>
          <w:fldChar w:fldCharType="end"/>
        </w:r>
      </w:ins>
    </w:p>
    <w:p w14:paraId="685A067B" w14:textId="4C71C1CD" w:rsidR="00734E14" w:rsidRDefault="00BC5458">
      <w:pPr>
        <w:pStyle w:val="Obsah3"/>
        <w:rPr>
          <w:ins w:id="832" w:author="Autor"/>
          <w:rFonts w:asciiTheme="minorHAnsi" w:eastAsiaTheme="minorEastAsia" w:hAnsiTheme="minorHAnsi" w:cstheme="minorBidi"/>
          <w:noProof/>
          <w:lang w:eastAsia="sk-SK"/>
        </w:rPr>
      </w:pPr>
      <w:ins w:id="833" w:author="Autor">
        <w:r>
          <w:fldChar w:fldCharType="begin"/>
        </w:r>
        <w:r>
          <w:instrText xml:space="preserve"> HYPERLINK \l "_T</w:instrText>
        </w:r>
        <w:r>
          <w:instrText xml:space="preserve">oc106134799" </w:instrText>
        </w:r>
        <w:r>
          <w:fldChar w:fldCharType="separate"/>
        </w:r>
        <w:r w:rsidR="00734E14" w:rsidRPr="002F706D">
          <w:rPr>
            <w:rStyle w:val="Hypertextovprepojenie"/>
            <w:i/>
            <w:noProof/>
          </w:rPr>
          <w:t>4.5.1.3.2 Zmena merateľných ukazovateľov projektu</w:t>
        </w:r>
        <w:r w:rsidR="00734E14">
          <w:rPr>
            <w:noProof/>
            <w:webHidden/>
          </w:rPr>
          <w:tab/>
        </w:r>
        <w:r w:rsidR="00734E14">
          <w:rPr>
            <w:noProof/>
            <w:webHidden/>
          </w:rPr>
          <w:fldChar w:fldCharType="begin"/>
        </w:r>
        <w:r w:rsidR="00734E14">
          <w:rPr>
            <w:noProof/>
            <w:webHidden/>
          </w:rPr>
          <w:instrText xml:space="preserve"> PAGEREF _Toc106134799 \h </w:instrText>
        </w:r>
        <w:r w:rsidR="00734E14">
          <w:rPr>
            <w:noProof/>
            <w:webHidden/>
          </w:rPr>
        </w:r>
        <w:r w:rsidR="00734E14">
          <w:rPr>
            <w:noProof/>
            <w:webHidden/>
          </w:rPr>
          <w:fldChar w:fldCharType="separate"/>
        </w:r>
        <w:r w:rsidR="00734E14">
          <w:rPr>
            <w:noProof/>
            <w:webHidden/>
          </w:rPr>
          <w:t>61</w:t>
        </w:r>
        <w:r w:rsidR="00734E14">
          <w:rPr>
            <w:noProof/>
            <w:webHidden/>
          </w:rPr>
          <w:fldChar w:fldCharType="end"/>
        </w:r>
        <w:r>
          <w:rPr>
            <w:noProof/>
          </w:rPr>
          <w:fldChar w:fldCharType="end"/>
        </w:r>
      </w:ins>
    </w:p>
    <w:p w14:paraId="60B7880E" w14:textId="3E043A54" w:rsidR="00734E14" w:rsidRDefault="00BC5458">
      <w:pPr>
        <w:pStyle w:val="Obsah3"/>
        <w:rPr>
          <w:ins w:id="834" w:author="Autor"/>
          <w:rFonts w:asciiTheme="minorHAnsi" w:eastAsiaTheme="minorEastAsia" w:hAnsiTheme="minorHAnsi" w:cstheme="minorBidi"/>
          <w:noProof/>
          <w:lang w:eastAsia="sk-SK"/>
        </w:rPr>
      </w:pPr>
      <w:ins w:id="835" w:author="Autor">
        <w:r>
          <w:fldChar w:fldCharType="begin"/>
        </w:r>
        <w:r>
          <w:instrText xml:space="preserve"> HYPERLINK \l "_Toc106134800" </w:instrText>
        </w:r>
        <w:r>
          <w:fldChar w:fldCharType="separate"/>
        </w:r>
        <w:r w:rsidR="00734E14" w:rsidRPr="002F706D">
          <w:rPr>
            <w:rStyle w:val="Hypertextovprepojenie"/>
            <w:i/>
            <w:noProof/>
          </w:rPr>
          <w:t>4.5.1.3.3 Zmena začatia realizácie hlavných aktivít projektu</w:t>
        </w:r>
        <w:r w:rsidR="00734E14">
          <w:rPr>
            <w:noProof/>
            <w:webHidden/>
          </w:rPr>
          <w:tab/>
        </w:r>
        <w:r w:rsidR="00734E14">
          <w:rPr>
            <w:noProof/>
            <w:webHidden/>
          </w:rPr>
          <w:fldChar w:fldCharType="begin"/>
        </w:r>
        <w:r w:rsidR="00734E14">
          <w:rPr>
            <w:noProof/>
            <w:webHidden/>
          </w:rPr>
          <w:instrText xml:space="preserve"> PAGEREF _Toc106134800 \h </w:instrText>
        </w:r>
        <w:r w:rsidR="00734E14">
          <w:rPr>
            <w:noProof/>
            <w:webHidden/>
          </w:rPr>
        </w:r>
        <w:r w:rsidR="00734E14">
          <w:rPr>
            <w:noProof/>
            <w:webHidden/>
          </w:rPr>
          <w:fldChar w:fldCharType="separate"/>
        </w:r>
        <w:r w:rsidR="00734E14">
          <w:rPr>
            <w:noProof/>
            <w:webHidden/>
          </w:rPr>
          <w:t>62</w:t>
        </w:r>
        <w:r w:rsidR="00734E14">
          <w:rPr>
            <w:noProof/>
            <w:webHidden/>
          </w:rPr>
          <w:fldChar w:fldCharType="end"/>
        </w:r>
        <w:r>
          <w:rPr>
            <w:noProof/>
          </w:rPr>
          <w:fldChar w:fldCharType="end"/>
        </w:r>
      </w:ins>
    </w:p>
    <w:p w14:paraId="7BEB6616" w14:textId="53B136BF" w:rsidR="00734E14" w:rsidRDefault="00BC5458">
      <w:pPr>
        <w:pStyle w:val="Obsah3"/>
        <w:rPr>
          <w:ins w:id="836" w:author="Autor"/>
          <w:rFonts w:asciiTheme="minorHAnsi" w:eastAsiaTheme="minorEastAsia" w:hAnsiTheme="minorHAnsi" w:cstheme="minorBidi"/>
          <w:noProof/>
          <w:lang w:eastAsia="sk-SK"/>
        </w:rPr>
      </w:pPr>
      <w:ins w:id="837" w:author="Autor">
        <w:r>
          <w:fldChar w:fldCharType="begin"/>
        </w:r>
        <w:r>
          <w:instrText xml:space="preserve"> HYPERLINK \l "_Toc106134801" </w:instrText>
        </w:r>
        <w:r>
          <w:fldChar w:fldCharType="separate"/>
        </w:r>
        <w:r w:rsidR="00734E14" w:rsidRPr="002F706D">
          <w:rPr>
            <w:rStyle w:val="Hypertextovprepojenie"/>
            <w:i/>
            <w:noProof/>
          </w:rPr>
          <w:t>4.5.1.3.4 Predĺženie realizácie hlavných aktivít projektu</w:t>
        </w:r>
        <w:r w:rsidR="00734E14">
          <w:rPr>
            <w:noProof/>
            <w:webHidden/>
          </w:rPr>
          <w:tab/>
        </w:r>
        <w:r w:rsidR="00734E14">
          <w:rPr>
            <w:noProof/>
            <w:webHidden/>
          </w:rPr>
          <w:fldChar w:fldCharType="begin"/>
        </w:r>
        <w:r w:rsidR="00734E14">
          <w:rPr>
            <w:noProof/>
            <w:webHidden/>
          </w:rPr>
          <w:instrText xml:space="preserve"> PAGEREF _Toc106134801 \h </w:instrText>
        </w:r>
        <w:r w:rsidR="00734E14">
          <w:rPr>
            <w:noProof/>
            <w:webHidden/>
          </w:rPr>
        </w:r>
        <w:r w:rsidR="00734E14">
          <w:rPr>
            <w:noProof/>
            <w:webHidden/>
          </w:rPr>
          <w:fldChar w:fldCharType="separate"/>
        </w:r>
        <w:r w:rsidR="00734E14">
          <w:rPr>
            <w:noProof/>
            <w:webHidden/>
          </w:rPr>
          <w:t>63</w:t>
        </w:r>
        <w:r w:rsidR="00734E14">
          <w:rPr>
            <w:noProof/>
            <w:webHidden/>
          </w:rPr>
          <w:fldChar w:fldCharType="end"/>
        </w:r>
        <w:r>
          <w:rPr>
            <w:noProof/>
          </w:rPr>
          <w:fldChar w:fldCharType="end"/>
        </w:r>
      </w:ins>
    </w:p>
    <w:p w14:paraId="10B85481" w14:textId="2AF5057B" w:rsidR="00734E14" w:rsidRDefault="00BC5458">
      <w:pPr>
        <w:pStyle w:val="Obsah3"/>
        <w:rPr>
          <w:ins w:id="838" w:author="Autor"/>
          <w:rFonts w:asciiTheme="minorHAnsi" w:eastAsiaTheme="minorEastAsia" w:hAnsiTheme="minorHAnsi" w:cstheme="minorBidi"/>
          <w:noProof/>
          <w:lang w:eastAsia="sk-SK"/>
        </w:rPr>
      </w:pPr>
      <w:ins w:id="839" w:author="Autor">
        <w:r>
          <w:fldChar w:fldCharType="begin"/>
        </w:r>
        <w:r>
          <w:instrText xml:space="preserve"> HYPERLINK \l "_Toc106134802" </w:instrText>
        </w:r>
        <w:r>
          <w:fldChar w:fldCharType="separate"/>
        </w:r>
        <w:r w:rsidR="00734E14" w:rsidRPr="002F706D">
          <w:rPr>
            <w:rStyle w:val="Hypertextovprepojenie"/>
            <w:i/>
            <w:noProof/>
          </w:rPr>
          <w:t>4.5.1.3.5 Zmeny počtu alebo charakteru hlavných aktivít projektu a zmena rozsahu hlavných aktivít projektu</w:t>
        </w:r>
        <w:r w:rsidR="00734E14">
          <w:rPr>
            <w:noProof/>
            <w:webHidden/>
          </w:rPr>
          <w:tab/>
        </w:r>
        <w:r w:rsidR="00734E14">
          <w:rPr>
            <w:noProof/>
            <w:webHidden/>
          </w:rPr>
          <w:fldChar w:fldCharType="begin"/>
        </w:r>
        <w:r w:rsidR="00734E14">
          <w:rPr>
            <w:noProof/>
            <w:webHidden/>
          </w:rPr>
          <w:instrText xml:space="preserve"> PAGEREF _Toc106134802 \h </w:instrText>
        </w:r>
        <w:r w:rsidR="00734E14">
          <w:rPr>
            <w:noProof/>
            <w:webHidden/>
          </w:rPr>
        </w:r>
        <w:r w:rsidR="00734E14">
          <w:rPr>
            <w:noProof/>
            <w:webHidden/>
          </w:rPr>
          <w:fldChar w:fldCharType="separate"/>
        </w:r>
        <w:r w:rsidR="00734E14">
          <w:rPr>
            <w:noProof/>
            <w:webHidden/>
          </w:rPr>
          <w:t>63</w:t>
        </w:r>
        <w:r w:rsidR="00734E14">
          <w:rPr>
            <w:noProof/>
            <w:webHidden/>
          </w:rPr>
          <w:fldChar w:fldCharType="end"/>
        </w:r>
        <w:r>
          <w:rPr>
            <w:noProof/>
          </w:rPr>
          <w:fldChar w:fldCharType="end"/>
        </w:r>
      </w:ins>
    </w:p>
    <w:p w14:paraId="0A8E8BBE" w14:textId="1626EE7A" w:rsidR="00734E14" w:rsidRDefault="00BC5458">
      <w:pPr>
        <w:pStyle w:val="Obsah3"/>
        <w:rPr>
          <w:ins w:id="840" w:author="Autor"/>
          <w:rFonts w:asciiTheme="minorHAnsi" w:eastAsiaTheme="minorEastAsia" w:hAnsiTheme="minorHAnsi" w:cstheme="minorBidi"/>
          <w:noProof/>
          <w:lang w:eastAsia="sk-SK"/>
        </w:rPr>
      </w:pPr>
      <w:ins w:id="841" w:author="Autor">
        <w:r>
          <w:fldChar w:fldCharType="begin"/>
        </w:r>
        <w:r>
          <w:instrText xml:space="preserve"> HYPERLINK \l "_Toc106134803" </w:instrText>
        </w:r>
        <w:r>
          <w:fldChar w:fldCharType="separate"/>
        </w:r>
        <w:r w:rsidR="00734E14" w:rsidRPr="002F706D">
          <w:rPr>
            <w:rStyle w:val="Hypertextovprepojenie"/>
            <w:i/>
            <w:noProof/>
          </w:rPr>
          <w:t>4.5.1.3.6 Zmena majetkovo - právnych pomerov týkajúcich sa predmetu projektu</w:t>
        </w:r>
        <w:r w:rsidR="00734E14">
          <w:rPr>
            <w:noProof/>
            <w:webHidden/>
          </w:rPr>
          <w:tab/>
        </w:r>
        <w:r w:rsidR="00734E14">
          <w:rPr>
            <w:noProof/>
            <w:webHidden/>
          </w:rPr>
          <w:fldChar w:fldCharType="begin"/>
        </w:r>
        <w:r w:rsidR="00734E14">
          <w:rPr>
            <w:noProof/>
            <w:webHidden/>
          </w:rPr>
          <w:instrText xml:space="preserve"> PAGEREF _Toc106134803 \h </w:instrText>
        </w:r>
        <w:r w:rsidR="00734E14">
          <w:rPr>
            <w:noProof/>
            <w:webHidden/>
          </w:rPr>
        </w:r>
        <w:r w:rsidR="00734E14">
          <w:rPr>
            <w:noProof/>
            <w:webHidden/>
          </w:rPr>
          <w:fldChar w:fldCharType="separate"/>
        </w:r>
        <w:r w:rsidR="00734E14">
          <w:rPr>
            <w:noProof/>
            <w:webHidden/>
          </w:rPr>
          <w:t>64</w:t>
        </w:r>
        <w:r w:rsidR="00734E14">
          <w:rPr>
            <w:noProof/>
            <w:webHidden/>
          </w:rPr>
          <w:fldChar w:fldCharType="end"/>
        </w:r>
        <w:r>
          <w:rPr>
            <w:noProof/>
          </w:rPr>
          <w:fldChar w:fldCharType="end"/>
        </w:r>
      </w:ins>
    </w:p>
    <w:p w14:paraId="1993B851" w14:textId="56DA775B" w:rsidR="00734E14" w:rsidRDefault="00BC5458">
      <w:pPr>
        <w:pStyle w:val="Obsah3"/>
        <w:rPr>
          <w:ins w:id="842" w:author="Autor"/>
          <w:rFonts w:asciiTheme="minorHAnsi" w:eastAsiaTheme="minorEastAsia" w:hAnsiTheme="minorHAnsi" w:cstheme="minorBidi"/>
          <w:noProof/>
          <w:lang w:eastAsia="sk-SK"/>
        </w:rPr>
      </w:pPr>
      <w:ins w:id="843" w:author="Autor">
        <w:r>
          <w:fldChar w:fldCharType="begin"/>
        </w:r>
        <w:r>
          <w:instrText xml:space="preserve"> HYPERLINK \l "_Toc106134804" </w:instrText>
        </w:r>
        <w:r>
          <w:fldChar w:fldCharType="separate"/>
        </w:r>
        <w:r w:rsidR="00734E14" w:rsidRPr="002F706D">
          <w:rPr>
            <w:rStyle w:val="Hypertextovprepojenie"/>
            <w:noProof/>
          </w:rPr>
          <w:t>4.5.2 Zmenové konanie z iniciatívy Poskytovateľa</w:t>
        </w:r>
        <w:r w:rsidR="00734E14">
          <w:rPr>
            <w:noProof/>
            <w:webHidden/>
          </w:rPr>
          <w:tab/>
        </w:r>
        <w:r w:rsidR="00734E14">
          <w:rPr>
            <w:noProof/>
            <w:webHidden/>
          </w:rPr>
          <w:fldChar w:fldCharType="begin"/>
        </w:r>
        <w:r w:rsidR="00734E14">
          <w:rPr>
            <w:noProof/>
            <w:webHidden/>
          </w:rPr>
          <w:instrText xml:space="preserve"> PAGEREF _Toc106134804 \h </w:instrText>
        </w:r>
        <w:r w:rsidR="00734E14">
          <w:rPr>
            <w:noProof/>
            <w:webHidden/>
          </w:rPr>
        </w:r>
        <w:r w:rsidR="00734E14">
          <w:rPr>
            <w:noProof/>
            <w:webHidden/>
          </w:rPr>
          <w:fldChar w:fldCharType="separate"/>
        </w:r>
        <w:r w:rsidR="00734E14">
          <w:rPr>
            <w:noProof/>
            <w:webHidden/>
          </w:rPr>
          <w:t>64</w:t>
        </w:r>
        <w:r w:rsidR="00734E14">
          <w:rPr>
            <w:noProof/>
            <w:webHidden/>
          </w:rPr>
          <w:fldChar w:fldCharType="end"/>
        </w:r>
        <w:r>
          <w:rPr>
            <w:noProof/>
          </w:rPr>
          <w:fldChar w:fldCharType="end"/>
        </w:r>
      </w:ins>
    </w:p>
    <w:p w14:paraId="5312A90E" w14:textId="1B68AFAE" w:rsidR="00734E14" w:rsidRDefault="00BC5458">
      <w:pPr>
        <w:pStyle w:val="Obsah3"/>
        <w:rPr>
          <w:ins w:id="844" w:author="Autor"/>
          <w:rFonts w:asciiTheme="minorHAnsi" w:eastAsiaTheme="minorEastAsia" w:hAnsiTheme="minorHAnsi" w:cstheme="minorBidi"/>
          <w:noProof/>
          <w:lang w:eastAsia="sk-SK"/>
        </w:rPr>
      </w:pPr>
      <w:ins w:id="845" w:author="Autor">
        <w:r>
          <w:fldChar w:fldCharType="begin"/>
        </w:r>
        <w:r>
          <w:instrText xml:space="preserve"> HYPERLINK </w:instrText>
        </w:r>
        <w:r>
          <w:instrText xml:space="preserve">\l "_Toc106134805" </w:instrText>
        </w:r>
        <w:r>
          <w:fldChar w:fldCharType="separate"/>
        </w:r>
        <w:r w:rsidR="00734E14" w:rsidRPr="002F706D">
          <w:rPr>
            <w:rStyle w:val="Hypertextovprepojenie"/>
            <w:i/>
            <w:noProof/>
          </w:rPr>
          <w:t>4.5.2.1 Zmena VZP</w:t>
        </w:r>
        <w:r w:rsidR="00734E14">
          <w:rPr>
            <w:noProof/>
            <w:webHidden/>
          </w:rPr>
          <w:tab/>
        </w:r>
        <w:r w:rsidR="00734E14">
          <w:rPr>
            <w:noProof/>
            <w:webHidden/>
          </w:rPr>
          <w:fldChar w:fldCharType="begin"/>
        </w:r>
        <w:r w:rsidR="00734E14">
          <w:rPr>
            <w:noProof/>
            <w:webHidden/>
          </w:rPr>
          <w:instrText xml:space="preserve"> PAGEREF _Toc106134805 \h </w:instrText>
        </w:r>
        <w:r w:rsidR="00734E14">
          <w:rPr>
            <w:noProof/>
            <w:webHidden/>
          </w:rPr>
        </w:r>
        <w:r w:rsidR="00734E14">
          <w:rPr>
            <w:noProof/>
            <w:webHidden/>
          </w:rPr>
          <w:fldChar w:fldCharType="separate"/>
        </w:r>
        <w:r w:rsidR="00734E14">
          <w:rPr>
            <w:noProof/>
            <w:webHidden/>
          </w:rPr>
          <w:t>64</w:t>
        </w:r>
        <w:r w:rsidR="00734E14">
          <w:rPr>
            <w:noProof/>
            <w:webHidden/>
          </w:rPr>
          <w:fldChar w:fldCharType="end"/>
        </w:r>
        <w:r>
          <w:rPr>
            <w:noProof/>
          </w:rPr>
          <w:fldChar w:fldCharType="end"/>
        </w:r>
      </w:ins>
    </w:p>
    <w:p w14:paraId="0DEC6FAE" w14:textId="1C1B079B" w:rsidR="00734E14" w:rsidRDefault="00BC5458">
      <w:pPr>
        <w:pStyle w:val="Obsah2"/>
        <w:tabs>
          <w:tab w:val="right" w:leader="dot" w:pos="9062"/>
        </w:tabs>
        <w:rPr>
          <w:ins w:id="846" w:author="Autor"/>
          <w:rFonts w:asciiTheme="minorHAnsi" w:eastAsiaTheme="minorEastAsia" w:hAnsiTheme="minorHAnsi" w:cstheme="minorBidi"/>
          <w:noProof/>
          <w:lang w:eastAsia="sk-SK"/>
        </w:rPr>
      </w:pPr>
      <w:ins w:id="847" w:author="Autor">
        <w:r>
          <w:fldChar w:fldCharType="begin"/>
        </w:r>
        <w:r>
          <w:instrText xml:space="preserve"> HYPERLINK \l "_Toc106134806" </w:instrText>
        </w:r>
        <w:r>
          <w:fldChar w:fldCharType="separate"/>
        </w:r>
        <w:r w:rsidR="00734E14" w:rsidRPr="002F706D">
          <w:rPr>
            <w:rStyle w:val="Hypertextovprepojenie"/>
            <w:noProof/>
          </w:rPr>
          <w:t>4.6 Kontrola projektu</w:t>
        </w:r>
        <w:r w:rsidR="00734E14">
          <w:rPr>
            <w:noProof/>
            <w:webHidden/>
          </w:rPr>
          <w:tab/>
        </w:r>
        <w:r w:rsidR="00734E14">
          <w:rPr>
            <w:noProof/>
            <w:webHidden/>
          </w:rPr>
          <w:fldChar w:fldCharType="begin"/>
        </w:r>
        <w:r w:rsidR="00734E14">
          <w:rPr>
            <w:noProof/>
            <w:webHidden/>
          </w:rPr>
          <w:instrText xml:space="preserve"> PAGEREF _Toc106134806 \h </w:instrText>
        </w:r>
        <w:r w:rsidR="00734E14">
          <w:rPr>
            <w:noProof/>
            <w:webHidden/>
          </w:rPr>
        </w:r>
        <w:r w:rsidR="00734E14">
          <w:rPr>
            <w:noProof/>
            <w:webHidden/>
          </w:rPr>
          <w:fldChar w:fldCharType="separate"/>
        </w:r>
        <w:r w:rsidR="00734E14">
          <w:rPr>
            <w:noProof/>
            <w:webHidden/>
          </w:rPr>
          <w:t>65</w:t>
        </w:r>
        <w:r w:rsidR="00734E14">
          <w:rPr>
            <w:noProof/>
            <w:webHidden/>
          </w:rPr>
          <w:fldChar w:fldCharType="end"/>
        </w:r>
        <w:r>
          <w:rPr>
            <w:noProof/>
          </w:rPr>
          <w:fldChar w:fldCharType="end"/>
        </w:r>
      </w:ins>
    </w:p>
    <w:p w14:paraId="428527C6" w14:textId="7886FBA3" w:rsidR="00734E14" w:rsidRDefault="00BC5458">
      <w:pPr>
        <w:pStyle w:val="Obsah3"/>
        <w:rPr>
          <w:ins w:id="848" w:author="Autor"/>
          <w:rFonts w:asciiTheme="minorHAnsi" w:eastAsiaTheme="minorEastAsia" w:hAnsiTheme="minorHAnsi" w:cstheme="minorBidi"/>
          <w:noProof/>
          <w:lang w:eastAsia="sk-SK"/>
        </w:rPr>
      </w:pPr>
      <w:ins w:id="849" w:author="Autor">
        <w:r>
          <w:fldChar w:fldCharType="begin"/>
        </w:r>
        <w:r>
          <w:instrText xml:space="preserve"> HYPERLINK \l "_Toc106134807" </w:instrText>
        </w:r>
        <w:r>
          <w:fldChar w:fldCharType="separate"/>
        </w:r>
        <w:r w:rsidR="00734E14" w:rsidRPr="002F706D">
          <w:rPr>
            <w:rStyle w:val="Hypertextovprepojenie"/>
            <w:noProof/>
          </w:rPr>
          <w:t>4.6.1 Administratívna finančná kontrola Prijímateľa</w:t>
        </w:r>
        <w:r w:rsidR="00734E14">
          <w:rPr>
            <w:noProof/>
            <w:webHidden/>
          </w:rPr>
          <w:tab/>
        </w:r>
        <w:r w:rsidR="00734E14">
          <w:rPr>
            <w:noProof/>
            <w:webHidden/>
          </w:rPr>
          <w:fldChar w:fldCharType="begin"/>
        </w:r>
        <w:r w:rsidR="00734E14">
          <w:rPr>
            <w:noProof/>
            <w:webHidden/>
          </w:rPr>
          <w:instrText xml:space="preserve"> PAGEREF _Toc106134807 \h </w:instrText>
        </w:r>
        <w:r w:rsidR="00734E14">
          <w:rPr>
            <w:noProof/>
            <w:webHidden/>
          </w:rPr>
        </w:r>
        <w:r w:rsidR="00734E14">
          <w:rPr>
            <w:noProof/>
            <w:webHidden/>
          </w:rPr>
          <w:fldChar w:fldCharType="separate"/>
        </w:r>
        <w:r w:rsidR="00734E14">
          <w:rPr>
            <w:noProof/>
            <w:webHidden/>
          </w:rPr>
          <w:t>67</w:t>
        </w:r>
        <w:r w:rsidR="00734E14">
          <w:rPr>
            <w:noProof/>
            <w:webHidden/>
          </w:rPr>
          <w:fldChar w:fldCharType="end"/>
        </w:r>
        <w:r>
          <w:rPr>
            <w:noProof/>
          </w:rPr>
          <w:fldChar w:fldCharType="end"/>
        </w:r>
      </w:ins>
    </w:p>
    <w:p w14:paraId="0953AE4D" w14:textId="07CE2455" w:rsidR="00734E14" w:rsidRDefault="00BC5458">
      <w:pPr>
        <w:pStyle w:val="Obsah3"/>
        <w:rPr>
          <w:ins w:id="850" w:author="Autor"/>
          <w:rFonts w:asciiTheme="minorHAnsi" w:eastAsiaTheme="minorEastAsia" w:hAnsiTheme="minorHAnsi" w:cstheme="minorBidi"/>
          <w:noProof/>
          <w:lang w:eastAsia="sk-SK"/>
        </w:rPr>
      </w:pPr>
      <w:ins w:id="851" w:author="Autor">
        <w:r>
          <w:fldChar w:fldCharType="begin"/>
        </w:r>
        <w:r>
          <w:instrText xml:space="preserve"> HYPERLINK \l "_Toc106134808" </w:instrText>
        </w:r>
        <w:r>
          <w:fldChar w:fldCharType="separate"/>
        </w:r>
        <w:r w:rsidR="00734E14" w:rsidRPr="002F706D">
          <w:rPr>
            <w:rStyle w:val="Hypertextovprepojenie"/>
            <w:i/>
            <w:noProof/>
          </w:rPr>
          <w:t>4.6.1.1 Kontrola verejného obstarávania a obstarávania</w:t>
        </w:r>
        <w:r w:rsidR="00734E14">
          <w:rPr>
            <w:noProof/>
            <w:webHidden/>
          </w:rPr>
          <w:tab/>
        </w:r>
        <w:r w:rsidR="00734E14">
          <w:rPr>
            <w:noProof/>
            <w:webHidden/>
          </w:rPr>
          <w:fldChar w:fldCharType="begin"/>
        </w:r>
        <w:r w:rsidR="00734E14">
          <w:rPr>
            <w:noProof/>
            <w:webHidden/>
          </w:rPr>
          <w:instrText xml:space="preserve"> PAGEREF _Toc106134808 \h </w:instrText>
        </w:r>
        <w:r w:rsidR="00734E14">
          <w:rPr>
            <w:noProof/>
            <w:webHidden/>
          </w:rPr>
        </w:r>
        <w:r w:rsidR="00734E14">
          <w:rPr>
            <w:noProof/>
            <w:webHidden/>
          </w:rPr>
          <w:fldChar w:fldCharType="separate"/>
        </w:r>
        <w:r w:rsidR="00734E14">
          <w:rPr>
            <w:noProof/>
            <w:webHidden/>
          </w:rPr>
          <w:t>69</w:t>
        </w:r>
        <w:r w:rsidR="00734E14">
          <w:rPr>
            <w:noProof/>
            <w:webHidden/>
          </w:rPr>
          <w:fldChar w:fldCharType="end"/>
        </w:r>
        <w:r>
          <w:rPr>
            <w:noProof/>
          </w:rPr>
          <w:fldChar w:fldCharType="end"/>
        </w:r>
      </w:ins>
    </w:p>
    <w:p w14:paraId="6A526B81" w14:textId="0A4EE68B" w:rsidR="00734E14" w:rsidRDefault="00BC5458">
      <w:pPr>
        <w:pStyle w:val="Obsah3"/>
        <w:rPr>
          <w:ins w:id="852" w:author="Autor"/>
          <w:rFonts w:asciiTheme="minorHAnsi" w:eastAsiaTheme="minorEastAsia" w:hAnsiTheme="minorHAnsi" w:cstheme="minorBidi"/>
          <w:noProof/>
          <w:lang w:eastAsia="sk-SK"/>
        </w:rPr>
      </w:pPr>
      <w:ins w:id="853" w:author="Autor">
        <w:r>
          <w:fldChar w:fldCharType="begin"/>
        </w:r>
        <w:r>
          <w:instrText xml:space="preserve"> HYPE</w:instrText>
        </w:r>
        <w:r>
          <w:instrText xml:space="preserve">RLINK \l "_Toc106134809" </w:instrText>
        </w:r>
        <w:r>
          <w:fldChar w:fldCharType="separate"/>
        </w:r>
        <w:r w:rsidR="00734E14" w:rsidRPr="002F706D">
          <w:rPr>
            <w:rStyle w:val="Hypertextovprepojenie"/>
            <w:i/>
            <w:noProof/>
          </w:rPr>
          <w:t>4.6.1.2 Kontrola žiadosti o platbu</w:t>
        </w:r>
        <w:r w:rsidR="00734E14">
          <w:rPr>
            <w:noProof/>
            <w:webHidden/>
          </w:rPr>
          <w:tab/>
        </w:r>
        <w:r w:rsidR="00734E14">
          <w:rPr>
            <w:noProof/>
            <w:webHidden/>
          </w:rPr>
          <w:fldChar w:fldCharType="begin"/>
        </w:r>
        <w:r w:rsidR="00734E14">
          <w:rPr>
            <w:noProof/>
            <w:webHidden/>
          </w:rPr>
          <w:instrText xml:space="preserve"> PAGEREF _Toc106134809 \h </w:instrText>
        </w:r>
        <w:r w:rsidR="00734E14">
          <w:rPr>
            <w:noProof/>
            <w:webHidden/>
          </w:rPr>
        </w:r>
        <w:r w:rsidR="00734E14">
          <w:rPr>
            <w:noProof/>
            <w:webHidden/>
          </w:rPr>
          <w:fldChar w:fldCharType="separate"/>
        </w:r>
        <w:r w:rsidR="00734E14">
          <w:rPr>
            <w:noProof/>
            <w:webHidden/>
          </w:rPr>
          <w:t>69</w:t>
        </w:r>
        <w:r w:rsidR="00734E14">
          <w:rPr>
            <w:noProof/>
            <w:webHidden/>
          </w:rPr>
          <w:fldChar w:fldCharType="end"/>
        </w:r>
        <w:r>
          <w:rPr>
            <w:noProof/>
          </w:rPr>
          <w:fldChar w:fldCharType="end"/>
        </w:r>
      </w:ins>
    </w:p>
    <w:p w14:paraId="76F32228" w14:textId="13E1822E" w:rsidR="00734E14" w:rsidRDefault="00BC5458">
      <w:pPr>
        <w:pStyle w:val="Obsah3"/>
        <w:rPr>
          <w:ins w:id="854" w:author="Autor"/>
          <w:rFonts w:asciiTheme="minorHAnsi" w:eastAsiaTheme="minorEastAsia" w:hAnsiTheme="minorHAnsi" w:cstheme="minorBidi"/>
          <w:noProof/>
          <w:lang w:eastAsia="sk-SK"/>
        </w:rPr>
      </w:pPr>
      <w:ins w:id="855" w:author="Autor">
        <w:r>
          <w:fldChar w:fldCharType="begin"/>
        </w:r>
        <w:r>
          <w:instrText xml:space="preserve"> HYPERLINK \l "_Toc106134810" </w:instrText>
        </w:r>
        <w:r>
          <w:fldChar w:fldCharType="separate"/>
        </w:r>
        <w:r w:rsidR="00734E14" w:rsidRPr="002F706D">
          <w:rPr>
            <w:rStyle w:val="Hypertextovprepojenie"/>
            <w:noProof/>
          </w:rPr>
          <w:t>4.6.2 Finančná kontrola na mieste</w:t>
        </w:r>
        <w:r w:rsidR="00734E14">
          <w:rPr>
            <w:noProof/>
            <w:webHidden/>
          </w:rPr>
          <w:tab/>
        </w:r>
        <w:r w:rsidR="00734E14">
          <w:rPr>
            <w:noProof/>
            <w:webHidden/>
          </w:rPr>
          <w:fldChar w:fldCharType="begin"/>
        </w:r>
        <w:r w:rsidR="00734E14">
          <w:rPr>
            <w:noProof/>
            <w:webHidden/>
          </w:rPr>
          <w:instrText xml:space="preserve"> PAGEREF _Toc106134810 \h </w:instrText>
        </w:r>
        <w:r w:rsidR="00734E14">
          <w:rPr>
            <w:noProof/>
            <w:webHidden/>
          </w:rPr>
        </w:r>
        <w:r w:rsidR="00734E14">
          <w:rPr>
            <w:noProof/>
            <w:webHidden/>
          </w:rPr>
          <w:fldChar w:fldCharType="separate"/>
        </w:r>
        <w:r w:rsidR="00734E14">
          <w:rPr>
            <w:noProof/>
            <w:webHidden/>
          </w:rPr>
          <w:t>69</w:t>
        </w:r>
        <w:r w:rsidR="00734E14">
          <w:rPr>
            <w:noProof/>
            <w:webHidden/>
          </w:rPr>
          <w:fldChar w:fldCharType="end"/>
        </w:r>
        <w:r>
          <w:rPr>
            <w:noProof/>
          </w:rPr>
          <w:fldChar w:fldCharType="end"/>
        </w:r>
      </w:ins>
    </w:p>
    <w:p w14:paraId="687240C1" w14:textId="4CE1581F" w:rsidR="00734E14" w:rsidRDefault="00BC5458">
      <w:pPr>
        <w:pStyle w:val="Obsah2"/>
        <w:tabs>
          <w:tab w:val="right" w:leader="dot" w:pos="9062"/>
        </w:tabs>
        <w:rPr>
          <w:ins w:id="856" w:author="Autor"/>
          <w:rFonts w:asciiTheme="minorHAnsi" w:eastAsiaTheme="minorEastAsia" w:hAnsiTheme="minorHAnsi" w:cstheme="minorBidi"/>
          <w:noProof/>
          <w:lang w:eastAsia="sk-SK"/>
        </w:rPr>
      </w:pPr>
      <w:ins w:id="857" w:author="Autor">
        <w:r>
          <w:fldChar w:fldCharType="begin"/>
        </w:r>
        <w:r>
          <w:instrText xml:space="preserve"> HYPERLINK \l "_Toc106134811" </w:instrText>
        </w:r>
        <w:r>
          <w:fldChar w:fldCharType="separate"/>
        </w:r>
        <w:r w:rsidR="00734E14" w:rsidRPr="002F706D">
          <w:rPr>
            <w:rStyle w:val="Hypertextovprepojenie"/>
            <w:noProof/>
          </w:rPr>
          <w:t>4.7 Sankčný mechanizmus</w:t>
        </w:r>
        <w:r w:rsidR="00734E14">
          <w:rPr>
            <w:noProof/>
            <w:webHidden/>
          </w:rPr>
          <w:tab/>
        </w:r>
        <w:r w:rsidR="00734E14">
          <w:rPr>
            <w:noProof/>
            <w:webHidden/>
          </w:rPr>
          <w:fldChar w:fldCharType="begin"/>
        </w:r>
        <w:r w:rsidR="00734E14">
          <w:rPr>
            <w:noProof/>
            <w:webHidden/>
          </w:rPr>
          <w:instrText xml:space="preserve"> PAGEREF _Toc106134811 \h </w:instrText>
        </w:r>
        <w:r w:rsidR="00734E14">
          <w:rPr>
            <w:noProof/>
            <w:webHidden/>
          </w:rPr>
        </w:r>
        <w:r w:rsidR="00734E14">
          <w:rPr>
            <w:noProof/>
            <w:webHidden/>
          </w:rPr>
          <w:fldChar w:fldCharType="separate"/>
        </w:r>
        <w:r w:rsidR="00734E14">
          <w:rPr>
            <w:noProof/>
            <w:webHidden/>
          </w:rPr>
          <w:t>73</w:t>
        </w:r>
        <w:r w:rsidR="00734E14">
          <w:rPr>
            <w:noProof/>
            <w:webHidden/>
          </w:rPr>
          <w:fldChar w:fldCharType="end"/>
        </w:r>
        <w:r>
          <w:rPr>
            <w:noProof/>
          </w:rPr>
          <w:fldChar w:fldCharType="end"/>
        </w:r>
      </w:ins>
    </w:p>
    <w:p w14:paraId="022B1F6F" w14:textId="012A4DDD" w:rsidR="00734E14" w:rsidRDefault="00BC5458">
      <w:pPr>
        <w:pStyle w:val="Obsah3"/>
        <w:rPr>
          <w:ins w:id="858" w:author="Autor"/>
          <w:rFonts w:asciiTheme="minorHAnsi" w:eastAsiaTheme="minorEastAsia" w:hAnsiTheme="minorHAnsi" w:cstheme="minorBidi"/>
          <w:noProof/>
          <w:lang w:eastAsia="sk-SK"/>
        </w:rPr>
      </w:pPr>
      <w:ins w:id="859" w:author="Autor">
        <w:r>
          <w:fldChar w:fldCharType="begin"/>
        </w:r>
        <w:r>
          <w:instrText xml:space="preserve"> HYPERLINK \l "_Toc106134812" </w:instrText>
        </w:r>
        <w:r>
          <w:fldChar w:fldCharType="separate"/>
        </w:r>
        <w:r w:rsidR="00734E14" w:rsidRPr="002F706D">
          <w:rPr>
            <w:rStyle w:val="Hypertextovprepojenie"/>
            <w:noProof/>
          </w:rPr>
          <w:t>4.7.1 Sankčný mechanizmus k verejnému obstarávaniu</w:t>
        </w:r>
        <w:r w:rsidR="00734E14">
          <w:rPr>
            <w:noProof/>
            <w:webHidden/>
          </w:rPr>
          <w:tab/>
        </w:r>
        <w:r w:rsidR="00734E14">
          <w:rPr>
            <w:noProof/>
            <w:webHidden/>
          </w:rPr>
          <w:fldChar w:fldCharType="begin"/>
        </w:r>
        <w:r w:rsidR="00734E14">
          <w:rPr>
            <w:noProof/>
            <w:webHidden/>
          </w:rPr>
          <w:instrText xml:space="preserve"> PAGEREF _Toc106134812 \h </w:instrText>
        </w:r>
        <w:r w:rsidR="00734E14">
          <w:rPr>
            <w:noProof/>
            <w:webHidden/>
          </w:rPr>
        </w:r>
        <w:r w:rsidR="00734E14">
          <w:rPr>
            <w:noProof/>
            <w:webHidden/>
          </w:rPr>
          <w:fldChar w:fldCharType="separate"/>
        </w:r>
        <w:r w:rsidR="00734E14">
          <w:rPr>
            <w:noProof/>
            <w:webHidden/>
          </w:rPr>
          <w:t>73</w:t>
        </w:r>
        <w:r w:rsidR="00734E14">
          <w:rPr>
            <w:noProof/>
            <w:webHidden/>
          </w:rPr>
          <w:fldChar w:fldCharType="end"/>
        </w:r>
        <w:r>
          <w:rPr>
            <w:noProof/>
          </w:rPr>
          <w:fldChar w:fldCharType="end"/>
        </w:r>
      </w:ins>
    </w:p>
    <w:p w14:paraId="4B618757" w14:textId="2BB00BA8" w:rsidR="00734E14" w:rsidRDefault="00BC5458">
      <w:pPr>
        <w:pStyle w:val="Obsah3"/>
        <w:rPr>
          <w:ins w:id="860" w:author="Autor"/>
          <w:rFonts w:asciiTheme="minorHAnsi" w:eastAsiaTheme="minorEastAsia" w:hAnsiTheme="minorHAnsi" w:cstheme="minorBidi"/>
          <w:noProof/>
          <w:lang w:eastAsia="sk-SK"/>
        </w:rPr>
      </w:pPr>
      <w:ins w:id="861" w:author="Autor">
        <w:r>
          <w:fldChar w:fldCharType="begin"/>
        </w:r>
        <w:r>
          <w:instrText xml:space="preserve"> HYPERLINK \l "_Toc106134813" </w:instrText>
        </w:r>
        <w:r>
          <w:fldChar w:fldCharType="separate"/>
        </w:r>
        <w:r w:rsidR="00734E14" w:rsidRPr="002F706D">
          <w:rPr>
            <w:rStyle w:val="Hypertextovprepojenie"/>
            <w:noProof/>
          </w:rPr>
          <w:t>4.7.4 Sankčný mechanizmus pri nenapĺňaní merateľných ukazovateľov</w:t>
        </w:r>
        <w:r w:rsidR="00734E14">
          <w:rPr>
            <w:noProof/>
            <w:webHidden/>
          </w:rPr>
          <w:tab/>
        </w:r>
        <w:r w:rsidR="00734E14">
          <w:rPr>
            <w:noProof/>
            <w:webHidden/>
          </w:rPr>
          <w:fldChar w:fldCharType="begin"/>
        </w:r>
        <w:r w:rsidR="00734E14">
          <w:rPr>
            <w:noProof/>
            <w:webHidden/>
          </w:rPr>
          <w:instrText xml:space="preserve"> PAGEREF _Toc106134813 \h </w:instrText>
        </w:r>
        <w:r w:rsidR="00734E14">
          <w:rPr>
            <w:noProof/>
            <w:webHidden/>
          </w:rPr>
        </w:r>
        <w:r w:rsidR="00734E14">
          <w:rPr>
            <w:noProof/>
            <w:webHidden/>
          </w:rPr>
          <w:fldChar w:fldCharType="separate"/>
        </w:r>
        <w:r w:rsidR="00734E14">
          <w:rPr>
            <w:noProof/>
            <w:webHidden/>
          </w:rPr>
          <w:t>73</w:t>
        </w:r>
        <w:r w:rsidR="00734E14">
          <w:rPr>
            <w:noProof/>
            <w:webHidden/>
          </w:rPr>
          <w:fldChar w:fldCharType="end"/>
        </w:r>
        <w:r>
          <w:rPr>
            <w:noProof/>
          </w:rPr>
          <w:fldChar w:fldCharType="end"/>
        </w:r>
      </w:ins>
    </w:p>
    <w:p w14:paraId="77920047" w14:textId="7E6DDDBC" w:rsidR="00734E14" w:rsidRDefault="00BC5458">
      <w:pPr>
        <w:pStyle w:val="Obsah2"/>
        <w:tabs>
          <w:tab w:val="right" w:leader="dot" w:pos="9062"/>
        </w:tabs>
        <w:rPr>
          <w:ins w:id="862" w:author="Autor"/>
          <w:rFonts w:asciiTheme="minorHAnsi" w:eastAsiaTheme="minorEastAsia" w:hAnsiTheme="minorHAnsi" w:cstheme="minorBidi"/>
          <w:noProof/>
          <w:lang w:eastAsia="sk-SK"/>
        </w:rPr>
      </w:pPr>
      <w:ins w:id="863" w:author="Autor">
        <w:r>
          <w:fldChar w:fldCharType="begin"/>
        </w:r>
        <w:r>
          <w:instrText xml:space="preserve"> HYPERLINK \l "_Toc106134814" </w:instrText>
        </w:r>
        <w:r>
          <w:fldChar w:fldCharType="separate"/>
        </w:r>
        <w:r w:rsidR="00734E14" w:rsidRPr="002F706D">
          <w:rPr>
            <w:rStyle w:val="Hypertextovprepojenie"/>
            <w:noProof/>
          </w:rPr>
          <w:t>4.8 Ukončenie realizácie projektu</w:t>
        </w:r>
        <w:r w:rsidR="00734E14">
          <w:rPr>
            <w:noProof/>
            <w:webHidden/>
          </w:rPr>
          <w:tab/>
        </w:r>
        <w:r w:rsidR="00734E14">
          <w:rPr>
            <w:noProof/>
            <w:webHidden/>
          </w:rPr>
          <w:fldChar w:fldCharType="begin"/>
        </w:r>
        <w:r w:rsidR="00734E14">
          <w:rPr>
            <w:noProof/>
            <w:webHidden/>
          </w:rPr>
          <w:instrText xml:space="preserve"> PAGEREF _Toc106134814 \h </w:instrText>
        </w:r>
        <w:r w:rsidR="00734E14">
          <w:rPr>
            <w:noProof/>
            <w:webHidden/>
          </w:rPr>
        </w:r>
        <w:r w:rsidR="00734E14">
          <w:rPr>
            <w:noProof/>
            <w:webHidden/>
          </w:rPr>
          <w:fldChar w:fldCharType="separate"/>
        </w:r>
        <w:r w:rsidR="00734E14">
          <w:rPr>
            <w:noProof/>
            <w:webHidden/>
          </w:rPr>
          <w:t>75</w:t>
        </w:r>
        <w:r w:rsidR="00734E14">
          <w:rPr>
            <w:noProof/>
            <w:webHidden/>
          </w:rPr>
          <w:fldChar w:fldCharType="end"/>
        </w:r>
        <w:r>
          <w:rPr>
            <w:noProof/>
          </w:rPr>
          <w:fldChar w:fldCharType="end"/>
        </w:r>
      </w:ins>
    </w:p>
    <w:p w14:paraId="3721954F" w14:textId="663D1BDD" w:rsidR="00734E14" w:rsidRDefault="00BC5458">
      <w:pPr>
        <w:pStyle w:val="Obsah2"/>
        <w:tabs>
          <w:tab w:val="right" w:leader="dot" w:pos="9062"/>
        </w:tabs>
        <w:rPr>
          <w:ins w:id="864" w:author="Autor"/>
          <w:rFonts w:asciiTheme="minorHAnsi" w:eastAsiaTheme="minorEastAsia" w:hAnsiTheme="minorHAnsi" w:cstheme="minorBidi"/>
          <w:noProof/>
          <w:lang w:eastAsia="sk-SK"/>
        </w:rPr>
      </w:pPr>
      <w:ins w:id="865" w:author="Autor">
        <w:r>
          <w:fldChar w:fldCharType="begin"/>
        </w:r>
        <w:r>
          <w:instrText xml:space="preserve"> HYPERLINK \l "_Toc106134815" </w:instrText>
        </w:r>
        <w:r>
          <w:fldChar w:fldCharType="separate"/>
        </w:r>
        <w:r w:rsidR="00734E14" w:rsidRPr="002F706D">
          <w:rPr>
            <w:rStyle w:val="Hypertextovprepojenie"/>
            <w:noProof/>
          </w:rPr>
          <w:t>4.9  Najčastejšie chyby v priebehu implementácie projektov a najčastejšie sa vyskytujúce neoprávnené výdavky</w:t>
        </w:r>
        <w:r w:rsidR="00734E14">
          <w:rPr>
            <w:noProof/>
            <w:webHidden/>
          </w:rPr>
          <w:tab/>
        </w:r>
        <w:r w:rsidR="00734E14">
          <w:rPr>
            <w:noProof/>
            <w:webHidden/>
          </w:rPr>
          <w:fldChar w:fldCharType="begin"/>
        </w:r>
        <w:r w:rsidR="00734E14">
          <w:rPr>
            <w:noProof/>
            <w:webHidden/>
          </w:rPr>
          <w:instrText xml:space="preserve"> PAGEREF _Toc106134815 \h </w:instrText>
        </w:r>
        <w:r w:rsidR="00734E14">
          <w:rPr>
            <w:noProof/>
            <w:webHidden/>
          </w:rPr>
        </w:r>
        <w:r w:rsidR="00734E14">
          <w:rPr>
            <w:noProof/>
            <w:webHidden/>
          </w:rPr>
          <w:fldChar w:fldCharType="separate"/>
        </w:r>
        <w:r w:rsidR="00734E14">
          <w:rPr>
            <w:noProof/>
            <w:webHidden/>
          </w:rPr>
          <w:t>76</w:t>
        </w:r>
        <w:r w:rsidR="00734E14">
          <w:rPr>
            <w:noProof/>
            <w:webHidden/>
          </w:rPr>
          <w:fldChar w:fldCharType="end"/>
        </w:r>
        <w:r>
          <w:rPr>
            <w:noProof/>
          </w:rPr>
          <w:fldChar w:fldCharType="end"/>
        </w:r>
      </w:ins>
    </w:p>
    <w:p w14:paraId="1E69D8BC" w14:textId="55E941F1" w:rsidR="00734E14" w:rsidRDefault="00BC5458">
      <w:pPr>
        <w:pStyle w:val="Obsah1"/>
        <w:rPr>
          <w:ins w:id="866" w:author="Autor"/>
          <w:rFonts w:asciiTheme="minorHAnsi" w:eastAsiaTheme="minorEastAsia" w:hAnsiTheme="minorHAnsi" w:cstheme="minorBidi"/>
          <w:noProof/>
          <w:lang w:eastAsia="sk-SK"/>
        </w:rPr>
      </w:pPr>
      <w:ins w:id="867" w:author="Autor">
        <w:r>
          <w:fldChar w:fldCharType="begin"/>
        </w:r>
        <w:r>
          <w:instrText xml:space="preserve"> HYPERLINK \l "_Toc106134816" </w:instrText>
        </w:r>
        <w:r>
          <w:fldChar w:fldCharType="separate"/>
        </w:r>
        <w:r w:rsidR="00734E14" w:rsidRPr="002F706D">
          <w:rPr>
            <w:rStyle w:val="Hypertextovprepojenie"/>
            <w:noProof/>
          </w:rPr>
          <w:t>5. Informovanie a komunikácia</w:t>
        </w:r>
        <w:r w:rsidR="00734E14">
          <w:rPr>
            <w:noProof/>
            <w:webHidden/>
          </w:rPr>
          <w:tab/>
        </w:r>
        <w:r w:rsidR="00734E14">
          <w:rPr>
            <w:noProof/>
            <w:webHidden/>
          </w:rPr>
          <w:fldChar w:fldCharType="begin"/>
        </w:r>
        <w:r w:rsidR="00734E14">
          <w:rPr>
            <w:noProof/>
            <w:webHidden/>
          </w:rPr>
          <w:instrText xml:space="preserve"> PAGEREF _Toc106134816 \h </w:instrText>
        </w:r>
        <w:r w:rsidR="00734E14">
          <w:rPr>
            <w:noProof/>
            <w:webHidden/>
          </w:rPr>
        </w:r>
        <w:r w:rsidR="00734E14">
          <w:rPr>
            <w:noProof/>
            <w:webHidden/>
          </w:rPr>
          <w:fldChar w:fldCharType="separate"/>
        </w:r>
        <w:r w:rsidR="00734E14">
          <w:rPr>
            <w:noProof/>
            <w:webHidden/>
          </w:rPr>
          <w:t>79</w:t>
        </w:r>
        <w:r w:rsidR="00734E14">
          <w:rPr>
            <w:noProof/>
            <w:webHidden/>
          </w:rPr>
          <w:fldChar w:fldCharType="end"/>
        </w:r>
        <w:r>
          <w:rPr>
            <w:noProof/>
          </w:rPr>
          <w:fldChar w:fldCharType="end"/>
        </w:r>
      </w:ins>
    </w:p>
    <w:p w14:paraId="5DAC6063" w14:textId="257410C9" w:rsidR="00734E14" w:rsidRDefault="00BC5458">
      <w:pPr>
        <w:pStyle w:val="Obsah1"/>
        <w:rPr>
          <w:ins w:id="868" w:author="Autor"/>
          <w:rFonts w:asciiTheme="minorHAnsi" w:eastAsiaTheme="minorEastAsia" w:hAnsiTheme="minorHAnsi" w:cstheme="minorBidi"/>
          <w:noProof/>
          <w:lang w:eastAsia="sk-SK"/>
        </w:rPr>
      </w:pPr>
      <w:ins w:id="869" w:author="Autor">
        <w:r>
          <w:fldChar w:fldCharType="begin"/>
        </w:r>
        <w:r>
          <w:instrText xml:space="preserve"> HYPERLINK \l "_Toc106134817" </w:instrText>
        </w:r>
        <w:r>
          <w:fldChar w:fldCharType="separate"/>
        </w:r>
        <w:r w:rsidR="00734E14" w:rsidRPr="002F706D">
          <w:rPr>
            <w:rStyle w:val="Hypertextovprepojenie"/>
            <w:noProof/>
          </w:rPr>
          <w:t>6. ITMS2014+</w:t>
        </w:r>
        <w:r w:rsidR="00734E14">
          <w:rPr>
            <w:noProof/>
            <w:webHidden/>
          </w:rPr>
          <w:tab/>
        </w:r>
        <w:r w:rsidR="00734E14">
          <w:rPr>
            <w:noProof/>
            <w:webHidden/>
          </w:rPr>
          <w:fldChar w:fldCharType="begin"/>
        </w:r>
        <w:r w:rsidR="00734E14">
          <w:rPr>
            <w:noProof/>
            <w:webHidden/>
          </w:rPr>
          <w:instrText xml:space="preserve"> PAGEREF _Toc106134817 \h </w:instrText>
        </w:r>
        <w:r w:rsidR="00734E14">
          <w:rPr>
            <w:noProof/>
            <w:webHidden/>
          </w:rPr>
        </w:r>
        <w:r w:rsidR="00734E14">
          <w:rPr>
            <w:noProof/>
            <w:webHidden/>
          </w:rPr>
          <w:fldChar w:fldCharType="separate"/>
        </w:r>
        <w:r w:rsidR="00734E14">
          <w:rPr>
            <w:noProof/>
            <w:webHidden/>
          </w:rPr>
          <w:t>80</w:t>
        </w:r>
        <w:r w:rsidR="00734E14">
          <w:rPr>
            <w:noProof/>
            <w:webHidden/>
          </w:rPr>
          <w:fldChar w:fldCharType="end"/>
        </w:r>
        <w:r>
          <w:rPr>
            <w:noProof/>
          </w:rPr>
          <w:fldChar w:fldCharType="end"/>
        </w:r>
      </w:ins>
    </w:p>
    <w:p w14:paraId="38FAA9BB" w14:textId="743F3B32" w:rsidR="00734E14" w:rsidRDefault="00BC5458">
      <w:pPr>
        <w:pStyle w:val="Obsah1"/>
        <w:rPr>
          <w:ins w:id="870" w:author="Autor"/>
          <w:rFonts w:asciiTheme="minorHAnsi" w:eastAsiaTheme="minorEastAsia" w:hAnsiTheme="minorHAnsi" w:cstheme="minorBidi"/>
          <w:noProof/>
          <w:lang w:eastAsia="sk-SK"/>
        </w:rPr>
      </w:pPr>
      <w:ins w:id="871" w:author="Autor">
        <w:r>
          <w:fldChar w:fldCharType="begin"/>
        </w:r>
        <w:r>
          <w:instrText xml:space="preserve"> HYPERLINK \l "_Toc106134818" </w:instrText>
        </w:r>
        <w:r>
          <w:fldChar w:fldCharType="separate"/>
        </w:r>
        <w:r w:rsidR="00734E14" w:rsidRPr="002F706D">
          <w:rPr>
            <w:rStyle w:val="Hypertextovprepojenie"/>
            <w:noProof/>
          </w:rPr>
          <w:t>7. Uchovávanie dokumentácie</w:t>
        </w:r>
        <w:r w:rsidR="00734E14">
          <w:rPr>
            <w:noProof/>
            <w:webHidden/>
          </w:rPr>
          <w:tab/>
        </w:r>
        <w:r w:rsidR="00734E14">
          <w:rPr>
            <w:noProof/>
            <w:webHidden/>
          </w:rPr>
          <w:fldChar w:fldCharType="begin"/>
        </w:r>
        <w:r w:rsidR="00734E14">
          <w:rPr>
            <w:noProof/>
            <w:webHidden/>
          </w:rPr>
          <w:instrText xml:space="preserve"> PAGEREF _Toc106134818 \h </w:instrText>
        </w:r>
        <w:r w:rsidR="00734E14">
          <w:rPr>
            <w:noProof/>
            <w:webHidden/>
          </w:rPr>
        </w:r>
        <w:r w:rsidR="00734E14">
          <w:rPr>
            <w:noProof/>
            <w:webHidden/>
          </w:rPr>
          <w:fldChar w:fldCharType="separate"/>
        </w:r>
        <w:r w:rsidR="00734E14">
          <w:rPr>
            <w:noProof/>
            <w:webHidden/>
          </w:rPr>
          <w:t>81</w:t>
        </w:r>
        <w:r w:rsidR="00734E14">
          <w:rPr>
            <w:noProof/>
            <w:webHidden/>
          </w:rPr>
          <w:fldChar w:fldCharType="end"/>
        </w:r>
        <w:r>
          <w:rPr>
            <w:noProof/>
          </w:rPr>
          <w:fldChar w:fldCharType="end"/>
        </w:r>
      </w:ins>
    </w:p>
    <w:p w14:paraId="034E36C4" w14:textId="2582FFEE" w:rsidR="00734E14" w:rsidRDefault="00BC5458">
      <w:pPr>
        <w:pStyle w:val="Obsah1"/>
        <w:rPr>
          <w:ins w:id="872" w:author="Autor"/>
          <w:rFonts w:asciiTheme="minorHAnsi" w:eastAsiaTheme="minorEastAsia" w:hAnsiTheme="minorHAnsi" w:cstheme="minorBidi"/>
          <w:noProof/>
          <w:lang w:eastAsia="sk-SK"/>
        </w:rPr>
      </w:pPr>
      <w:ins w:id="873" w:author="Autor">
        <w:r>
          <w:fldChar w:fldCharType="begin"/>
        </w:r>
        <w:r>
          <w:instrText xml:space="preserve"> HYPERLINK \l "_Toc106134819" </w:instrText>
        </w:r>
        <w:r>
          <w:fldChar w:fldCharType="separate"/>
        </w:r>
        <w:r w:rsidR="00734E14" w:rsidRPr="002F706D">
          <w:rPr>
            <w:rStyle w:val="Hypertextovprepojenie"/>
            <w:noProof/>
          </w:rPr>
          <w:t>8. Zoznam príloh</w:t>
        </w:r>
        <w:r w:rsidR="00734E14">
          <w:rPr>
            <w:noProof/>
            <w:webHidden/>
          </w:rPr>
          <w:tab/>
        </w:r>
        <w:r w:rsidR="00734E14">
          <w:rPr>
            <w:noProof/>
            <w:webHidden/>
          </w:rPr>
          <w:fldChar w:fldCharType="begin"/>
        </w:r>
        <w:r w:rsidR="00734E14">
          <w:rPr>
            <w:noProof/>
            <w:webHidden/>
          </w:rPr>
          <w:instrText xml:space="preserve"> PAGEREF _Toc106134819 \h </w:instrText>
        </w:r>
        <w:r w:rsidR="00734E14">
          <w:rPr>
            <w:noProof/>
            <w:webHidden/>
          </w:rPr>
        </w:r>
        <w:r w:rsidR="00734E14">
          <w:rPr>
            <w:noProof/>
            <w:webHidden/>
          </w:rPr>
          <w:fldChar w:fldCharType="separate"/>
        </w:r>
        <w:r w:rsidR="00734E14">
          <w:rPr>
            <w:noProof/>
            <w:webHidden/>
          </w:rPr>
          <w:t>83</w:t>
        </w:r>
        <w:r w:rsidR="00734E14">
          <w:rPr>
            <w:noProof/>
            <w:webHidden/>
          </w:rPr>
          <w:fldChar w:fldCharType="end"/>
        </w:r>
        <w:r>
          <w:rPr>
            <w:noProof/>
          </w:rPr>
          <w:fldChar w:fldCharType="end"/>
        </w:r>
      </w:ins>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874" w:name="_Toc218591646"/>
      <w:bookmarkStart w:id="875" w:name="_Toc218653585"/>
      <w:bookmarkStart w:id="876" w:name="_Toc218591647"/>
      <w:bookmarkStart w:id="877" w:name="_Toc218653586"/>
      <w:bookmarkStart w:id="878" w:name="_Toc218591648"/>
      <w:bookmarkStart w:id="879" w:name="_Toc218653587"/>
      <w:bookmarkStart w:id="880" w:name="_Toc218591649"/>
      <w:bookmarkStart w:id="881" w:name="_Toc218653588"/>
      <w:bookmarkStart w:id="882" w:name="_Toc218591650"/>
      <w:bookmarkStart w:id="883" w:name="_Toc218653589"/>
      <w:bookmarkStart w:id="884" w:name="_Toc213493703"/>
      <w:bookmarkStart w:id="885" w:name="_Toc106134763"/>
      <w:bookmarkStart w:id="886" w:name="_Toc264980897"/>
      <w:bookmarkStart w:id="887" w:name="_Toc286911111"/>
      <w:bookmarkStart w:id="888" w:name="_Toc406485281"/>
      <w:bookmarkStart w:id="889" w:name="_Toc195864876"/>
      <w:bookmarkStart w:id="890" w:name="_Toc195864945"/>
      <w:bookmarkStart w:id="891" w:name="_Toc195865334"/>
      <w:bookmarkStart w:id="892" w:name="_Toc74569889"/>
      <w:bookmarkEnd w:id="874"/>
      <w:bookmarkEnd w:id="875"/>
      <w:bookmarkEnd w:id="876"/>
      <w:bookmarkEnd w:id="877"/>
      <w:bookmarkEnd w:id="878"/>
      <w:bookmarkEnd w:id="879"/>
      <w:bookmarkEnd w:id="880"/>
      <w:bookmarkEnd w:id="881"/>
      <w:bookmarkEnd w:id="882"/>
      <w:bookmarkEnd w:id="883"/>
      <w:bookmarkEnd w:id="884"/>
      <w:r w:rsidRPr="00CF2D1E">
        <w:rPr>
          <w:rFonts w:asciiTheme="minorHAnsi" w:hAnsiTheme="minorHAnsi"/>
        </w:rPr>
        <w:lastRenderedPageBreak/>
        <w:t>Úvod</w:t>
      </w:r>
      <w:bookmarkEnd w:id="885"/>
      <w:bookmarkEnd w:id="892"/>
      <w:r w:rsidRPr="00CF2D1E">
        <w:rPr>
          <w:rFonts w:asciiTheme="minorHAnsi" w:hAnsiTheme="minorHAnsi"/>
        </w:rPr>
        <w:t xml:space="preserve"> </w:t>
      </w:r>
      <w:bookmarkEnd w:id="886"/>
      <w:bookmarkEnd w:id="887"/>
      <w:bookmarkEnd w:id="888"/>
    </w:p>
    <w:p w14:paraId="5CD1D271" w14:textId="77777777" w:rsidR="008207C0" w:rsidRPr="00CF2D1E" w:rsidRDefault="008207C0" w:rsidP="00215368">
      <w:pPr>
        <w:rPr>
          <w:rFonts w:asciiTheme="minorHAnsi" w:hAnsiTheme="minorHAnsi"/>
        </w:rPr>
      </w:pPr>
    </w:p>
    <w:p w14:paraId="78831416" w14:textId="374F85BD"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del w:id="893" w:author="Autor">
        <w:r w:rsidR="00490A59" w:rsidRPr="00CF2D1E">
          <w:rPr>
            <w:rFonts w:asciiTheme="minorHAnsi" w:hAnsiTheme="minorHAnsi"/>
          </w:rPr>
          <w:delText>-</w:delText>
        </w:r>
      </w:del>
      <w:ins w:id="894" w:author="Autor">
        <w:r w:rsidR="00FE6365">
          <w:rPr>
            <w:rFonts w:asciiTheme="minorHAnsi" w:hAnsiTheme="minorHAnsi"/>
          </w:rPr>
          <w:t>–</w:t>
        </w:r>
      </w:ins>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del w:id="895" w:author="Autor">
        <w:r w:rsidRPr="00CF2D1E">
          <w:rPr>
            <w:rFonts w:asciiTheme="minorHAnsi" w:hAnsiTheme="minorHAnsi"/>
          </w:rPr>
          <w:delText xml:space="preserve"> </w:delText>
        </w:r>
      </w:del>
      <w:ins w:id="896" w:author="Autor">
        <w:r w:rsidR="00FE6365">
          <w:rPr>
            <w:rFonts w:asciiTheme="minorHAnsi" w:hAnsiTheme="minorHAnsi"/>
          </w:rPr>
          <w:t> </w:t>
        </w:r>
      </w:ins>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del w:id="897" w:author="Autor">
        <w:r w:rsidRPr="00CF2D1E">
          <w:rPr>
            <w:rFonts w:asciiTheme="minorHAnsi" w:hAnsiTheme="minorHAnsi"/>
          </w:rPr>
          <w:delText xml:space="preserve"> </w:delText>
        </w:r>
      </w:del>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2EAF8319"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del w:id="898" w:author="Autor">
        <w:r w:rsidRPr="00CF2D1E">
          <w:rPr>
            <w:rFonts w:asciiTheme="minorHAnsi" w:hAnsiTheme="minorHAnsi"/>
            <w:b/>
            <w:bCs/>
            <w:color w:val="365F91"/>
          </w:rPr>
          <w:delText xml:space="preserve"> </w:delText>
        </w:r>
      </w:del>
      <w:ins w:id="899" w:author="Autor">
        <w:r w:rsidR="00FE6365">
          <w:rPr>
            <w:rFonts w:asciiTheme="minorHAnsi" w:hAnsiTheme="minorHAnsi"/>
            <w:b/>
            <w:bCs/>
            <w:color w:val="365F91"/>
          </w:rPr>
          <w:t> </w:t>
        </w:r>
      </w:ins>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del w:id="900" w:author="Autor">
        <w:r w:rsidRPr="00CF2D1E">
          <w:rPr>
            <w:rFonts w:asciiTheme="minorHAnsi" w:hAnsiTheme="minorHAnsi"/>
            <w:b/>
            <w:bCs/>
            <w:color w:val="365F91"/>
          </w:rPr>
          <w:delText xml:space="preserve"> </w:delText>
        </w:r>
      </w:del>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schválení ŽoNFP</w:t>
      </w:r>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del w:id="901" w:author="Autor">
        <w:r w:rsidRPr="00CF2D1E">
          <w:rPr>
            <w:rFonts w:asciiTheme="minorHAnsi" w:hAnsiTheme="minorHAnsi"/>
            <w:b/>
            <w:bCs/>
            <w:color w:val="365F91"/>
          </w:rPr>
          <w:delText xml:space="preserve"> </w:delText>
        </w:r>
      </w:del>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del w:id="902" w:author="Autor">
        <w:r w:rsidRPr="00CF2D1E">
          <w:rPr>
            <w:rFonts w:asciiTheme="minorHAnsi" w:hAnsiTheme="minorHAnsi"/>
            <w:b/>
            <w:bCs/>
            <w:color w:val="365F91"/>
          </w:rPr>
          <w:delText xml:space="preserve"> </w:delText>
        </w:r>
      </w:del>
      <w:ins w:id="903" w:author="Autor">
        <w:r w:rsidR="00FE6365">
          <w:rPr>
            <w:rFonts w:asciiTheme="minorHAnsi" w:hAnsiTheme="minorHAnsi"/>
            <w:b/>
            <w:bCs/>
            <w:color w:val="365F91"/>
          </w:rPr>
          <w:t> </w:t>
        </w:r>
      </w:ins>
      <w:r w:rsidRPr="00CF2D1E">
        <w:rPr>
          <w:rFonts w:asciiTheme="minorHAnsi" w:hAnsiTheme="minorHAnsi"/>
          <w:b/>
          <w:bCs/>
          <w:color w:val="365F91"/>
        </w:rPr>
        <w:t>ktorého pre Prijímateľa vyplývajú alebo môžu vyplývať práva a</w:t>
      </w:r>
      <w:del w:id="904" w:author="Autor">
        <w:r w:rsidRPr="00CF2D1E">
          <w:rPr>
            <w:rFonts w:asciiTheme="minorHAnsi" w:hAnsiTheme="minorHAnsi"/>
            <w:b/>
            <w:bCs/>
            <w:color w:val="365F91"/>
          </w:rPr>
          <w:delText xml:space="preserve"> </w:delText>
        </w:r>
      </w:del>
      <w:ins w:id="905" w:author="Autor">
        <w:r w:rsidR="00FE6365">
          <w:rPr>
            <w:rFonts w:asciiTheme="minorHAnsi" w:hAnsiTheme="minorHAnsi"/>
            <w:b/>
            <w:bCs/>
            <w:color w:val="365F91"/>
          </w:rPr>
          <w:t> </w:t>
        </w:r>
      </w:ins>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Poskytovateľom</w:t>
      </w:r>
      <w:ins w:id="906" w:author="Autor">
        <w:r w:rsidRPr="00CF2D1E">
          <w:rPr>
            <w:rFonts w:asciiTheme="minorHAnsi" w:hAnsiTheme="minorHAnsi"/>
          </w:rPr>
          <w:t xml:space="preserve"> </w:t>
        </w:r>
        <w:r w:rsidR="00FE6365">
          <w:rPr>
            <w:rFonts w:asciiTheme="minorHAnsi" w:hAnsiTheme="minorHAnsi"/>
          </w:rPr>
          <w:t>nenávratného finančného</w:t>
        </w:r>
      </w:ins>
      <w:r w:rsidR="00FE6365">
        <w:rPr>
          <w:rFonts w:asciiTheme="minorHAnsi" w:hAnsiTheme="minorHAnsi"/>
        </w:rPr>
        <w:t xml:space="preserve">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1E45200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del w:id="907" w:author="Autor">
        <w:r w:rsidR="00BC5458">
          <w:fldChar w:fldCharType="begin"/>
        </w:r>
        <w:r w:rsidR="00BC5458">
          <w:delInstrText xml:space="preserve"> HYPERLINK "http://www.optp.vlada.gov.sk" </w:delInstrText>
        </w:r>
        <w:r w:rsidR="00BC5458">
          <w:fldChar w:fldCharType="separate"/>
        </w:r>
        <w:r w:rsidR="00B60843" w:rsidRPr="00215368">
          <w:rPr>
            <w:rStyle w:val="Hypertextovprepojenie"/>
            <w:rFonts w:asciiTheme="minorHAnsi" w:hAnsiTheme="minorHAnsi"/>
          </w:rPr>
          <w:delText>http://www.optp.vlada.gov.sk</w:delText>
        </w:r>
        <w:r w:rsidR="00BC5458">
          <w:rPr>
            <w:rStyle w:val="Hypertextovprepojenie"/>
            <w:rFonts w:asciiTheme="minorHAnsi" w:hAnsiTheme="minorHAnsi"/>
          </w:rPr>
          <w:fldChar w:fldCharType="end"/>
        </w:r>
        <w:r w:rsidR="00AE67A5" w:rsidRPr="00215368">
          <w:rPr>
            <w:rFonts w:asciiTheme="minorHAnsi" w:hAnsiTheme="minorHAnsi"/>
          </w:rPr>
          <w:delText>.</w:delText>
        </w:r>
      </w:del>
      <w:ins w:id="908" w:author="Autor">
        <w:r w:rsidR="00BC5458">
          <w:fldChar w:fldCharType="begin"/>
        </w:r>
        <w:r w:rsidR="00BC5458">
          <w:instrText xml:space="preserve"> HYPERLINK "https://www.optp.vlada.gov.sk/ine-dokumenty/" </w:instrText>
        </w:r>
        <w:r w:rsidR="00BC5458">
          <w:fldChar w:fldCharType="separate"/>
        </w:r>
        <w:r w:rsidR="006D4F62" w:rsidRPr="005272E8">
          <w:rPr>
            <w:rStyle w:val="Hypertextovprepojenie"/>
            <w:rFonts w:asciiTheme="minorHAnsi" w:hAnsiTheme="minorHAnsi" w:cstheme="minorHAnsi"/>
          </w:rPr>
          <w:t>https://www.optp.vlada.gov.sk/ine-dokumenty/</w:t>
        </w:r>
        <w:r w:rsidR="00BC5458">
          <w:rPr>
            <w:rStyle w:val="Hypertextovprepojenie"/>
            <w:rFonts w:asciiTheme="minorHAnsi" w:hAnsiTheme="minorHAnsi" w:cstheme="minorHAnsi"/>
          </w:rPr>
          <w:fldChar w:fldCharType="end"/>
        </w:r>
        <w:r w:rsidR="00AE67A5" w:rsidRPr="006D4F62">
          <w:rPr>
            <w:rFonts w:asciiTheme="minorHAnsi" w:hAnsiTheme="minorHAnsi" w:cstheme="minorHAnsi"/>
          </w:rPr>
          <w:t>.</w:t>
        </w:r>
      </w:ins>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909" w:name="_Toc106134764"/>
      <w:bookmarkStart w:id="910" w:name="_Toc74569890"/>
      <w:r w:rsidRPr="00CF2D1E">
        <w:rPr>
          <w:rFonts w:asciiTheme="minorHAnsi" w:hAnsiTheme="minorHAnsi"/>
        </w:rPr>
        <w:lastRenderedPageBreak/>
        <w:t>Cieľ  a platnosť príručky</w:t>
      </w:r>
      <w:bookmarkEnd w:id="909"/>
      <w:bookmarkEnd w:id="910"/>
    </w:p>
    <w:bookmarkEnd w:id="889"/>
    <w:bookmarkEnd w:id="890"/>
    <w:bookmarkEnd w:id="891"/>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ŽoNFP</w:t>
      </w:r>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911" w:name="_Toc106134765"/>
      <w:bookmarkStart w:id="912" w:name="_Toc74569891"/>
      <w:r w:rsidRPr="00CF2D1E">
        <w:rPr>
          <w:rFonts w:asciiTheme="minorHAnsi" w:hAnsiTheme="minorHAnsi"/>
        </w:rPr>
        <w:lastRenderedPageBreak/>
        <w:t xml:space="preserve">Zoznam </w:t>
      </w:r>
      <w:ins w:id="913" w:author="Autor">
        <w:r w:rsidR="008A34AB">
          <w:rPr>
            <w:rFonts w:asciiTheme="minorHAnsi" w:hAnsiTheme="minorHAnsi"/>
            <w:lang w:val="sk-SK"/>
          </w:rPr>
          <w:t>použitých</w:t>
        </w:r>
      </w:ins>
      <w:r w:rsidR="008A34AB" w:rsidRPr="00C864BA">
        <w:rPr>
          <w:rFonts w:asciiTheme="minorHAnsi" w:hAnsiTheme="minorHAnsi"/>
          <w:lang w:val="sk-SK"/>
          <w:rPrChange w:id="914" w:author="Autor">
            <w:rPr>
              <w:rFonts w:asciiTheme="minorHAnsi" w:hAnsiTheme="minorHAnsi"/>
            </w:rPr>
          </w:rPrChange>
        </w:rPr>
        <w:t xml:space="preserve"> </w:t>
      </w:r>
      <w:r w:rsidRPr="00CF2D1E">
        <w:rPr>
          <w:rFonts w:asciiTheme="minorHAnsi" w:hAnsiTheme="minorHAnsi"/>
        </w:rPr>
        <w:t>skratiek</w:t>
      </w:r>
      <w:bookmarkEnd w:id="912"/>
      <w:ins w:id="915" w:author="Autor">
        <w:r w:rsidR="008A34AB">
          <w:rPr>
            <w:rFonts w:asciiTheme="minorHAnsi" w:hAnsiTheme="minorHAnsi"/>
            <w:lang w:val="sk-SK"/>
          </w:rPr>
          <w:t xml:space="preserve"> a vybraných pojmov</w:t>
        </w:r>
      </w:ins>
      <w:bookmarkEnd w:id="911"/>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5CEADDD2" w:rsidR="008207C0" w:rsidRDefault="00D2464A" w:rsidP="00CF2D1E">
            <w:pPr>
              <w:rPr>
                <w:ins w:id="916" w:author="Autor"/>
                <w:rFonts w:asciiTheme="minorHAnsi" w:hAnsiTheme="minorHAnsi"/>
                <w:b/>
                <w:color w:val="365F91"/>
                <w:lang w:eastAsia="en-US"/>
              </w:rPr>
            </w:pPr>
            <w:ins w:id="917" w:author="Autor">
              <w:r w:rsidRPr="00C864BA">
                <w:rPr>
                  <w:rFonts w:asciiTheme="minorHAnsi" w:hAnsiTheme="minorHAnsi"/>
                  <w:b/>
                  <w:color w:val="365F91"/>
                  <w:rPrChange w:id="918" w:author="Autor">
                    <w:rPr>
                      <w:rFonts w:asciiTheme="minorHAnsi" w:hAnsiTheme="minorHAnsi"/>
                    </w:rPr>
                  </w:rPrChange>
                </w:rPr>
                <w:t>F</w:t>
              </w:r>
              <w:r w:rsidR="008207C0" w:rsidRPr="00C864BA">
                <w:rPr>
                  <w:rFonts w:asciiTheme="minorHAnsi" w:hAnsiTheme="minorHAnsi"/>
                  <w:b/>
                  <w:color w:val="365F91"/>
                  <w:rPrChange w:id="919" w:author="Autor">
                    <w:rPr>
                      <w:rFonts w:asciiTheme="minorHAnsi" w:hAnsiTheme="minorHAnsi"/>
                    </w:rPr>
                  </w:rPrChange>
                </w:rPr>
                <w:t>K</w:t>
              </w:r>
              <w:r w:rsidR="00030F9D" w:rsidRPr="00C864BA">
                <w:rPr>
                  <w:rFonts w:asciiTheme="minorHAnsi" w:hAnsiTheme="minorHAnsi"/>
                  <w:b/>
                  <w:color w:val="365F91"/>
                  <w:rPrChange w:id="920" w:author="Autor">
                    <w:rPr>
                      <w:rFonts w:asciiTheme="minorHAnsi" w:hAnsiTheme="minorHAnsi"/>
                    </w:rPr>
                  </w:rPrChange>
                </w:rPr>
                <w:t>/</w:t>
              </w:r>
              <w:r w:rsidR="008207C0" w:rsidRPr="00C864BA">
                <w:rPr>
                  <w:rFonts w:asciiTheme="minorHAnsi" w:hAnsiTheme="minorHAnsi"/>
                  <w:b/>
                  <w:color w:val="365F91"/>
                  <w:rPrChange w:id="921" w:author="Autor">
                    <w:rPr>
                      <w:rFonts w:asciiTheme="minorHAnsi" w:hAnsiTheme="minorHAnsi"/>
                    </w:rPr>
                  </w:rPrChange>
                </w:rPr>
                <w:t>M</w:t>
              </w:r>
            </w:ins>
            <w:del w:id="922" w:author="Autor">
              <w:r w:rsidRPr="00CF2D1E">
                <w:rPr>
                  <w:rFonts w:asciiTheme="minorHAnsi" w:hAnsiTheme="minorHAnsi"/>
                  <w:b/>
                  <w:color w:val="365F91"/>
                  <w:lang w:eastAsia="en-US"/>
                </w:rPr>
                <w:delText>F</w:delText>
              </w:r>
              <w:r w:rsidR="008207C0" w:rsidRPr="00CF2D1E">
                <w:rPr>
                  <w:rFonts w:asciiTheme="minorHAnsi" w:hAnsiTheme="minorHAnsi"/>
                  <w:b/>
                  <w:color w:val="365F91"/>
                  <w:lang w:eastAsia="en-US"/>
                </w:rPr>
                <w:delText>KnM</w:delText>
              </w:r>
            </w:del>
          </w:p>
          <w:p w14:paraId="4100BC3E" w14:textId="69A45C36" w:rsidR="008A34AB" w:rsidRPr="00CF2D1E" w:rsidRDefault="008A34AB" w:rsidP="00CF2D1E">
            <w:pPr>
              <w:rPr>
                <w:rFonts w:asciiTheme="minorHAnsi" w:hAnsiTheme="minorHAnsi"/>
                <w:b/>
                <w:color w:val="365F91"/>
                <w:lang w:eastAsia="en-US"/>
              </w:rPr>
            </w:pPr>
            <w:ins w:id="923" w:author="Autor">
              <w:r>
                <w:rPr>
                  <w:rFonts w:asciiTheme="minorHAnsi" w:hAnsiTheme="minorHAnsi"/>
                  <w:b/>
                  <w:color w:val="365F91"/>
                  <w:lang w:eastAsia="en-US"/>
                </w:rPr>
                <w:t>Jednotná príručka k predkladaniu dokumentácie k ŽoP</w:t>
              </w:r>
            </w:ins>
          </w:p>
        </w:tc>
        <w:tc>
          <w:tcPr>
            <w:tcW w:w="7244" w:type="dxa"/>
            <w:noWrap/>
          </w:tcPr>
          <w:p w14:paraId="467E3315" w14:textId="77777777" w:rsidR="008207C0" w:rsidRDefault="00D2464A" w:rsidP="00215368">
            <w:pPr>
              <w:rPr>
                <w:ins w:id="924" w:author="Auto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ins w:id="925" w:author="Auto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ins>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pripísanie prostriedkov EÚ a ŠR na spolufinancovanie na účet Prijímate</w:t>
            </w:r>
            <w:r w:rsidR="00DC7C16" w:rsidRPr="00CF2D1E">
              <w:rPr>
                <w:rFonts w:asciiTheme="minorHAnsi" w:hAnsiTheme="minorHAnsi"/>
                <w:lang w:eastAsia="en-US"/>
              </w:rPr>
              <w:t>ľa</w:t>
            </w:r>
            <w:r w:rsidRPr="00CF2D1E">
              <w:rPr>
                <w:rFonts w:asciiTheme="minorHAnsi" w:hAnsiTheme="minorHAnsi"/>
                <w:lang w:eastAsia="en-US"/>
              </w:rPr>
              <w:t>ľa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ins w:id="926" w:author="Autor"/>
                <w:rFonts w:asciiTheme="minorHAnsi" w:hAnsiTheme="minorHAnsi"/>
                <w:b/>
                <w:color w:val="365F91"/>
                <w:lang w:eastAsia="en-US"/>
              </w:rPr>
            </w:pPr>
            <w:ins w:id="927" w:author="Autor">
              <w:r>
                <w:rPr>
                  <w:rFonts w:asciiTheme="minorHAnsi" w:hAnsiTheme="minorHAnsi"/>
                  <w:b/>
                  <w:color w:val="365F91"/>
                  <w:lang w:eastAsia="en-US"/>
                </w:rPr>
                <w:t>OÚOŠS</w:t>
              </w:r>
            </w:ins>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ins w:id="928" w:author="Autor"/>
                <w:rFonts w:asciiTheme="minorHAnsi" w:hAnsiTheme="minorHAnsi"/>
                <w:lang w:eastAsia="en-US"/>
              </w:rPr>
            </w:pPr>
            <w:ins w:id="929" w:author="Autor">
              <w:r>
                <w:rPr>
                  <w:rFonts w:asciiTheme="minorHAnsi" w:hAnsiTheme="minorHAnsi"/>
                  <w:lang w:eastAsia="en-US"/>
                </w:rPr>
                <w:t>ostatný ústredný orgán štátnej správy</w:t>
              </w:r>
            </w:ins>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ins w:id="930" w:author="Auto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e-Governmente</w:t>
            </w:r>
          </w:p>
          <w:p w14:paraId="33ED1A51" w14:textId="77777777" w:rsidR="00DB671B" w:rsidRDefault="00DB671B">
            <w:pPr>
              <w:jc w:val="left"/>
              <w:rPr>
                <w:rFonts w:asciiTheme="minorHAnsi" w:hAnsiTheme="minorHAnsi"/>
                <w:b/>
                <w:color w:val="365F91"/>
                <w:lang w:eastAsia="en-US"/>
              </w:rPr>
            </w:pPr>
          </w:p>
          <w:p w14:paraId="394CB85A" w14:textId="77777777" w:rsidR="00DB671B" w:rsidRDefault="000A4869">
            <w:pPr>
              <w:jc w:val="left"/>
              <w:rPr>
                <w:del w:id="931" w:author="Auto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p w14:paraId="4F492039" w14:textId="77777777" w:rsidR="000A4869" w:rsidRDefault="000A4869">
            <w:pPr>
              <w:jc w:val="left"/>
              <w:rPr>
                <w:del w:id="932" w:author="Autor"/>
                <w:rFonts w:asciiTheme="minorHAnsi" w:hAnsiTheme="minorHAnsi"/>
                <w:b/>
                <w:color w:val="365F91"/>
                <w:lang w:eastAsia="en-US"/>
              </w:rPr>
            </w:pPr>
          </w:p>
          <w:p w14:paraId="73B93DE1" w14:textId="43660825" w:rsidR="000A4869" w:rsidRPr="00CF2D1E" w:rsidRDefault="000A4869" w:rsidP="004C19E9">
            <w:pPr>
              <w:jc w:val="left"/>
              <w:rPr>
                <w:rFonts w:asciiTheme="minorHAnsi" w:hAnsiTheme="minorHAnsi"/>
                <w:b/>
                <w:color w:val="365F91"/>
                <w:lang w:eastAsia="en-US"/>
              </w:rPr>
            </w:pP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e-Governmente) v znení neskorších právnych predpisov</w:t>
            </w:r>
          </w:p>
          <w:p w14:paraId="3C533A53" w14:textId="77777777" w:rsidR="00DB671B" w:rsidRDefault="00DB671B" w:rsidP="002C72C0">
            <w:pPr>
              <w:rPr>
                <w:del w:id="933" w:author="Auto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p w14:paraId="5FF1558C" w14:textId="77777777" w:rsidR="00C1663C" w:rsidRDefault="00C1663C" w:rsidP="002C72C0">
            <w:pPr>
              <w:rPr>
                <w:del w:id="934" w:author="Autor"/>
                <w:rFonts w:asciiTheme="minorHAnsi" w:hAnsiTheme="minorHAnsi"/>
                <w:lang w:eastAsia="en-US"/>
              </w:rPr>
            </w:pPr>
          </w:p>
          <w:p w14:paraId="486BBC11" w14:textId="77777777" w:rsidR="000A4869" w:rsidRDefault="000A4869" w:rsidP="002C72C0">
            <w:pPr>
              <w:rPr>
                <w:del w:id="935" w:author="Autor"/>
                <w:rFonts w:asciiTheme="minorHAnsi" w:hAnsiTheme="minorHAnsi"/>
                <w:lang w:eastAsia="en-US"/>
              </w:rPr>
            </w:pPr>
          </w:p>
          <w:p w14:paraId="2487C5F8" w14:textId="681ABAB4" w:rsidR="00C1663C" w:rsidRPr="00CF2D1E" w:rsidRDefault="00C1663C" w:rsidP="002C72C0">
            <w:pPr>
              <w:rPr>
                <w:rFonts w:asciiTheme="minorHAnsi" w:hAnsiTheme="minorHAnsi"/>
                <w:lang w:eastAsia="en-US"/>
              </w:rPr>
            </w:pP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Zmluva o poskytnutí nenávratného finančného príspevku (v prípade, ak pri schválenom projekte je osoba RO a prijímateľa totožná, práva a povinnosti sú upravené v rozhodnutí o schválení ŽoNFP a zmluva o NFP sa neuzatvára. Ustanovenia Systému riadenia EŠIF týkajúce sa zmluvy o NFP sa rovnako vzťahujú aj na rozhodnutie o schválení ŽoNFP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ŽoNFP</w:t>
            </w:r>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ŽoP</w:t>
            </w:r>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ŽoZ</w:t>
            </w:r>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936" w:name="_Ref74130454"/>
      <w:bookmarkStart w:id="937" w:name="_Toc106134766"/>
      <w:bookmarkStart w:id="938" w:name="_Toc74569892"/>
      <w:r w:rsidRPr="00CF2D1E">
        <w:rPr>
          <w:rFonts w:asciiTheme="minorHAnsi" w:hAnsiTheme="minorHAnsi"/>
        </w:rPr>
        <w:lastRenderedPageBreak/>
        <w:t>Spôsob komunikácie medzi Prijímateľom a  Poskytovateľom počas implementácie projektov</w:t>
      </w:r>
      <w:bookmarkEnd w:id="936"/>
      <w:bookmarkEnd w:id="937"/>
      <w:bookmarkEnd w:id="938"/>
    </w:p>
    <w:p w14:paraId="5D17A205" w14:textId="77777777" w:rsidR="008207C0" w:rsidRPr="00CF2D1E" w:rsidRDefault="008207C0" w:rsidP="00215368">
      <w:pPr>
        <w:rPr>
          <w:rFonts w:asciiTheme="minorHAnsi" w:hAnsiTheme="minorHAnsi"/>
        </w:rPr>
      </w:pPr>
    </w:p>
    <w:p w14:paraId="6EAF6F02" w14:textId="6479861F"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ins w:id="939" w:author="Autor">
        <w:r w:rsidR="006D4F62" w:rsidRPr="00CF2D1E">
          <w:rPr>
            <w:rFonts w:asciiTheme="minorHAnsi" w:hAnsiTheme="minorHAnsi"/>
          </w:rPr>
          <w:t xml:space="preserve">kód </w:t>
        </w:r>
      </w:ins>
      <w:r w:rsidRPr="00CF2D1E">
        <w:rPr>
          <w:rFonts w:asciiTheme="minorHAnsi" w:hAnsiTheme="minorHAnsi"/>
        </w:rPr>
        <w:t xml:space="preserve">ITMS2014+ </w:t>
      </w:r>
      <w:del w:id="940" w:author="Autor">
        <w:r w:rsidRPr="00CF2D1E">
          <w:rPr>
            <w:rFonts w:asciiTheme="minorHAnsi" w:hAnsiTheme="minorHAnsi"/>
          </w:rPr>
          <w:delText xml:space="preserve">kód </w:delText>
        </w:r>
      </w:del>
      <w:r w:rsidRPr="00CF2D1E">
        <w:rPr>
          <w:rFonts w:asciiTheme="minorHAnsi" w:hAnsiTheme="minorHAnsi"/>
        </w:rPr>
        <w:t xml:space="preserve">projektu a názov projektu. </w:t>
      </w:r>
    </w:p>
    <w:p w14:paraId="6DA9FF69" w14:textId="251B4155"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e-Governmente, postačuje výhradne komunikácia prostredníctvom ITMS2014+) alebo v zmysle zákona o e-Governmente, ak nie je ďalej uvedené inak</w:t>
      </w:r>
      <w:del w:id="941" w:author="Autor">
        <w:r w:rsidRPr="004C19E9">
          <w:rPr>
            <w:rFonts w:asciiTheme="minorHAnsi" w:hAnsiTheme="minorHAnsi" w:cstheme="minorHAnsi"/>
            <w:bCs/>
            <w:iCs/>
          </w:rPr>
          <w:delText>.</w:delText>
        </w:r>
      </w:del>
      <w:ins w:id="942" w:author="Auto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w:t>
        </w:r>
      </w:ins>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7F20D6C3"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ins w:id="943" w:author="Auto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ins>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xml:space="preserve">. Napríklad, ak </w:t>
      </w:r>
      <w:del w:id="944" w:author="Autor">
        <w:r w:rsidRPr="004C19E9">
          <w:rPr>
            <w:rFonts w:asciiTheme="minorHAnsi" w:hAnsiTheme="minorHAnsi" w:cstheme="minorHAnsi"/>
          </w:rPr>
          <w:delText>žiadatelia/</w:delText>
        </w:r>
      </w:del>
      <w:r w:rsidRPr="004C19E9">
        <w:rPr>
          <w:rFonts w:asciiTheme="minorHAnsi" w:hAnsiTheme="minorHAnsi" w:cstheme="minorHAnsi"/>
        </w:rPr>
        <w:t>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del w:id="945" w:author="Autor">
        <w:r w:rsidRPr="004C19E9">
          <w:rPr>
            <w:rFonts w:asciiTheme="minorHAnsi" w:hAnsiTheme="minorHAnsi" w:cstheme="minorHAnsi"/>
            <w:bCs/>
            <w:iCs/>
          </w:rPr>
          <w:delText>; v prípade predloženia rozsiahlych príloh</w:delText>
        </w:r>
        <w:r>
          <w:rPr>
            <w:rFonts w:asciiTheme="minorHAnsi" w:hAnsiTheme="minorHAnsi" w:cstheme="minorHAnsi"/>
            <w:bCs/>
            <w:iCs/>
          </w:rPr>
          <w:delText xml:space="preserve"> k ŽoP</w:delText>
        </w:r>
        <w:r w:rsidRPr="004C19E9">
          <w:rPr>
            <w:rFonts w:asciiTheme="minorHAnsi" w:hAnsiTheme="minorHAnsi" w:cstheme="minorHAnsi"/>
            <w:bCs/>
            <w:iCs/>
          </w:rPr>
          <w:delText>.</w:delText>
        </w:r>
      </w:del>
      <w:ins w:id="946" w:author="Autor">
        <w:r w:rsidRPr="004C19E9">
          <w:rPr>
            <w:rFonts w:asciiTheme="minorHAnsi" w:hAnsiTheme="minorHAnsi" w:cstheme="minorHAnsi"/>
            <w:bCs/>
            <w:iCs/>
          </w:rPr>
          <w:t>.</w:t>
        </w:r>
      </w:ins>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88CBCB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del w:id="947" w:author="Autor">
        <w:r w:rsidR="00443267" w:rsidRPr="00CF2D1E">
          <w:rPr>
            <w:rFonts w:asciiTheme="minorHAnsi" w:hAnsiTheme="minorHAnsi"/>
          </w:rPr>
          <w:br/>
        </w:r>
      </w:del>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del w:id="948" w:author="Autor">
        <w:r w:rsidR="008207C0" w:rsidRPr="00CF2D1E">
          <w:rPr>
            <w:rFonts w:asciiTheme="minorHAnsi" w:hAnsiTheme="minorHAnsi"/>
          </w:rPr>
          <w:delText xml:space="preserve">ITMS </w:delText>
        </w:r>
      </w:del>
      <w:r w:rsidR="006D4F62" w:rsidRPr="00CF2D1E">
        <w:rPr>
          <w:rFonts w:asciiTheme="minorHAnsi" w:hAnsiTheme="minorHAnsi"/>
        </w:rPr>
        <w:t xml:space="preserve">kód </w:t>
      </w:r>
      <w:ins w:id="949" w:author="Auto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w:t>
        </w:r>
      </w:ins>
      <w:r w:rsidR="008207C0" w:rsidRPr="00CF2D1E">
        <w:rPr>
          <w:rFonts w:asciiTheme="minorHAnsi" w:hAnsiTheme="minorHAnsi"/>
        </w:rPr>
        <w:t xml:space="preserve">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4A301E8E"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bude kontaktovať Prijímateľa za účelom poskytnutia telefonického, emailového kontaktu a nadviazania vzájomnej komunikácie. V prípade  poskytovania informácií a vzájomnej </w:t>
      </w:r>
      <w:del w:id="950" w:author="Autor">
        <w:r w:rsidRPr="00CF2D1E">
          <w:rPr>
            <w:rFonts w:asciiTheme="minorHAnsi" w:hAnsiTheme="minorHAnsi"/>
          </w:rPr>
          <w:delText>komunikácii</w:delText>
        </w:r>
      </w:del>
      <w:ins w:id="951" w:author="Autor">
        <w:r w:rsidRPr="00CF2D1E">
          <w:rPr>
            <w:rFonts w:asciiTheme="minorHAnsi" w:hAnsiTheme="minorHAnsi"/>
          </w:rPr>
          <w:t>komunikáci</w:t>
        </w:r>
        <w:r w:rsidR="00A00529">
          <w:rPr>
            <w:rFonts w:asciiTheme="minorHAnsi" w:hAnsiTheme="minorHAnsi"/>
          </w:rPr>
          <w:t>e</w:t>
        </w:r>
      </w:ins>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 xml:space="preserve">V tejto súvislosti si dovoľujeme upozorniť Prijímateľa na povinnosť zabezpečiť si nastavenie technického vybavenia (e-mailové konto), ktoré bude spĺňať všetky parametre pre splnenie </w:t>
      </w:r>
      <w:r w:rsidRPr="00CF2D1E">
        <w:rPr>
          <w:rFonts w:asciiTheme="minorHAnsi" w:hAnsiTheme="minorHAnsi"/>
        </w:rPr>
        <w:lastRenderedPageBreak/>
        <w:t>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ins w:id="952" w:author="Auto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953" w:name="_Toc479237756"/>
      <w:bookmarkStart w:id="954" w:name="_Toc106134767"/>
      <w:bookmarkStart w:id="955" w:name="_Toc74569893"/>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953"/>
      <w:bookmarkEnd w:id="954"/>
      <w:bookmarkEnd w:id="955"/>
    </w:p>
    <w:p w14:paraId="0396B136" w14:textId="77777777" w:rsidR="00022C47" w:rsidRPr="004C19E9" w:rsidRDefault="00022C47" w:rsidP="004C19E9"/>
    <w:p w14:paraId="3111B898" w14:textId="33110D6C"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w:t>
      </w:r>
      <w:ins w:id="956" w:author="Autor">
        <w:r w:rsidRPr="004C19E9">
          <w:rPr>
            <w:rFonts w:asciiTheme="minorHAnsi" w:hAnsiTheme="minorHAnsi" w:cstheme="minorHAnsi"/>
            <w:bCs/>
            <w:iCs/>
          </w:rPr>
          <w:t xml:space="preserve">skenu </w:t>
        </w:r>
      </w:ins>
      <w:r w:rsidR="006D4F62" w:rsidRPr="004C19E9">
        <w:rPr>
          <w:rFonts w:asciiTheme="minorHAnsi" w:hAnsiTheme="minorHAnsi" w:cstheme="minorHAnsi"/>
          <w:bCs/>
          <w:iCs/>
        </w:rPr>
        <w:t>podpísaného</w:t>
      </w:r>
      <w:del w:id="957" w:author="Autor">
        <w:r w:rsidRPr="004C19E9">
          <w:rPr>
            <w:rFonts w:asciiTheme="minorHAnsi" w:hAnsiTheme="minorHAnsi" w:cstheme="minorHAnsi"/>
            <w:bCs/>
            <w:iCs/>
          </w:rPr>
          <w:delText xml:space="preserve"> skenu</w:delText>
        </w:r>
      </w:del>
      <w:r w:rsidR="006D4F62" w:rsidRPr="004C19E9">
        <w:rPr>
          <w:rFonts w:asciiTheme="minorHAnsi" w:hAnsiTheme="minorHAnsi" w:cstheme="minorHAnsi"/>
          <w:bCs/>
          <w:iCs/>
        </w:rPr>
        <w:t xml:space="preserve">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ins w:id="958" w:author="Autor">
        <w:r w:rsidR="00FB5F53">
          <w:rPr>
            <w:rFonts w:asciiTheme="minorHAnsi" w:hAnsiTheme="minorHAnsi" w:cstheme="minorHAnsi"/>
          </w:rPr>
          <w:t xml:space="preserve"> a bez negatívneho vplyvu na rýchlosť konania</w:t>
        </w:r>
      </w:ins>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959" w:name="_Toc106134768"/>
      <w:bookmarkStart w:id="960" w:name="_Toc74569894"/>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959"/>
      <w:bookmarkEnd w:id="960"/>
    </w:p>
    <w:p w14:paraId="0AA09E15" w14:textId="77777777" w:rsidR="003D553C" w:rsidRPr="00CF2D1E" w:rsidRDefault="003D553C" w:rsidP="00215368">
      <w:pPr>
        <w:pStyle w:val="Odsekzoznamu11"/>
        <w:ind w:left="0"/>
        <w:rPr>
          <w:rFonts w:asciiTheme="minorHAnsi" w:hAnsiTheme="minorHAnsi"/>
        </w:rPr>
      </w:pPr>
    </w:p>
    <w:p w14:paraId="4EDD5270" w14:textId="303CA7ED"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ins w:id="961" w:author="Autor">
        <w:r w:rsidR="00A62684">
          <w:rPr>
            <w:rFonts w:asciiTheme="minorHAnsi" w:eastAsia="Times New Roman" w:hAnsiTheme="minorHAnsi"/>
            <w:lang w:eastAsia="en-GB"/>
          </w:rPr>
          <w:t> nenávratných</w:t>
        </w:r>
      </w:ins>
      <w:r w:rsidR="00A62684">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finančných príspevkoch z OP TP a postupoch predkladania žiadostí o NFP </w:t>
      </w:r>
      <w:del w:id="962" w:author="Autor">
        <w:r w:rsidR="00443267" w:rsidRPr="00CF2D1E">
          <w:rPr>
            <w:rFonts w:asciiTheme="minorHAnsi" w:eastAsia="Times New Roman" w:hAnsiTheme="minorHAnsi"/>
            <w:lang w:eastAsia="en-GB"/>
          </w:rPr>
          <w:br/>
        </w:r>
      </w:del>
      <w:r w:rsidRPr="00CF2D1E">
        <w:rPr>
          <w:rFonts w:asciiTheme="minorHAnsi" w:eastAsia="Times New Roman" w:hAnsiTheme="minorHAnsi"/>
          <w:lang w:eastAsia="en-GB"/>
        </w:rPr>
        <w:t>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t>suffix: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5BAFDC26" w14:textId="10AEBBED"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Pr="00CF2D1E">
        <w:rPr>
          <w:rFonts w:asciiTheme="minorHAnsi" w:hAnsiTheme="minorHAnsi"/>
          <w:lang w:eastAsia="en-GB"/>
        </w:rPr>
        <w:tab/>
      </w:r>
      <w:r w:rsidRPr="00CF2D1E">
        <w:rPr>
          <w:rFonts w:asciiTheme="minorHAnsi" w:hAnsiTheme="minorHAnsi"/>
          <w:lang w:eastAsia="en-GB"/>
        </w:rPr>
        <w:tab/>
        <w:t>02/20 92</w:t>
      </w:r>
      <w:r w:rsidR="001B2F4E">
        <w:rPr>
          <w:rFonts w:asciiTheme="minorHAnsi" w:hAnsiTheme="minorHAnsi"/>
          <w:lang w:eastAsia="en-GB"/>
        </w:rPr>
        <w:t>8</w:t>
      </w:r>
      <w:r w:rsidRPr="00CF2D1E">
        <w:rPr>
          <w:rFonts w:asciiTheme="minorHAnsi" w:hAnsiTheme="minorHAnsi"/>
          <w:lang w:eastAsia="en-GB"/>
        </w:rPr>
        <w:t xml:space="preserve"> </w:t>
      </w:r>
      <w:r w:rsidR="001B2F4E">
        <w:rPr>
          <w:rFonts w:asciiTheme="minorHAnsi" w:hAnsiTheme="minorHAnsi"/>
          <w:lang w:eastAsia="en-GB"/>
        </w:rPr>
        <w:t>484</w:t>
      </w:r>
    </w:p>
    <w:p w14:paraId="049D7EB1" w14:textId="4474EB87" w:rsidR="003D553C" w:rsidRPr="00CF2D1E" w:rsidRDefault="003D553C" w:rsidP="00CF2D1E">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B13C69" w:rsidRPr="00CF2D1E">
        <w:rPr>
          <w:rFonts w:asciiTheme="minorHAnsi" w:hAnsiTheme="minorHAnsi"/>
          <w:lang w:eastAsia="en-GB"/>
        </w:rPr>
        <w:t> </w:t>
      </w:r>
      <w:r w:rsidR="001B2F4E">
        <w:rPr>
          <w:rFonts w:asciiTheme="minorHAnsi" w:hAnsiTheme="minorHAnsi"/>
          <w:lang w:eastAsia="en-GB"/>
        </w:rPr>
        <w:t>486</w:t>
      </w:r>
    </w:p>
    <w:p w14:paraId="0F795EF0" w14:textId="365D1D80" w:rsidR="00C13283" w:rsidRPr="004C19E9" w:rsidRDefault="00BE31A4" w:rsidP="00022C47">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C13283">
        <w:rPr>
          <w:rFonts w:asciiTheme="minorHAnsi" w:hAnsiTheme="minorHAnsi"/>
          <w:lang w:eastAsia="en-GB"/>
        </w:rPr>
        <w:t> </w:t>
      </w:r>
      <w:r w:rsidR="001B2F4E">
        <w:rPr>
          <w:rFonts w:asciiTheme="minorHAnsi" w:hAnsiTheme="minorHAnsi"/>
          <w:lang w:eastAsia="en-GB"/>
        </w:rPr>
        <w:t>487</w:t>
      </w:r>
    </w:p>
    <w:p w14:paraId="01BDECE3" w14:textId="77777777" w:rsidR="00B13C69" w:rsidRPr="00CF2D1E" w:rsidRDefault="00B13C69" w:rsidP="00CF2D1E">
      <w:pPr>
        <w:pStyle w:val="Odsekzoznamu"/>
        <w:ind w:left="4248" w:firstLine="708"/>
        <w:jc w:val="both"/>
        <w:rPr>
          <w:rFonts w:asciiTheme="minorHAnsi" w:hAnsiTheme="minorHAnsi"/>
          <w:lang w:eastAsia="en-GB"/>
        </w:rPr>
      </w:pP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0" w:history="1">
        <w:r w:rsidR="009F117B" w:rsidRPr="00D73B14">
          <w:rPr>
            <w:rStyle w:val="Hypertextovprepojenie"/>
            <w:rFonts w:asciiTheme="minorHAnsi" w:hAnsiTheme="minorHAnsi"/>
          </w:rPr>
          <w:t>projektyoptp@mirri.gov.sk</w:t>
        </w:r>
      </w:hyperlink>
    </w:p>
    <w:p w14:paraId="13B375F8" w14:textId="759DB46F" w:rsidR="00B13C69" w:rsidRDefault="00BC5458" w:rsidP="00215368">
      <w:pPr>
        <w:ind w:left="4248" w:firstLine="708"/>
        <w:rPr>
          <w:rFonts w:asciiTheme="minorHAnsi" w:hAnsiTheme="minorHAnsi"/>
        </w:rPr>
      </w:pPr>
      <w:hyperlink r:id="rId21"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21CA637B" w14:textId="77777777" w:rsidR="009F117B" w:rsidRPr="00215368" w:rsidRDefault="009F117B" w:rsidP="004C19E9">
      <w:pPr>
        <w:rPr>
          <w:rFonts w:asciiTheme="minorHAnsi" w:hAnsiTheme="minorHAnsi"/>
          <w:lang w:eastAsia="en-GB"/>
        </w:rPr>
      </w:pPr>
    </w:p>
    <w:p w14:paraId="66C16CF4" w14:textId="77777777" w:rsidR="00B13C69" w:rsidRPr="00CF2D1E" w:rsidRDefault="00B13C69" w:rsidP="00215368">
      <w:pPr>
        <w:ind w:left="4248" w:firstLine="708"/>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6499ABBD"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Štefánikova 15</w:t>
      </w:r>
    </w:p>
    <w:p w14:paraId="25C1E835" w14:textId="765E52B0"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05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19887003" w:rsidR="003D553C" w:rsidRPr="00CF2D1E" w:rsidRDefault="004F1AF4" w:rsidP="00CF2D1E">
      <w:pPr>
        <w:pStyle w:val="Odsekzoznamu"/>
        <w:ind w:left="4956"/>
        <w:jc w:val="both"/>
        <w:rPr>
          <w:rFonts w:asciiTheme="minorHAnsi" w:hAnsiTheme="minorHAnsi"/>
          <w:lang w:eastAsia="en-GB"/>
        </w:rPr>
      </w:pPr>
      <w:r w:rsidRPr="00CF2D1E">
        <w:rPr>
          <w:rFonts w:asciiTheme="minorHAnsi" w:hAnsiTheme="minorHAnsi"/>
          <w:lang w:eastAsia="en-GB"/>
        </w:rPr>
        <w:t>Dunajská 68</w:t>
      </w:r>
    </w:p>
    <w:p w14:paraId="2084C2AF" w14:textId="224F3F8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811 08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Záväzné informácie sú žiadateľom poskytované výlučne v písomnej forme. Informácie poskytované ústne nemajú záväzný charakter a žiadateľ sa na ne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2"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963" w:name="_Toc106134769"/>
      <w:bookmarkStart w:id="964" w:name="_Toc74569895"/>
      <w:r w:rsidRPr="00CF2D1E">
        <w:rPr>
          <w:rFonts w:asciiTheme="minorHAnsi" w:hAnsiTheme="minorHAnsi"/>
        </w:rPr>
        <w:lastRenderedPageBreak/>
        <w:t>Implementácia projektov</w:t>
      </w:r>
      <w:bookmarkEnd w:id="963"/>
      <w:bookmarkEnd w:id="964"/>
    </w:p>
    <w:p w14:paraId="07F118B2" w14:textId="77777777" w:rsidR="00B176EA" w:rsidRPr="00CF2D1E" w:rsidRDefault="00B176EA" w:rsidP="00215368">
      <w:pPr>
        <w:rPr>
          <w:rFonts w:asciiTheme="minorHAnsi" w:hAnsiTheme="minorHAnsi"/>
          <w:lang w:val="x-none"/>
        </w:rPr>
      </w:pPr>
    </w:p>
    <w:p w14:paraId="474D1751" w14:textId="2202F1B6" w:rsidR="008207C0" w:rsidRPr="00CF2D1E" w:rsidRDefault="008207C0" w:rsidP="00215368">
      <w:pPr>
        <w:pStyle w:val="Nadpis2"/>
        <w:spacing w:before="0" w:after="0"/>
        <w:rPr>
          <w:rFonts w:asciiTheme="minorHAnsi" w:hAnsiTheme="minorHAnsi"/>
          <w:color w:val="365F91"/>
          <w:lang w:val="sk-SK"/>
        </w:rPr>
      </w:pPr>
      <w:bookmarkStart w:id="965" w:name="_Toc106134770"/>
      <w:bookmarkStart w:id="966" w:name="_Toc74569896"/>
      <w:r w:rsidRPr="00CF2D1E">
        <w:rPr>
          <w:rFonts w:asciiTheme="minorHAnsi" w:hAnsiTheme="minorHAnsi"/>
          <w:color w:val="365F91"/>
        </w:rPr>
        <w:t xml:space="preserve">4.1 Príprava </w:t>
      </w:r>
      <w:del w:id="967" w:author="Autor">
        <w:r w:rsidR="00DC7C16" w:rsidRPr="00CF2D1E">
          <w:rPr>
            <w:rFonts w:asciiTheme="minorHAnsi" w:hAnsiTheme="minorHAnsi"/>
            <w:color w:val="365F91"/>
            <w:lang w:val="sk-SK"/>
          </w:rPr>
          <w:delText>v</w:delText>
        </w:r>
        <w:r w:rsidR="00867B0E" w:rsidRPr="00CF2D1E">
          <w:rPr>
            <w:rFonts w:asciiTheme="minorHAnsi" w:hAnsiTheme="minorHAnsi"/>
            <w:color w:val="365F91"/>
          </w:rPr>
          <w:delText>verejného</w:delText>
        </w:r>
      </w:del>
      <w:ins w:id="968" w:author="Autor">
        <w:r w:rsidR="00867B0E" w:rsidRPr="00CF2D1E">
          <w:rPr>
            <w:rFonts w:asciiTheme="minorHAnsi" w:hAnsiTheme="minorHAnsi"/>
            <w:color w:val="365F91"/>
          </w:rPr>
          <w:t>verejného</w:t>
        </w:r>
      </w:ins>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965"/>
      <w:bookmarkEnd w:id="966"/>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65FF98F3"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xml:space="preserve">, postupovať pri ich obstarávaní v súlade </w:t>
      </w:r>
      <w:del w:id="969" w:author="Autor">
        <w:r w:rsidRPr="00CF2D1E">
          <w:rPr>
            <w:rFonts w:asciiTheme="minorHAnsi" w:hAnsiTheme="minorHAnsi"/>
            <w:spacing w:val="-5"/>
          </w:rPr>
          <w:br/>
        </w:r>
      </w:del>
      <w:r w:rsidRPr="00CF2D1E">
        <w:rPr>
          <w:rFonts w:asciiTheme="minorHAnsi" w:hAnsiTheme="minorHAnsi"/>
          <w:spacing w:val="-5"/>
        </w:rPr>
        <w:t>so Zmluvou o fungovaní EÚ a to najmä v súlade s jej princípmi</w:t>
      </w:r>
      <w:ins w:id="970" w:author="Autor">
        <w:r w:rsidR="0081611C">
          <w:rPr>
            <w:rFonts w:asciiTheme="minorHAnsi" w:hAnsiTheme="minorHAnsi"/>
            <w:spacing w:val="-5"/>
          </w:rPr>
          <w:t>,</w:t>
        </w:r>
      </w:ins>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ins w:id="971" w:author="Autor">
        <w:r w:rsidR="0081611C">
          <w:rPr>
            <w:rFonts w:asciiTheme="minorHAnsi" w:hAnsiTheme="minorHAnsi"/>
          </w:rPr>
          <w:t xml:space="preserve">RO, ako aj na webovom sídle </w:t>
        </w:r>
      </w:ins>
      <w:hyperlink r:id="rId23"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lastRenderedPageBreak/>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99B8735" w14:textId="77777777" w:rsidR="008207C0" w:rsidRPr="00CF2D1E" w:rsidRDefault="008207C0" w:rsidP="00215368">
      <w:pPr>
        <w:rPr>
          <w:del w:id="972" w:author="Autor"/>
          <w:rFonts w:asciiTheme="minorHAnsi" w:hAnsiTheme="minorHAnsi"/>
        </w:rPr>
      </w:pPr>
    </w:p>
    <w:p w14:paraId="12FE7352" w14:textId="77777777" w:rsidR="008207C0" w:rsidRPr="00CF2D1E" w:rsidRDefault="008207C0" w:rsidP="00215368">
      <w:pPr>
        <w:pStyle w:val="Nadpis2"/>
        <w:spacing w:before="0" w:after="0"/>
        <w:rPr>
          <w:rFonts w:asciiTheme="minorHAnsi" w:hAnsiTheme="minorHAnsi"/>
          <w:color w:val="365F91"/>
        </w:rPr>
      </w:pPr>
      <w:bookmarkStart w:id="973" w:name="_Toc106134771"/>
      <w:bookmarkStart w:id="974" w:name="_Toc74569897"/>
      <w:r w:rsidRPr="00CF2D1E">
        <w:rPr>
          <w:rFonts w:asciiTheme="minorHAnsi" w:hAnsiTheme="minorHAnsi"/>
          <w:color w:val="365F91"/>
        </w:rPr>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973"/>
      <w:bookmarkEnd w:id="974"/>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7E9EC96D"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w:t>
      </w:r>
      <w:del w:id="975" w:author="Autor">
        <w:r w:rsidRPr="004C19E9">
          <w:rPr>
            <w:rFonts w:asciiTheme="minorHAnsi" w:hAnsiTheme="minorHAnsi"/>
          </w:rPr>
          <w:br/>
        </w:r>
      </w:del>
      <w:r w:rsidRPr="004C19E9">
        <w:rPr>
          <w:rFonts w:asciiTheme="minorHAnsi" w:hAnsiTheme="minorHAnsi"/>
        </w:rPr>
        <w:t xml:space="preserve">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4EF417AC"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ins w:id="976" w:author="Autor">
        <w:r w:rsidR="0081611C">
          <w:rPr>
            <w:rFonts w:asciiTheme="minorHAnsi" w:eastAsia="Times New Roman" w:hAnsiTheme="minorHAnsi"/>
            <w:lang w:eastAsia="en-US"/>
          </w:rPr>
          <w:t xml:space="preserve"> ŽoNFP</w:t>
        </w:r>
      </w:ins>
      <w:r w:rsidRPr="00CF2D1E">
        <w:rPr>
          <w:rFonts w:asciiTheme="minorHAnsi" w:eastAsia="Times New Roman" w:hAnsiTheme="minorHAnsi"/>
          <w:lang w:eastAsia="en-US"/>
        </w:rPr>
        <w:t>, ktoré obsahuje podmienky poskytnutia NFP a</w:t>
      </w:r>
      <w:del w:id="977" w:author="Autor">
        <w:r w:rsidRPr="00CF2D1E">
          <w:rPr>
            <w:rFonts w:asciiTheme="minorHAnsi" w:eastAsia="Times New Roman" w:hAnsiTheme="minorHAnsi"/>
            <w:lang w:eastAsia="en-US"/>
          </w:rPr>
          <w:delText xml:space="preserve"> </w:delText>
        </w:r>
      </w:del>
      <w:ins w:id="978" w:author="Autor">
        <w:r w:rsidR="0081611C">
          <w:rPr>
            <w:rFonts w:asciiTheme="minorHAnsi" w:eastAsia="Times New Roman" w:hAnsiTheme="minorHAnsi"/>
            <w:lang w:eastAsia="en-US"/>
          </w:rPr>
          <w:t> </w:t>
        </w:r>
      </w:ins>
      <w:r w:rsidRPr="00CF2D1E">
        <w:rPr>
          <w:rFonts w:asciiTheme="minorHAnsi" w:eastAsia="Times New Roman" w:hAnsiTheme="minorHAnsi"/>
          <w:lang w:eastAsia="en-US"/>
        </w:rPr>
        <w:t>s</w:t>
      </w:r>
      <w:del w:id="979" w:author="Autor">
        <w:r w:rsidRPr="00CF2D1E">
          <w:rPr>
            <w:rFonts w:asciiTheme="minorHAnsi" w:eastAsia="Times New Roman" w:hAnsiTheme="minorHAnsi"/>
            <w:lang w:eastAsia="en-US"/>
          </w:rPr>
          <w:delText xml:space="preserve"> </w:delText>
        </w:r>
      </w:del>
      <w:ins w:id="980" w:author="Autor">
        <w:r w:rsidR="0081611C">
          <w:rPr>
            <w:rFonts w:asciiTheme="minorHAnsi" w:eastAsia="Times New Roman" w:hAnsiTheme="minorHAnsi"/>
            <w:lang w:eastAsia="en-US"/>
          </w:rPr>
          <w:t> </w:t>
        </w:r>
      </w:ins>
      <w:r w:rsidRPr="00CF2D1E">
        <w:rPr>
          <w:rFonts w:asciiTheme="minorHAnsi" w:eastAsia="Times New Roman" w:hAnsiTheme="minorHAnsi"/>
          <w:lang w:eastAsia="en-US"/>
        </w:rPr>
        <w:t>nimi súvisiace povinnosti prijímateľa pri implementácii projektu</w:t>
      </w:r>
      <w:del w:id="981" w:author="Autor">
        <w:r w:rsidRPr="00CF2D1E">
          <w:rPr>
            <w:rFonts w:asciiTheme="minorHAnsi" w:eastAsia="Times New Roman" w:hAnsiTheme="minorHAnsi"/>
            <w:lang w:eastAsia="en-US"/>
          </w:rPr>
          <w:delText>.</w:delText>
        </w:r>
      </w:del>
      <w:ins w:id="982" w:author="Autor">
        <w:r w:rsidR="0081611C">
          <w:rPr>
            <w:rFonts w:asciiTheme="minorHAnsi" w:eastAsia="Times New Roman" w:hAnsiTheme="minorHAnsi"/>
            <w:lang w:eastAsia="en-US"/>
          </w:rPr>
          <w:t xml:space="preserve"> (platný vzor Rozhodnutia o schválení ŽoNFP je zverejnený na webovom sídle RO)</w:t>
        </w:r>
        <w:r w:rsidRPr="00CF2D1E">
          <w:rPr>
            <w:rFonts w:asciiTheme="minorHAnsi" w:eastAsia="Times New Roman" w:hAnsiTheme="minorHAnsi"/>
            <w:lang w:eastAsia="en-US"/>
          </w:rPr>
          <w:t>.</w:t>
        </w:r>
      </w:ins>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ins w:id="983" w:author="Autor">
        <w:r w:rsidR="0081611C">
          <w:rPr>
            <w:rFonts w:asciiTheme="minorHAnsi" w:eastAsia="Times New Roman" w:hAnsiTheme="minorHAnsi"/>
            <w:lang w:eastAsia="en-US"/>
          </w:rPr>
          <w:t xml:space="preserve"> ŽoNFP</w:t>
        </w:r>
      </w:ins>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ins w:id="984" w:author="Autor">
        <w:r w:rsidR="0081611C">
          <w:rPr>
            <w:rFonts w:asciiTheme="minorHAnsi" w:eastAsia="Times New Roman" w:hAnsiTheme="minorHAnsi"/>
            <w:lang w:eastAsia="en-US"/>
          </w:rPr>
          <w:t xml:space="preserve"> ŽoNFP</w:t>
        </w:r>
      </w:ins>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Rozhodnutie o schválení</w:t>
      </w:r>
      <w:ins w:id="985" w:author="Autor">
        <w:r w:rsidR="00F01733" w:rsidRPr="00CF2D1E">
          <w:rPr>
            <w:rFonts w:asciiTheme="minorHAnsi" w:eastAsia="Times New Roman" w:hAnsiTheme="minorHAnsi"/>
            <w:lang w:eastAsia="en-US"/>
          </w:rPr>
          <w:t xml:space="preserve"> </w:t>
        </w:r>
        <w:r w:rsidR="00335D22">
          <w:rPr>
            <w:rFonts w:asciiTheme="minorHAnsi" w:eastAsia="Times New Roman" w:hAnsiTheme="minorHAnsi"/>
            <w:lang w:eastAsia="en-US"/>
          </w:rPr>
          <w:t>ŽoNFP</w:t>
        </w:r>
      </w:ins>
      <w:r w:rsidR="00335D22">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ins w:id="986" w:author="Autor">
        <w:r w:rsidR="00335D22">
          <w:rPr>
            <w:rFonts w:asciiTheme="minorHAnsi" w:hAnsiTheme="minorHAnsi"/>
          </w:rPr>
          <w:t xml:space="preserve">ŽoNFP </w:t>
        </w:r>
      </w:ins>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053CFCD3"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lastRenderedPageBreak/>
        <w:t>Vykonanie akéhokoľvek úkonu vzťahujúceho sa k realizácii verejného obstarávania</w:t>
      </w:r>
      <w:del w:id="987" w:author="Autor">
        <w:r w:rsidRPr="00CF2D1E">
          <w:rPr>
            <w:rFonts w:asciiTheme="minorHAnsi" w:hAnsiTheme="minorHAnsi"/>
            <w:b/>
            <w:color w:val="365F91"/>
            <w:u w:val="single"/>
          </w:rPr>
          <w:delText xml:space="preserve"> </w:delText>
        </w:r>
      </w:del>
      <w:r w:rsidRPr="00CF2D1E">
        <w:rPr>
          <w:rFonts w:asciiTheme="minorHAnsi" w:hAnsiTheme="minorHAnsi"/>
          <w:b/>
          <w:color w:val="365F91"/>
          <w:u w:val="single"/>
        </w:rPr>
        <w:t xml:space="preserve">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Pr="00C864BA" w:rsidRDefault="006B0F30" w:rsidP="00CF2D1E">
      <w:pPr>
        <w:spacing w:before="120"/>
        <w:rPr>
          <w:rFonts w:asciiTheme="minorHAnsi" w:hAnsiTheme="minorHAnsi"/>
          <w:rPrChange w:id="988" w:author="Autor">
            <w:rPr>
              <w:rFonts w:asciiTheme="minorHAnsi" w:hAnsiTheme="minorHAnsi"/>
              <w:i/>
              <w:color w:val="365F91"/>
            </w:rPr>
          </w:rPrChange>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ins w:id="989" w:author="Auto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990" w:name="_Toc106134772"/>
      <w:bookmarkStart w:id="991" w:name="_Toc74569898"/>
      <w:r w:rsidRPr="00CF2D1E">
        <w:rPr>
          <w:rFonts w:asciiTheme="minorHAnsi" w:hAnsiTheme="minorHAnsi"/>
          <w:color w:val="365F91"/>
        </w:rPr>
        <w:t>4.3 Financovanie projektu</w:t>
      </w:r>
      <w:bookmarkEnd w:id="990"/>
      <w:bookmarkEnd w:id="991"/>
    </w:p>
    <w:p w14:paraId="23571E43" w14:textId="77777777" w:rsidR="008207C0" w:rsidRPr="00CF2D1E" w:rsidRDefault="008207C0" w:rsidP="00215368">
      <w:pPr>
        <w:pStyle w:val="Nadpis3"/>
        <w:rPr>
          <w:rFonts w:asciiTheme="minorHAnsi" w:hAnsiTheme="minorHAnsi"/>
          <w:color w:val="365F91"/>
        </w:rPr>
      </w:pPr>
      <w:bookmarkStart w:id="992" w:name="_Toc106134773"/>
      <w:bookmarkStart w:id="993" w:name="_Toc74569899"/>
      <w:r w:rsidRPr="00CF2D1E">
        <w:rPr>
          <w:rFonts w:asciiTheme="minorHAnsi" w:hAnsiTheme="minorHAnsi"/>
          <w:color w:val="365F91"/>
        </w:rPr>
        <w:t>4.3.1 Oprávnenosť výdavkov</w:t>
      </w:r>
      <w:bookmarkEnd w:id="992"/>
      <w:bookmarkEnd w:id="993"/>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 xml:space="preserve">Preukázanie výdavkov faktúrami alebo účtovnými dokladmi rovnocennej preukaznej hodnoty sa nevzťahuje na výdavky </w:t>
      </w:r>
      <w:r w:rsidRPr="00CF2D1E">
        <w:rPr>
          <w:rFonts w:asciiTheme="minorHAnsi" w:hAnsiTheme="minorHAnsi"/>
        </w:rPr>
        <w:lastRenderedPageBreak/>
        <w:t>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(nevyhnutnosť pre realizáciu aktivít projektu a priama väzba na ne);</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r w:rsidRPr="00CF2D1E">
        <w:rPr>
          <w:rFonts w:asciiTheme="minorHAnsi" w:hAnsiTheme="minorHAnsi"/>
        </w:rPr>
        <w:t xml:space="preserve">t.j.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994" w:name="_Toc106134774"/>
      <w:bookmarkStart w:id="995" w:name="_Toc74569900"/>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994"/>
      <w:bookmarkEnd w:id="995"/>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ins w:id="996" w:author="Autor">
        <w:r w:rsidR="00335D22">
          <w:rPr>
            <w:rFonts w:asciiTheme="minorHAnsi" w:hAnsiTheme="minorHAnsi"/>
          </w:rPr>
          <w:t xml:space="preserve"> ŽoNFP</w:t>
        </w:r>
      </w:ins>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ŽoP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ŽoP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ŽoP)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ŽoP. </w:t>
      </w:r>
      <w:r w:rsidR="00443267" w:rsidRPr="00CF2D1E">
        <w:rPr>
          <w:rFonts w:asciiTheme="minorHAnsi" w:hAnsiTheme="minorHAnsi"/>
        </w:rPr>
        <w:br/>
      </w:r>
      <w:r w:rsidRPr="00CF2D1E">
        <w:rPr>
          <w:rFonts w:asciiTheme="minorHAnsi" w:hAnsiTheme="minorHAnsi"/>
        </w:rPr>
        <w:t>V prípade, že na základe nepravých alebo nesprávnych údajov uvedených v ŽoP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predfinancovaním.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predfinancovania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lastRenderedPageBreak/>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ŽoP (refundácia, zúčtovanie zálohovej platby, zúčtovanie predfinancovania);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ŽoP (refundácia, zúčtovanie zálohovej platby, zúčtovanie predfinancovania).</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V prípade, ak Prijímateľ v súvislosti s realizáciou projektu bude na úhradu výdavkov v inej mene ako EUR využívať systém predfinancovania</w:t>
      </w:r>
      <w:r w:rsidR="00913044" w:rsidRPr="00CF2D1E">
        <w:rPr>
          <w:rFonts w:asciiTheme="minorHAnsi" w:hAnsiTheme="minorHAnsi" w:cs="Arial"/>
          <w:szCs w:val="16"/>
        </w:rPr>
        <w:t>,</w:t>
      </w:r>
      <w:r w:rsidRPr="00CF2D1E">
        <w:rPr>
          <w:rFonts w:asciiTheme="minorHAnsi" w:hAnsiTheme="minorHAnsi" w:cs="Arial"/>
          <w:szCs w:val="16"/>
        </w:rPr>
        <w:t xml:space="preserve"> tak v predloženej ŽoP (poskytnutie predfinancovania)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predfinancovania)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997" w:name="_Toc106134775"/>
      <w:bookmarkStart w:id="998" w:name="_Toc74569901"/>
      <w:r w:rsidRPr="00CF2D1E">
        <w:rPr>
          <w:rFonts w:asciiTheme="minorHAnsi" w:hAnsiTheme="minorHAnsi"/>
          <w:color w:val="365F91"/>
        </w:rPr>
        <w:t>4.3.3 Žiadosť o platbu</w:t>
      </w:r>
      <w:bookmarkEnd w:id="997"/>
      <w:bookmarkEnd w:id="998"/>
      <w:r w:rsidRPr="00CF2D1E">
        <w:rPr>
          <w:rFonts w:asciiTheme="minorHAnsi" w:hAnsiTheme="minorHAnsi"/>
          <w:color w:val="365F91"/>
        </w:rPr>
        <w:t xml:space="preserve"> </w:t>
      </w:r>
    </w:p>
    <w:p w14:paraId="1E542973" w14:textId="37AF6DDB"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del w:id="999" w:author="Autor">
        <w:r w:rsidRPr="00CF2D1E">
          <w:rPr>
            <w:rFonts w:asciiTheme="minorHAnsi" w:hAnsiTheme="minorHAnsi"/>
            <w:b/>
          </w:rPr>
          <w:delText>a</w:delText>
        </w:r>
      </w:del>
      <w:ins w:id="1000" w:author="Autor">
        <w:r w:rsidR="006D4F62">
          <w:rPr>
            <w:rFonts w:asciiTheme="minorHAnsi" w:hAnsiTheme="minorHAnsi"/>
            <w:b/>
          </w:rPr>
          <w:t>o</w:t>
        </w:r>
      </w:ins>
      <w:r w:rsidRPr="00CF2D1E">
        <w:rPr>
          <w:rFonts w:asciiTheme="minorHAnsi" w:hAnsiTheme="minorHAnsi"/>
          <w:b/>
        </w:rPr>
        <w:t xml:space="preserve"> platbu (ďalej len „ŽoP“)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del w:id="1001" w:author="Autor">
        <w:r w:rsidR="00856957" w:rsidRPr="00CF2D1E">
          <w:rPr>
            <w:rFonts w:asciiTheme="minorHAnsi" w:hAnsiTheme="minorHAnsi"/>
          </w:rPr>
          <w:delText xml:space="preserve">  </w:delText>
        </w:r>
      </w:del>
    </w:p>
    <w:p w14:paraId="16456B2F" w14:textId="6EBE9EB7" w:rsidR="008207C0" w:rsidRDefault="007677F9" w:rsidP="000B5AEE">
      <w:pPr>
        <w:spacing w:before="120"/>
        <w:rPr>
          <w:ins w:id="1002" w:author="Autor"/>
          <w:rFonts w:asciiTheme="minorHAnsi" w:hAnsiTheme="minorHAnsi"/>
        </w:rPr>
      </w:pPr>
      <w:ins w:id="1003" w:author="Autor">
        <w:r w:rsidRPr="005272E8">
          <w:rPr>
            <w:rFonts w:asciiTheme="minorHAnsi" w:hAnsiTheme="minorHAnsi"/>
            <w:b/>
            <w:bCs/>
          </w:rPr>
          <w:t>Prijímateľ, ktorým je ministerstvo alebo ostatný ústredný orgán štátnej správy alebo organizácia ním zriadená, postupuje v súvislosti s predkladaním dokumentácie k ŽoP</w:t>
        </w:r>
        <w:r>
          <w:rPr>
            <w:rFonts w:asciiTheme="minorHAnsi" w:hAnsiTheme="minorHAnsi"/>
          </w:rPr>
          <w:t xml:space="preserve"> s účinnosťou od 17. júna 2022 v zmysle </w:t>
        </w:r>
        <w:r w:rsidRPr="005272E8">
          <w:rPr>
            <w:rFonts w:asciiTheme="minorHAnsi" w:hAnsiTheme="minorHAnsi"/>
            <w:b/>
            <w:bCs/>
          </w:rPr>
          <w:t>Jednotnej príručky k predkladaniu dokumentácie k ŽoP,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ŽoP“), ak RO výslovne neustanovuje v tejto príručke inak.</w:t>
        </w:r>
        <w:r w:rsidR="00043104">
          <w:rPr>
            <w:rFonts w:asciiTheme="minorHAnsi" w:hAnsiTheme="minorHAnsi"/>
          </w:rPr>
          <w:t xml:space="preserve"> Jednotná príručka k predkladaniu dokumentácie k ŽoP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r w:rsidR="00BC5458">
          <w:fldChar w:fldCharType="begin"/>
        </w:r>
        <w:r w:rsidR="00BC5458">
          <w:instrText xml:space="preserve"> HYPERLINK "https://www.partnerskadohoda.gov.sk/zakladne-dokumenty/" </w:instrText>
        </w:r>
        <w:r w:rsidR="00BC5458">
          <w:fldChar w:fldCharType="separate"/>
        </w:r>
        <w:r w:rsidR="00043104" w:rsidRPr="0081611C">
          <w:rPr>
            <w:rStyle w:val="Hypertextovprepojenie"/>
            <w:rFonts w:asciiTheme="minorHAnsi" w:hAnsiTheme="minorHAnsi"/>
          </w:rPr>
          <w:t>https://www.partnerskadohoda.gov.sk/zakladne-dokumenty/</w:t>
        </w:r>
        <w:r w:rsidR="00BC5458">
          <w:rPr>
            <w:rStyle w:val="Hypertextovprepojenie"/>
            <w:rFonts w:asciiTheme="minorHAnsi" w:hAnsiTheme="minorHAnsi"/>
          </w:rPr>
          <w:fldChar w:fldCharType="end"/>
        </w:r>
        <w:r w:rsidR="00043104">
          <w:rPr>
            <w:rFonts w:asciiTheme="minorHAnsi" w:hAnsiTheme="minorHAnsi"/>
          </w:rPr>
          <w:t>)</w:t>
        </w:r>
        <w:r w:rsidR="00043104" w:rsidRPr="00CF2D1E">
          <w:rPr>
            <w:rFonts w:asciiTheme="minorHAnsi" w:hAnsiTheme="minorHAnsi"/>
          </w:rPr>
          <w:t xml:space="preserve">. </w:t>
        </w:r>
      </w:ins>
    </w:p>
    <w:p w14:paraId="3078EDE5" w14:textId="3F87A1CA" w:rsidR="00043104" w:rsidRDefault="00043104" w:rsidP="000B5AEE">
      <w:pPr>
        <w:spacing w:before="120"/>
        <w:rPr>
          <w:ins w:id="1004" w:author="Autor"/>
          <w:rFonts w:asciiTheme="minorHAnsi" w:hAnsiTheme="minorHAnsi"/>
        </w:rPr>
      </w:pPr>
      <w:ins w:id="1005" w:author="Autor">
        <w:r w:rsidRPr="00C17016">
          <w:rPr>
            <w:rFonts w:asciiTheme="minorHAnsi" w:hAnsiTheme="minorHAnsi"/>
          </w:rPr>
          <w:t xml:space="preserve">Jednotná príručka k predkladaniu dokumentácie k ŽoP zavádza zjednodušený systém predkladania dokumentácie k preukazovaniu výdavkov na národnej úrovni, a to formou predkladania sumarizačných hárkov vo vzťahu k nasledovným vybraným skupinám výdavkov: </w:t>
        </w:r>
      </w:ins>
    </w:p>
    <w:p w14:paraId="51569241" w14:textId="063D8245" w:rsidR="00043104" w:rsidRDefault="00043104" w:rsidP="005272E8">
      <w:pPr>
        <w:pStyle w:val="Odsekzoznamu"/>
        <w:numPr>
          <w:ilvl w:val="0"/>
          <w:numId w:val="192"/>
        </w:numPr>
        <w:spacing w:before="120"/>
        <w:jc w:val="both"/>
        <w:rPr>
          <w:ins w:id="1006" w:author="Autor"/>
          <w:rFonts w:asciiTheme="minorHAnsi" w:hAnsiTheme="minorHAnsi"/>
        </w:rPr>
      </w:pPr>
      <w:ins w:id="1007" w:author="Autor">
        <w:r>
          <w:rPr>
            <w:rFonts w:asciiTheme="minorHAnsi" w:hAnsiTheme="minorHAnsi"/>
          </w:rPr>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w:t>
        </w:r>
        <w:r w:rsidR="00CA35D6">
          <w:rPr>
            <w:rFonts w:asciiTheme="minorHAnsi" w:hAnsiTheme="minorHAnsi"/>
          </w:rPr>
          <w:lastRenderedPageBreak/>
          <w:t xml:space="preserve">dokladovania predpisu a úhrady zdravotného a sociálneho poistenia a dane z príjmu odvádzaná daňovému úradu za príslušný kalendárny mesiac, </w:t>
        </w:r>
      </w:ins>
    </w:p>
    <w:p w14:paraId="00BB321D" w14:textId="5547A91D" w:rsidR="00CA35D6" w:rsidRDefault="00CA35D6" w:rsidP="005272E8">
      <w:pPr>
        <w:pStyle w:val="Odsekzoznamu"/>
        <w:numPr>
          <w:ilvl w:val="0"/>
          <w:numId w:val="192"/>
        </w:numPr>
        <w:spacing w:before="120"/>
        <w:jc w:val="both"/>
        <w:rPr>
          <w:ins w:id="1008" w:author="Autor"/>
          <w:rFonts w:asciiTheme="minorHAnsi" w:hAnsiTheme="minorHAnsi"/>
        </w:rPr>
      </w:pPr>
      <w:ins w:id="1009" w:author="Auto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ins>
    </w:p>
    <w:p w14:paraId="392F8E9C" w14:textId="19A642D1" w:rsidR="00CA35D6" w:rsidRDefault="00CA35D6" w:rsidP="000B5AEE">
      <w:pPr>
        <w:pStyle w:val="Odsekzoznamu"/>
        <w:numPr>
          <w:ilvl w:val="0"/>
          <w:numId w:val="192"/>
        </w:numPr>
        <w:spacing w:before="120"/>
        <w:jc w:val="both"/>
        <w:rPr>
          <w:ins w:id="1010" w:author="Autor"/>
          <w:rFonts w:asciiTheme="minorHAnsi" w:hAnsiTheme="minorHAnsi"/>
        </w:rPr>
      </w:pPr>
      <w:ins w:id="1011" w:author="Autor">
        <w:r>
          <w:rPr>
            <w:rFonts w:asciiTheme="minorHAnsi" w:hAnsiTheme="minorHAnsi"/>
          </w:rPr>
          <w:t xml:space="preserve">bežné výdavky v skupinách oprávnených výdavkov, ktorých celková hodnota jednorazového nákupu materiálu alebo služby neprevyšuje sumu 500,00 eur vrátane DPH. </w:t>
        </w:r>
      </w:ins>
    </w:p>
    <w:p w14:paraId="1A5DFB95" w14:textId="64D43F91" w:rsidR="00755F05" w:rsidRDefault="00755F05" w:rsidP="000B5AEE">
      <w:pPr>
        <w:spacing w:before="120"/>
        <w:rPr>
          <w:ins w:id="1012" w:author="Autor"/>
          <w:rFonts w:asciiTheme="minorHAnsi" w:hAnsiTheme="minorHAnsi"/>
          <w:b/>
          <w:bCs/>
        </w:rPr>
      </w:pPr>
      <w:ins w:id="1013" w:author="Auto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ins>
    </w:p>
    <w:p w14:paraId="21FB15D9" w14:textId="77777777" w:rsidR="00755F05" w:rsidRPr="005272E8" w:rsidRDefault="00755F05" w:rsidP="005272E8">
      <w:pPr>
        <w:spacing w:before="120"/>
        <w:rPr>
          <w:ins w:id="1014" w:author="Autor"/>
          <w:rFonts w:asciiTheme="minorHAnsi" w:hAnsiTheme="minorHAnsi"/>
          <w:b/>
          <w:bCs/>
        </w:rPr>
      </w:pPr>
    </w:p>
    <w:p w14:paraId="6118EDFB" w14:textId="107BC6BC" w:rsidR="00BD1B0C" w:rsidRDefault="009A0411">
      <w:pPr>
        <w:shd w:val="clear" w:color="auto" w:fill="FBD4B4" w:themeFill="accent6" w:themeFillTint="66"/>
        <w:rPr>
          <w:ins w:id="1015" w:author="Autor"/>
          <w:rFonts w:asciiTheme="minorHAnsi" w:hAnsiTheme="minorHAnsi"/>
          <w:b/>
          <w:color w:val="365F91"/>
          <w:u w:val="single"/>
        </w:rPr>
      </w:pPr>
      <w:ins w:id="1016" w:author="Auto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ŽoP považuje za sumarizačné hárky pri skupine výdavkov</w:t>
        </w:r>
        <w:r w:rsidR="00BD1B0C">
          <w:rPr>
            <w:rFonts w:asciiTheme="minorHAnsi" w:hAnsiTheme="minorHAnsi"/>
            <w:b/>
            <w:color w:val="365F91"/>
            <w:u w:val="single"/>
          </w:rPr>
          <w:t>:</w:t>
        </w:r>
      </w:ins>
    </w:p>
    <w:p w14:paraId="7783CE85" w14:textId="77777777" w:rsidR="00BD1B0C" w:rsidRDefault="00BD1B0C">
      <w:pPr>
        <w:shd w:val="clear" w:color="auto" w:fill="FBD4B4" w:themeFill="accent6" w:themeFillTint="66"/>
        <w:rPr>
          <w:ins w:id="1017" w:author="Auto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ins w:id="1018" w:author="Autor"/>
          <w:rFonts w:asciiTheme="minorHAnsi" w:eastAsia="Calibri" w:hAnsiTheme="minorHAnsi"/>
          <w:b/>
          <w:color w:val="365F91"/>
          <w:u w:val="single"/>
        </w:rPr>
      </w:pPr>
      <w:ins w:id="1019" w:author="Auto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ins>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ins w:id="1020" w:author="Autor"/>
          <w:rFonts w:asciiTheme="minorHAnsi" w:eastAsia="Calibri" w:hAnsiTheme="minorHAnsi"/>
          <w:b/>
          <w:color w:val="365F91"/>
          <w:u w:val="single"/>
        </w:rPr>
      </w:pPr>
      <w:ins w:id="1021" w:author="Auto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ins>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ins w:id="1022" w:author="Autor"/>
          <w:rFonts w:asciiTheme="minorHAnsi" w:eastAsia="Calibri" w:hAnsiTheme="minorHAnsi"/>
          <w:b/>
          <w:color w:val="365F91"/>
          <w:u w:val="single"/>
        </w:rPr>
      </w:pPr>
      <w:ins w:id="1023" w:author="Auto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 xml:space="preserve">Jednotnej príručky k predkladaniu k ŽoP. </w:t>
        </w:r>
      </w:ins>
    </w:p>
    <w:p w14:paraId="51F36A96" w14:textId="77777777" w:rsidR="00BD1B0C" w:rsidRPr="005272E8" w:rsidRDefault="00BD1B0C" w:rsidP="005272E8">
      <w:pPr>
        <w:shd w:val="clear" w:color="auto" w:fill="FBD4B4" w:themeFill="accent6" w:themeFillTint="66"/>
        <w:rPr>
          <w:ins w:id="1024" w:author="Auto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ins w:id="1025" w:author="Autor"/>
          <w:rFonts w:asciiTheme="minorHAnsi" w:hAnsiTheme="minorHAnsi"/>
          <w:b/>
          <w:color w:val="365F91"/>
          <w:u w:val="single"/>
        </w:rPr>
      </w:pPr>
      <w:ins w:id="1026" w:author="Autor">
        <w:r w:rsidRPr="005272E8">
          <w:rPr>
            <w:rFonts w:asciiTheme="minorHAnsi" w:hAnsiTheme="minorHAnsi"/>
            <w:b/>
            <w:color w:val="365F91"/>
            <w:u w:val="single"/>
          </w:rPr>
          <w:t xml:space="preserve">Prijímateľ má možnosť pri predkladaní dokumentácie k ŽoP využiť iný adekvátny výstup z účtovného systému, ktorý musí obsahovať dostatočné informácie o deklarovaných výdavkoch a musí byť jeho obsah a forma vopred odsúhlasená RO. </w:t>
        </w:r>
      </w:ins>
    </w:p>
    <w:p w14:paraId="0D3316CB" w14:textId="77777777" w:rsidR="00755F05" w:rsidRPr="005272E8" w:rsidRDefault="00755F05" w:rsidP="005272E8">
      <w:pPr>
        <w:spacing w:before="120"/>
        <w:rPr>
          <w:ins w:id="1027" w:author="Autor"/>
          <w:rFonts w:asciiTheme="minorHAnsi" w:hAnsiTheme="minorHAnsi"/>
        </w:rPr>
      </w:pPr>
    </w:p>
    <w:p w14:paraId="73005525" w14:textId="3A688F56" w:rsidR="005E637A" w:rsidRDefault="008207C0" w:rsidP="00CF2D1E">
      <w:pPr>
        <w:spacing w:before="120"/>
        <w:rPr>
          <w:ins w:id="1028" w:author="Auto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C864BA">
        <w:rPr>
          <w:rFonts w:asciiTheme="minorHAnsi" w:hAnsiTheme="minorHAnsi"/>
          <w:rPrChange w:id="1029" w:author="Autor">
            <w:rPr>
              <w:rFonts w:asciiTheme="minorHAnsi" w:hAnsiTheme="minorHAnsi"/>
              <w:b/>
            </w:rPr>
          </w:rPrChange>
        </w:rPr>
        <w:t xml:space="preserve"> ŽoP </w:t>
      </w:r>
      <w:r w:rsidRPr="00CF2D1E">
        <w:rPr>
          <w:rFonts w:asciiTheme="minorHAnsi" w:hAnsiTheme="minorHAnsi"/>
        </w:rPr>
        <w:t>formou vyplnenia</w:t>
      </w:r>
      <w:r w:rsidRPr="00C864BA">
        <w:rPr>
          <w:rFonts w:asciiTheme="minorHAnsi" w:hAnsiTheme="minorHAnsi"/>
          <w:rPrChange w:id="1030" w:author="Autor">
            <w:rPr>
              <w:rFonts w:asciiTheme="minorHAnsi" w:hAnsiTheme="minorHAnsi"/>
              <w:b/>
            </w:rPr>
          </w:rPrChange>
        </w:rPr>
        <w:t xml:space="preserve"> </w:t>
      </w:r>
      <w:r w:rsidRPr="00CF2D1E">
        <w:rPr>
          <w:rFonts w:asciiTheme="minorHAnsi" w:hAnsiTheme="minorHAnsi"/>
        </w:rPr>
        <w:t>formuláru ŽoP</w:t>
      </w:r>
      <w:r w:rsidRPr="00C864BA">
        <w:rPr>
          <w:rPrChange w:id="1031" w:author="Autor">
            <w:rPr>
              <w:rStyle w:val="Odkaznapoznmkupodiarou"/>
              <w:rFonts w:asciiTheme="minorHAnsi" w:hAnsiTheme="minorHAnsi"/>
            </w:rPr>
          </w:rPrChange>
        </w:rPr>
        <w:footnoteReference w:id="4"/>
      </w:r>
      <w:r w:rsidRPr="00C864BA">
        <w:rPr>
          <w:rFonts w:asciiTheme="minorHAnsi" w:hAnsiTheme="minorHAnsi"/>
          <w:vertAlign w:val="superscript"/>
          <w:rPrChange w:id="1032" w:author="Autor">
            <w:rPr>
              <w:rFonts w:asciiTheme="minorHAnsi" w:hAnsiTheme="minorHAnsi"/>
            </w:rPr>
          </w:rPrChange>
        </w:rPr>
        <w:t xml:space="preserve"> </w:t>
      </w:r>
      <w:r w:rsidRPr="00CF2D1E">
        <w:rPr>
          <w:rFonts w:asciiTheme="minorHAnsi" w:hAnsiTheme="minorHAnsi"/>
        </w:rPr>
        <w:t xml:space="preserve">tak, že ŽoP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ŽoP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ins w:id="1033" w:author="Autor"/>
          <w:rFonts w:asciiTheme="minorHAnsi" w:hAnsiTheme="minorHAnsi"/>
        </w:rPr>
      </w:pPr>
      <w:ins w:id="1034" w:author="Autor">
        <w:r>
          <w:rPr>
            <w:rFonts w:asciiTheme="minorHAnsi" w:hAnsiTheme="minorHAnsi"/>
          </w:rPr>
          <w:t xml:space="preserve">Prijímateľ predkladá ŽoP prostredníctvom ITMS2014+ štatutárnym orgánom Prijímateľa, resp. ním splnomocnenou alebo poverenou osobou postupom, a to: </w:t>
        </w:r>
      </w:ins>
    </w:p>
    <w:p w14:paraId="401F2791" w14:textId="7C28988A" w:rsidR="00A00F3D" w:rsidRPr="005272E8" w:rsidRDefault="00A00F3D" w:rsidP="005272E8">
      <w:pPr>
        <w:pStyle w:val="Odsekzoznamu"/>
        <w:numPr>
          <w:ilvl w:val="0"/>
          <w:numId w:val="191"/>
        </w:numPr>
        <w:spacing w:before="120" w:after="120"/>
        <w:jc w:val="both"/>
        <w:rPr>
          <w:ins w:id="1035" w:author="Autor"/>
          <w:rFonts w:asciiTheme="minorHAnsi" w:hAnsiTheme="minorHAnsi"/>
        </w:rPr>
      </w:pPr>
      <w:ins w:id="1036" w:author="Auto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r>
          <w:rPr>
            <w:rFonts w:asciiTheme="minorHAnsi" w:hAnsiTheme="minorHAnsi"/>
          </w:rPr>
          <w:t xml:space="preserve">ŽoP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použitím svojho prihlasovacieho mena a hesla v ITMS2014+, ktoré mu na tento účel vygenerovalo DataCentrum alebo prostredníctvom fyzickej osoby splnomocnenej na tento úkon použitím jej prihlasovacieho mena a hesla v ITMS2014+, ktoré jej na tento účel vygenerovalo DataCentrum</w:t>
        </w:r>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ins>
    </w:p>
    <w:p w14:paraId="063DCB0F" w14:textId="79570750" w:rsidR="00A00F3D" w:rsidRPr="005272E8" w:rsidRDefault="00A00F3D" w:rsidP="005272E8">
      <w:pPr>
        <w:pStyle w:val="Odsekzoznamu"/>
        <w:numPr>
          <w:ilvl w:val="0"/>
          <w:numId w:val="191"/>
        </w:numPr>
        <w:spacing w:before="120" w:after="120"/>
        <w:jc w:val="both"/>
        <w:rPr>
          <w:ins w:id="1037" w:author="Autor"/>
          <w:rFonts w:asciiTheme="minorHAnsi" w:hAnsiTheme="minorHAnsi"/>
        </w:rPr>
      </w:pPr>
      <w:ins w:id="1038" w:author="Auto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r>
          <w:rPr>
            <w:rFonts w:asciiTheme="minorHAnsi" w:hAnsiTheme="minorHAnsi"/>
          </w:rPr>
          <w:t xml:space="preserve">ŽoP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w:t>
        </w:r>
        <w:r w:rsidRPr="005272E8">
          <w:rPr>
            <w:rFonts w:asciiTheme="minorHAnsi" w:hAnsiTheme="minorHAnsi"/>
          </w:rPr>
          <w:lastRenderedPageBreak/>
          <w:t>a hesla v ITMS2014+, ktoré mu na tento účel vygenerovalo DataCentrum alebo prostredníctvom fyzickej osoby splnomocnenej na tento úkon použitím jej prihlasovacieho mena a hesla v ITMS2014+, ktoré jej na tento účel vygenerovalo DataCentrum</w:t>
        </w:r>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ins>
    </w:p>
    <w:p w14:paraId="0BA3A8B6" w14:textId="621BE4C5" w:rsidR="00A00F3D" w:rsidRPr="005272E8" w:rsidRDefault="00A00F3D" w:rsidP="005272E8">
      <w:pPr>
        <w:pStyle w:val="Odsekzoznamu"/>
        <w:numPr>
          <w:ilvl w:val="0"/>
          <w:numId w:val="191"/>
        </w:numPr>
        <w:spacing w:before="120" w:after="120"/>
        <w:jc w:val="both"/>
        <w:rPr>
          <w:ins w:id="1039" w:author="Autor"/>
          <w:rFonts w:asciiTheme="minorHAnsi" w:hAnsiTheme="minorHAnsi"/>
        </w:rPr>
      </w:pPr>
      <w:ins w:id="1040" w:author="Autor">
        <w:r w:rsidRPr="005272E8">
          <w:rPr>
            <w:rFonts w:asciiTheme="minorHAnsi" w:hAnsiTheme="minorHAnsi"/>
          </w:rPr>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r>
          <w:rPr>
            <w:rFonts w:asciiTheme="minorHAnsi" w:hAnsiTheme="minorHAnsi"/>
          </w:rPr>
          <w:t>ŽoP</w:t>
        </w:r>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DataCentrum,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ins>
    </w:p>
    <w:p w14:paraId="208C12AE" w14:textId="42B4C9EE" w:rsidR="00A00F3D" w:rsidRPr="005272E8" w:rsidRDefault="00A00F3D" w:rsidP="005272E8">
      <w:pPr>
        <w:pStyle w:val="Odsekzoznamu"/>
        <w:numPr>
          <w:ilvl w:val="0"/>
          <w:numId w:val="191"/>
        </w:numPr>
        <w:spacing w:before="120" w:after="120"/>
        <w:jc w:val="both"/>
        <w:rPr>
          <w:ins w:id="1041" w:author="Autor"/>
          <w:rFonts w:asciiTheme="minorHAnsi" w:hAnsiTheme="minorHAnsi"/>
        </w:rPr>
      </w:pPr>
      <w:ins w:id="1042" w:author="Autor">
        <w:r w:rsidRPr="005272E8">
          <w:rPr>
            <w:rFonts w:asciiTheme="minorHAnsi" w:hAnsiTheme="minorHAnsi"/>
          </w:rPr>
          <w:t xml:space="preserve">V každom z vyššie uvedených prípadov môže byť </w:t>
        </w:r>
        <w:r>
          <w:rPr>
            <w:rFonts w:asciiTheme="minorHAnsi" w:hAnsiTheme="minorHAnsi"/>
          </w:rPr>
          <w:t>ŽoP</w:t>
        </w:r>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rijímateľa, ktorý má na tento účel zriadený prístup do ITMS2014+ prostredníctvom DataCentra (súčasťou dokumentácie k projektu má byť aj originál, resp. úradne osvedčené poverenie zamestnanca). </w:t>
        </w:r>
      </w:ins>
    </w:p>
    <w:p w14:paraId="549E35FB" w14:textId="2E024CCC" w:rsidR="00A00F3D" w:rsidRDefault="00A00F3D" w:rsidP="00AC1FC1">
      <w:pPr>
        <w:spacing w:before="120" w:after="120"/>
        <w:rPr>
          <w:ins w:id="1043" w:author="Autor"/>
          <w:rFonts w:asciiTheme="minorHAnsi" w:hAnsiTheme="minorHAnsi"/>
        </w:rPr>
      </w:pPr>
      <w:ins w:id="1044" w:author="Autor">
        <w:r w:rsidRPr="005272E8">
          <w:rPr>
            <w:rFonts w:asciiTheme="minorHAnsi" w:hAnsiTheme="minorHAnsi"/>
          </w:rPr>
          <w:t xml:space="preserve">Na predkladanie </w:t>
        </w:r>
        <w:r>
          <w:rPr>
            <w:rFonts w:asciiTheme="minorHAnsi" w:hAnsiTheme="minorHAnsi"/>
          </w:rPr>
          <w:t xml:space="preserve">ŽoP </w:t>
        </w:r>
        <w:r w:rsidRPr="005272E8">
          <w:rPr>
            <w:rFonts w:asciiTheme="minorHAnsi" w:hAnsiTheme="minorHAnsi"/>
          </w:rPr>
          <w:t xml:space="preserve">elektronicky prostredníctvom ITMS2014+ sa naďalej vzťahujú poverenia zamestnanca, ktoré ho oprávňujú predkladať </w:t>
        </w:r>
        <w:r>
          <w:rPr>
            <w:rFonts w:asciiTheme="minorHAnsi" w:hAnsiTheme="minorHAnsi"/>
          </w:rPr>
          <w:t>ŽoP</w:t>
        </w:r>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ins>
    </w:p>
    <w:p w14:paraId="2948EC3A" w14:textId="77777777" w:rsidR="00E827B6" w:rsidRPr="005272E8" w:rsidRDefault="00E827B6" w:rsidP="005272E8">
      <w:pPr>
        <w:spacing w:before="120" w:after="120"/>
        <w:rPr>
          <w:ins w:id="1045" w:author="Autor"/>
          <w:rFonts w:asciiTheme="minorHAnsi" w:hAnsiTheme="minorHAnsi"/>
        </w:rPr>
      </w:pPr>
    </w:p>
    <w:p w14:paraId="584FBC38" w14:textId="35C6BFBA" w:rsidR="00B147E6" w:rsidRPr="005272E8" w:rsidRDefault="00B147E6" w:rsidP="005272E8">
      <w:pPr>
        <w:shd w:val="clear" w:color="auto" w:fill="FBD4B4" w:themeFill="accent6" w:themeFillTint="66"/>
        <w:rPr>
          <w:ins w:id="1046" w:author="Autor"/>
          <w:rFonts w:asciiTheme="minorHAnsi" w:hAnsiTheme="minorHAnsi"/>
          <w:b/>
          <w:color w:val="365F91"/>
          <w:u w:val="single"/>
        </w:rPr>
      </w:pPr>
      <w:ins w:id="1047" w:author="Autor">
        <w:r w:rsidRPr="005272E8">
          <w:rPr>
            <w:rFonts w:asciiTheme="minorHAnsi" w:hAnsiTheme="minorHAnsi"/>
            <w:b/>
            <w:color w:val="365F91"/>
            <w:u w:val="single"/>
          </w:rPr>
          <w:t xml:space="preserve">ŽoP nie je možné predkladať zamestnancom Prijímateľa, ktorý nebol písomne splnomocnený alebo poverený k jej predloženiu. </w:t>
        </w:r>
        <w:r w:rsidR="00A00F3D" w:rsidRPr="005272E8">
          <w:rPr>
            <w:rFonts w:asciiTheme="minorHAnsi" w:hAnsiTheme="minorHAnsi"/>
            <w:b/>
            <w:color w:val="365F91"/>
            <w:u w:val="single"/>
          </w:rPr>
          <w:t>Prijímateľ predkladá najneskôr v čase predloženia prvej ŽoP,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ins>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 xml:space="preserve">P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V rámci formulára ŽoP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ŽoP Poskytovateľom je </w:t>
      </w:r>
      <w:r w:rsidR="004E1C14">
        <w:rPr>
          <w:rFonts w:asciiTheme="minorHAnsi" w:hAnsiTheme="minorHAnsi"/>
        </w:rPr>
        <w:t>prvý pracovný deň nasledujúci po dni doručenia ŽoP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Prijímateľ, ktorým je štátna rozpočtová organizácia, vo formulári ŽoP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ŽoP,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ŽoP na RO, je RO oprávnený takúto ŽoP zamietnuť. Ak zo strany RO nedôjde k zamietnutiu ŽoP, pokračuje RO vo výkone kontroly ŽoP, pričom je </w:t>
      </w:r>
      <w:r w:rsidRPr="00CF2D1E">
        <w:rPr>
          <w:rFonts w:asciiTheme="minorHAnsi" w:hAnsiTheme="minorHAnsi"/>
        </w:rPr>
        <w:lastRenderedPageBreak/>
        <w:t>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V prípade, ak prijatá  ŽoP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t>Súčasťou ŽoP</w:t>
      </w:r>
      <w:r w:rsidR="00673726" w:rsidRPr="00CF2D1E">
        <w:rPr>
          <w:rFonts w:asciiTheme="minorHAnsi" w:hAnsiTheme="minorHAnsi"/>
        </w:rPr>
        <w:t xml:space="preserve"> </w:t>
      </w:r>
      <w:r w:rsidR="0046171A" w:rsidRPr="00CF2D1E">
        <w:rPr>
          <w:rFonts w:asciiTheme="minorHAnsi" w:hAnsiTheme="minorHAnsi"/>
        </w:rPr>
        <w:t xml:space="preserve">(predfinancovanie,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ŽoP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r w:rsidR="005E637A" w:rsidRPr="00CF2D1E">
        <w:rPr>
          <w:rFonts w:asciiTheme="minorHAnsi" w:hAnsiTheme="minorHAnsi"/>
        </w:rPr>
        <w:t>ŽoP</w:t>
      </w:r>
      <w:r w:rsidRPr="00CF2D1E">
        <w:rPr>
          <w:rFonts w:asciiTheme="minorHAnsi" w:hAnsiTheme="minorHAnsi"/>
        </w:rPr>
        <w:t xml:space="preserve"> môže Prijímateľ predkladať len na jeden z oprávnených systémov financovania, tzn. že napr. výdavky realizované z poskytnutého predfinancovania nemôže Prijímateľ kombinovať s výdavkami uplatňovanými systémom refundácie v rámci jednej ŽoP.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r w:rsidR="00447838" w:rsidRPr="00CF2D1E">
        <w:rPr>
          <w:rFonts w:asciiTheme="minorHAnsi" w:hAnsiTheme="minorHAnsi"/>
        </w:rPr>
        <w:t>ŽoP</w:t>
      </w:r>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5"/>
      </w:r>
      <w:r w:rsidRPr="00CF2D1E">
        <w:rPr>
          <w:rFonts w:asciiTheme="minorHAnsi" w:hAnsiTheme="minorHAnsi"/>
        </w:rPr>
        <w:t xml:space="preserve"> (vrátane prostriedkov EÚ, štátneho rozpočtu na spolufinancovanie, vrátane vlastných zdrojov prijímateľa, ak relevantné), s výnimkou žiadosti o platbu (zúčtovanie predfinancovania/zálohovej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60164046"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r w:rsidR="00447838" w:rsidRPr="00CF2D1E">
        <w:rPr>
          <w:rFonts w:asciiTheme="minorHAnsi" w:hAnsiTheme="minorHAnsi"/>
        </w:rPr>
        <w:t>ŽoP</w:t>
      </w:r>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xml:space="preserve">% z </w:t>
      </w:r>
      <w:del w:id="1048" w:author="Autor">
        <w:r w:rsidR="00825C55" w:rsidRPr="00CF2D1E">
          <w:rPr>
            <w:rFonts w:asciiTheme="minorHAnsi" w:hAnsiTheme="minorHAnsi"/>
          </w:rPr>
          <w:delText xml:space="preserve">maximálnej </w:delText>
        </w:r>
      </w:del>
      <w:r w:rsidR="00825C55" w:rsidRPr="00CF2D1E">
        <w:rPr>
          <w:rFonts w:asciiTheme="minorHAnsi" w:hAnsiTheme="minorHAnsi"/>
        </w:rPr>
        <w:t>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ins w:id="1049" w:author="Autor"/>
          <w:rFonts w:asciiTheme="minorHAnsi" w:hAnsiTheme="minorHAnsi" w:cs="Arial"/>
          <w:szCs w:val="16"/>
        </w:rPr>
      </w:pPr>
      <w:ins w:id="1050" w:author="Auto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ins>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lastRenderedPageBreak/>
        <w:t>v prípade využívania systému zálohových platieb je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t xml:space="preserve">v prípade využívania systému predfinancovania a systému refundácie nemusí byť </w:t>
      </w:r>
      <w:r w:rsidR="00447838" w:rsidRPr="00215368">
        <w:rPr>
          <w:rFonts w:asciiTheme="minorHAnsi" w:hAnsiTheme="minorHAnsi" w:cs="Arial"/>
          <w:szCs w:val="16"/>
        </w:rPr>
        <w:t>ŽoP</w:t>
      </w:r>
      <w:r w:rsidRPr="00215368">
        <w:rPr>
          <w:rFonts w:asciiTheme="minorHAnsi" w:hAnsiTheme="minorHAnsi" w:cs="Arial"/>
          <w:szCs w:val="16"/>
        </w:rPr>
        <w:t xml:space="preserve"> (poskytnutie predfinancovania, zúčtovanie predfinancovania,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0ACB5D7"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ŽoP overiť deklarované výdavky a ostatné skutočnosti uvedené v ŽoP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del w:id="1051" w:author="Autor">
        <w:r w:rsidR="00AB0A0C" w:rsidRPr="00CF2D1E">
          <w:rPr>
            <w:rFonts w:asciiTheme="minorHAnsi" w:hAnsiTheme="minorHAnsi"/>
          </w:rPr>
          <w:delText>)</w:delText>
        </w:r>
      </w:del>
      <w:ins w:id="1052" w:author="Autor">
        <w:r w:rsidR="00F379D0">
          <w:rPr>
            <w:rFonts w:asciiTheme="minorHAnsi" w:hAnsiTheme="minorHAnsi"/>
          </w:rPr>
          <w:t>“</w:t>
        </w:r>
        <w:r w:rsidR="00AB0A0C" w:rsidRPr="00CF2D1E">
          <w:rPr>
            <w:rFonts w:asciiTheme="minorHAnsi" w:hAnsiTheme="minorHAnsi"/>
          </w:rPr>
          <w:t>)</w:t>
        </w:r>
      </w:ins>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počas kontroly ŽoP zistí, že je potrebné údaje v súvislosti s nárokovanými finančnými prostriedkami/deklarovanými výdavkami a ostatnými skutočnosťami uvedenými v</w:t>
      </w:r>
      <w:r w:rsidR="00C62AFF">
        <w:rPr>
          <w:rFonts w:asciiTheme="minorHAnsi" w:hAnsiTheme="minorHAnsi"/>
        </w:rPr>
        <w:t> </w:t>
      </w:r>
      <w:r w:rsidRPr="00CF2D1E">
        <w:rPr>
          <w:rFonts w:asciiTheme="minorHAnsi" w:hAnsiTheme="minorHAnsi"/>
        </w:rPr>
        <w:t xml:space="preserve">ŽoP zo strany Prijímateľa doplniť/zmeniť, vyzve Prijímateľa na doplnenie týchto údajov prostredníctvom </w:t>
      </w:r>
      <w:r w:rsidRPr="00CF2D1E">
        <w:rPr>
          <w:rFonts w:asciiTheme="minorHAnsi" w:hAnsiTheme="minorHAnsi"/>
          <w:b/>
        </w:rPr>
        <w:t>výzvy na doplnenie/zmenu ŽoP.</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ŽoP oznámi Prijímateľovi prerušenie plynutia lehoty na spracovanie ŽoP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ŽoP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ŽoP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ŽoP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7"/>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Ak kontrolou ŽoP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ŽoP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w:t>
      </w:r>
      <w:ins w:id="1053" w:author="Autor">
        <w:r w:rsidR="001A6289">
          <w:rPr>
            <w:rFonts w:asciiTheme="minorHAnsi" w:hAnsiTheme="minorHAnsi"/>
          </w:rPr>
          <w:t>, ak sa RO nedohodne preukázateľne s prijímateľom inak</w:t>
        </w:r>
      </w:ins>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lastRenderedPageBreak/>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Momentom ukončenia kontroly ŽoP je zaslanie správy z 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tá časť kontroly ŽoP,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0CC8CEFA" w14:textId="77777777" w:rsidR="00611D01" w:rsidRPr="00CF2D1E" w:rsidRDefault="00611D01" w:rsidP="00CF2D1E">
      <w:pPr>
        <w:rPr>
          <w:del w:id="1054" w:author="Autor"/>
          <w:rStyle w:val="Nadpis3Char"/>
          <w:rFonts w:asciiTheme="minorHAnsi" w:hAnsiTheme="minorHAnsi"/>
          <w:i/>
          <w:color w:val="365F91"/>
          <w:szCs w:val="20"/>
          <w:lang w:val="sk-SK"/>
        </w:rPr>
      </w:pPr>
      <w:del w:id="1055" w:author="Autor">
        <w:r w:rsidRPr="00CF2D1E">
          <w:rPr>
            <w:rStyle w:val="Nadpis3Char"/>
            <w:rFonts w:asciiTheme="minorHAnsi" w:hAnsiTheme="minorHAnsi"/>
            <w:b w:val="0"/>
            <w:color w:val="365F91"/>
            <w:lang w:val="sk-SK"/>
          </w:rPr>
          <w:br w:type="page"/>
        </w:r>
      </w:del>
    </w:p>
    <w:p w14:paraId="708C4FE2" w14:textId="21DD22EE" w:rsidR="008207C0" w:rsidRPr="00C864BA" w:rsidRDefault="008207C0" w:rsidP="00C864BA">
      <w:pPr>
        <w:rPr>
          <w:rStyle w:val="Nadpis2Char"/>
          <w:rFonts w:asciiTheme="minorHAnsi" w:hAnsiTheme="minorHAnsi"/>
          <w:b w:val="0"/>
          <w:i w:val="0"/>
          <w:color w:val="365F91"/>
          <w:sz w:val="26"/>
          <w:lang w:val="sk-SK"/>
          <w:rPrChange w:id="1056" w:author="Autor">
            <w:rPr>
              <w:rStyle w:val="Nadpis2Char"/>
              <w:rFonts w:asciiTheme="minorHAnsi" w:hAnsiTheme="minorHAnsi"/>
              <w:b/>
              <w:i/>
              <w:color w:val="365F91"/>
              <w:sz w:val="26"/>
              <w:lang w:val="sk-SK"/>
            </w:rPr>
          </w:rPrChange>
        </w:rPr>
        <w:pPrChange w:id="1057" w:author="Autor">
          <w:pPr>
            <w:pStyle w:val="Nadpis5"/>
            <w:spacing w:before="120"/>
          </w:pPr>
        </w:pPrChange>
      </w:pPr>
      <w:bookmarkStart w:id="1058" w:name="_Toc106134776"/>
      <w:bookmarkStart w:id="1059" w:name="_Toc74569902"/>
      <w:r w:rsidRPr="00C864BA">
        <w:rPr>
          <w:rStyle w:val="Nadpis3Char"/>
          <w:rFonts w:asciiTheme="minorHAnsi" w:hAnsiTheme="minorHAnsi"/>
          <w:color w:val="365F91"/>
          <w:lang w:val="sk-SK"/>
          <w:rPrChange w:id="1060" w:author="Autor">
            <w:rPr>
              <w:rStyle w:val="Nadpis3Char"/>
              <w:rFonts w:asciiTheme="minorHAnsi" w:hAnsiTheme="minorHAnsi"/>
              <w:b/>
              <w:color w:val="365F91"/>
              <w:lang w:val="sk-SK"/>
            </w:rPr>
          </w:rPrChange>
        </w:rPr>
        <w:lastRenderedPageBreak/>
        <w:t>4.3.3.1 Vyplnenie žiadosti o platbu</w:t>
      </w:r>
      <w:bookmarkEnd w:id="1058"/>
      <w:bookmarkEnd w:id="1059"/>
    </w:p>
    <w:p w14:paraId="51E18B89" w14:textId="0EB90672" w:rsidR="008207C0" w:rsidRPr="00CF2D1E" w:rsidRDefault="008207C0" w:rsidP="00215368">
      <w:pPr>
        <w:spacing w:before="120"/>
        <w:rPr>
          <w:rFonts w:asciiTheme="minorHAnsi" w:hAnsiTheme="minorHAnsi"/>
        </w:rPr>
      </w:pPr>
      <w:r w:rsidRPr="00CF2D1E">
        <w:rPr>
          <w:rFonts w:asciiTheme="minorHAnsi" w:hAnsiTheme="minorHAnsi"/>
        </w:rPr>
        <w:t>Prijímateľ vypĺňa formulár ŽoP elektronicky v zmysle predchádzajúceho textu podľa Pokynov k vyplneniu formuláru ŽoP</w:t>
      </w:r>
      <w:r w:rsidRPr="00CF2D1E">
        <w:rPr>
          <w:rStyle w:val="Odkaznapoznmkupodiarou"/>
          <w:rFonts w:asciiTheme="minorHAnsi" w:hAnsiTheme="minorHAnsi"/>
        </w:rPr>
        <w:footnoteReference w:id="8"/>
      </w:r>
      <w:r w:rsidR="00BC60EC">
        <w:rPr>
          <w:rFonts w:asciiTheme="minorHAnsi" w:hAnsiTheme="minorHAnsi"/>
        </w:rPr>
        <w:t xml:space="preserve"> vo verejnej časti ITMS2014+</w:t>
      </w:r>
      <w:r w:rsidRPr="00CF2D1E">
        <w:rPr>
          <w:rFonts w:asciiTheme="minorHAnsi" w:hAnsiTheme="minorHAnsi"/>
        </w:rPr>
        <w:t xml:space="preserve">. </w:t>
      </w:r>
      <w:del w:id="1061" w:author="Autor">
        <w:r w:rsidR="00443267" w:rsidRPr="00CF2D1E">
          <w:rPr>
            <w:rFonts w:asciiTheme="minorHAnsi" w:hAnsiTheme="minorHAnsi"/>
          </w:rPr>
          <w:br/>
        </w:r>
      </w:del>
      <w:r w:rsidRPr="00CF2D1E">
        <w:rPr>
          <w:rFonts w:asciiTheme="minorHAnsi" w:hAnsiTheme="minorHAnsi"/>
        </w:rPr>
        <w:t xml:space="preserve">V rámci formuláru ŽoP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ŽoP – časť A, v časti </w:t>
      </w:r>
      <w:r w:rsidRPr="00CF2D1E">
        <w:rPr>
          <w:rFonts w:asciiTheme="minorHAnsi" w:hAnsiTheme="minorHAnsi"/>
          <w:b/>
          <w:bCs/>
        </w:rPr>
        <w:t>„Typ žiadosti o platbu“</w:t>
      </w:r>
      <w:r w:rsidRPr="00CF2D1E">
        <w:rPr>
          <w:rFonts w:asciiTheme="minorHAnsi" w:hAnsiTheme="minorHAnsi"/>
          <w:bCs/>
        </w:rPr>
        <w:t xml:space="preserve"> vyberie Prijímateľ typ ŽoP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predfinancovania,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predfinancovania,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Vzhľadom na vybraný typ žiadosti o platbu ITMS2014+ automaticky zabezpečí zobrazenie relevantných častí formuláru žiadosti o platbu, ktoré prislúchajú vybranému typu ŽoP (napr. v prípade poskytnutia predfinancovania a zálohovej platby sa uvádzajú nárokované finančné prostriedky a v prípade zúčtovania predfinancovania,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Pri všetkých typoch ŽoP (s výnimkou ŽoP poskytnutie zálohovej platby a poskytnutie predfinancovania) Prijímateľ vypĺňa kritérium „</w:t>
      </w:r>
      <w:r w:rsidRPr="00CF2D1E">
        <w:rPr>
          <w:rFonts w:asciiTheme="minorHAnsi" w:hAnsiTheme="minorHAnsi"/>
          <w:b/>
        </w:rPr>
        <w:t>Záverečná žiadosť o platbu“</w:t>
      </w:r>
      <w:r w:rsidRPr="00CF2D1E">
        <w:rPr>
          <w:rFonts w:asciiTheme="minorHAnsi" w:hAnsiTheme="minorHAnsi"/>
        </w:rPr>
        <w:t>. V prípade, ak  ŽoP plní funkciu záverečnej ŽoP</w:t>
      </w:r>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1062" w:name="_Toc106134777"/>
      <w:bookmarkStart w:id="1063" w:name="_Toc74569903"/>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bookmarkEnd w:id="1063"/>
      <w:ins w:id="1064" w:author="Autor">
        <w:r w:rsidR="00F379D0">
          <w:rPr>
            <w:rStyle w:val="Odkaznapoznmkupodiarou"/>
            <w:rFonts w:asciiTheme="minorHAnsi" w:hAnsiTheme="minorHAnsi"/>
            <w:i/>
            <w:color w:val="365F91"/>
          </w:rPr>
          <w:footnoteReference w:id="9"/>
        </w:r>
      </w:ins>
      <w:bookmarkEnd w:id="1062"/>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Dokumentáciu ŽoP tvorí:</w:t>
      </w:r>
    </w:p>
    <w:p w14:paraId="01BA5978" w14:textId="2E4D5DE6"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ŽoP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ŽoP.</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0"/>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 xml:space="preserve">vrátane príslušného </w:t>
      </w:r>
      <w:r w:rsidR="00E67E97">
        <w:rPr>
          <w:rFonts w:asciiTheme="minorHAnsi" w:hAnsiTheme="minorHAnsi"/>
        </w:rPr>
        <w:lastRenderedPageBreak/>
        <w:t>%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1"/>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2"/>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1068" w:name="_Toc394576138"/>
      <w:bookmarkStart w:id="1069" w:name="_Toc286911130"/>
      <w:bookmarkStart w:id="1070" w:name="_Toc286267640"/>
      <w:bookmarkStart w:id="1071" w:name="_Toc286255230"/>
      <w:bookmarkStart w:id="1072" w:name="_Toc244589857"/>
      <w:r w:rsidRPr="00CF2D1E">
        <w:rPr>
          <w:rFonts w:asciiTheme="minorHAnsi" w:hAnsiTheme="minorHAnsi"/>
          <w:b/>
          <w:color w:val="365F91"/>
        </w:rPr>
        <w:t>Náležitosti účtovných a daňových dokladov</w:t>
      </w:r>
      <w:bookmarkEnd w:id="1068"/>
      <w:bookmarkEnd w:id="1069"/>
      <w:bookmarkEnd w:id="1070"/>
      <w:bookmarkEnd w:id="1071"/>
      <w:bookmarkEnd w:id="1072"/>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6B38EA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del w:id="1073" w:author="Autor">
        <w:r w:rsidRPr="00CF2D1E">
          <w:rPr>
            <w:rFonts w:asciiTheme="minorHAnsi" w:hAnsiTheme="minorHAnsi"/>
          </w:rPr>
          <w:delText>a podpisový záznam osoby zodpovednej za jeho zaúčtovanie</w:delText>
        </w:r>
        <w:r w:rsidR="00E90332" w:rsidRPr="00CF2D1E">
          <w:rPr>
            <w:rFonts w:asciiTheme="minorHAnsi" w:hAnsiTheme="minorHAnsi"/>
          </w:rPr>
          <w:delText>,</w:delText>
        </w:r>
        <w:r w:rsidRPr="00CF2D1E">
          <w:rPr>
            <w:rFonts w:asciiTheme="minorHAnsi" w:hAnsiTheme="minorHAnsi"/>
          </w:rPr>
          <w:delText xml:space="preserve"> označenie účtov, na ktorých sa účtovný prípad zaúčtuje v účtovných jednotkách účtujúcich v sústave podvojného účtovníctva</w:delText>
        </w:r>
        <w:r w:rsidR="00E90332" w:rsidRPr="00CF2D1E">
          <w:rPr>
            <w:rFonts w:asciiTheme="minorHAnsi" w:hAnsiTheme="minorHAnsi"/>
          </w:rPr>
          <w:delText>,</w:delText>
        </w:r>
        <w:r w:rsidRPr="00CF2D1E">
          <w:rPr>
            <w:rFonts w:asciiTheme="minorHAnsi" w:hAnsiTheme="minorHAnsi"/>
          </w:rPr>
          <w:delText xml:space="preserve"> ak to nevyplýva z programového vybavenia.</w:delText>
        </w:r>
      </w:del>
      <w:ins w:id="1074" w:author="Auto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ins>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ŽoP</w:t>
      </w:r>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Všetky prílohy k účtovným dokladom zahrnuté do ŽoP</w:t>
      </w:r>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3"/>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r w:rsidR="00434A78" w:rsidRPr="00CF2D1E">
        <w:rPr>
          <w:rFonts w:asciiTheme="minorHAnsi" w:hAnsiTheme="minorHAnsi"/>
          <w:b/>
        </w:rPr>
        <w:t>ŽoP</w:t>
      </w:r>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4"/>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w:t>
      </w:r>
      <w:r w:rsidRPr="00CF2D1E">
        <w:rPr>
          <w:rFonts w:asciiTheme="minorHAnsi" w:hAnsiTheme="minorHAnsi"/>
        </w:rPr>
        <w:lastRenderedPageBreak/>
        <w:t>výpočtu výdavkov (napr. súčet  položiek účtovného dokladu, resp. sledovanie neprekročenia čerpania osobohodín, resp. osobodní  v zmysle zmluvy a preukázateľnú  kontrolu súčtu osobohodín vo vzťahu k účtovnému dokladu v rámci predloženej ŽoP)</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5"/>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lastRenderedPageBreak/>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sidRPr="00C864BA">
        <w:rPr>
          <w:rFonts w:asciiTheme="minorHAnsi" w:hAnsiTheme="minorHAnsi"/>
          <w:sz w:val="24"/>
          <w:lang w:val="sk-SK"/>
          <w:rPrChange w:id="1075" w:author="Autor">
            <w:rPr>
              <w:rFonts w:asciiTheme="minorHAnsi" w:hAnsiTheme="minorHAnsi"/>
              <w:sz w:val="24"/>
            </w:rPr>
          </w:rPrChange>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018FCF96"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6"/>
      </w:r>
      <w:del w:id="1076" w:author="Autor">
        <w:r w:rsidRPr="00215368">
          <w:rPr>
            <w:rFonts w:asciiTheme="minorHAnsi" w:hAnsiTheme="minorHAnsi"/>
            <w:sz w:val="24"/>
            <w:szCs w:val="24"/>
            <w:lang w:val="sk-SK"/>
          </w:rPr>
          <w:delText>.</w:delText>
        </w:r>
      </w:del>
      <w:ins w:id="1077" w:author="Autor">
        <w:r w:rsidR="006D4F62">
          <w:rPr>
            <w:rFonts w:asciiTheme="minorHAnsi" w:hAnsiTheme="minorHAnsi"/>
            <w:sz w:val="24"/>
            <w:szCs w:val="24"/>
            <w:lang w:val="sk-SK"/>
          </w:rPr>
          <w:t>)</w:t>
        </w:r>
        <w:r w:rsidRPr="00215368">
          <w:rPr>
            <w:rFonts w:asciiTheme="minorHAnsi" w:hAnsiTheme="minorHAnsi"/>
            <w:sz w:val="24"/>
            <w:szCs w:val="24"/>
            <w:lang w:val="sk-SK"/>
          </w:rPr>
          <w:t>.</w:t>
        </w:r>
      </w:ins>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7"/>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lastRenderedPageBreak/>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ŽoP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dokumentácie predkladanej k ŽoP</w:t>
      </w:r>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ŽoP,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8"/>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19"/>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051B4DCA"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del w:id="1078" w:author="Autor">
        <w:r w:rsidRPr="00CF2D1E">
          <w:rPr>
            <w:rFonts w:asciiTheme="minorHAnsi" w:hAnsiTheme="minorHAnsi"/>
          </w:rPr>
          <w:delText xml:space="preserve"> potvrdené podpisom zodpovedného zamestnanca</w:delText>
        </w:r>
      </w:del>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lastRenderedPageBreak/>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položkovite vyplnenú tabuľku za každého zamestnanca pri </w:t>
      </w:r>
      <w:r>
        <w:rPr>
          <w:rFonts w:asciiTheme="minorHAnsi" w:hAnsiTheme="minorHAnsi"/>
        </w:rPr>
        <w:t>ŽoP</w:t>
      </w:r>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ŽoP</w:t>
      </w:r>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0"/>
      </w:r>
      <w:ins w:id="1080" w:author="Auto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ins>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0383FCE1"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del w:id="1081" w:author="Autor">
        <w:r w:rsidRPr="00CF2D1E">
          <w:rPr>
            <w:rFonts w:asciiTheme="minorHAnsi" w:hAnsiTheme="minorHAnsi"/>
          </w:rPr>
          <w:delText xml:space="preserve"> potvrdené podpisom zodpovedného zamestnanca</w:delText>
        </w:r>
      </w:del>
      <w:r w:rsidRPr="00CF2D1E">
        <w:rPr>
          <w:rFonts w:asciiTheme="minorHAnsi" w:hAnsiTheme="minorHAnsi"/>
        </w:rPr>
        <w:t>;</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1"/>
      </w:r>
      <w:r w:rsidRPr="00CF2D1E">
        <w:rPr>
          <w:rFonts w:asciiTheme="minorHAnsi" w:hAnsiTheme="minorHAnsi"/>
        </w:rPr>
        <w:t>), teda nie výdavky, ktoré boli hradené samostatne pred uskutočnením pracovnej cesty - tieto sú v rámci ŽoP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dokumentácie predkladanej k ŽoP</w:t>
      </w:r>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2"/>
      </w:r>
      <w:r w:rsidR="00871608">
        <w:rPr>
          <w:rFonts w:asciiTheme="minorHAnsi" w:hAnsiTheme="minorHAnsi"/>
        </w:rPr>
        <w:t>;</w:t>
      </w:r>
      <w:r>
        <w:rPr>
          <w:rFonts w:asciiTheme="minorHAnsi" w:hAnsiTheme="minorHAnsi"/>
        </w:rPr>
        <w:t xml:space="preserve"> </w:t>
      </w:r>
    </w:p>
    <w:p w14:paraId="794D7D73" w14:textId="7988EF14"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w:t>
      </w:r>
      <w:del w:id="1082" w:author="Autor">
        <w:r w:rsidRPr="00CF2D1E">
          <w:rPr>
            <w:rFonts w:asciiTheme="minorHAnsi" w:hAnsiTheme="minorHAnsi"/>
          </w:rPr>
          <w:delText>program</w:delText>
        </w:r>
        <w:r w:rsidR="00DE316B">
          <w:rPr>
            <w:rFonts w:asciiTheme="minorHAnsi" w:hAnsiTheme="minorHAnsi"/>
          </w:rPr>
          <w:delText>ddd</w:delText>
        </w:r>
      </w:del>
      <w:ins w:id="1083" w:author="Autor">
        <w:r w:rsidRPr="00CF2D1E">
          <w:rPr>
            <w:rFonts w:asciiTheme="minorHAnsi" w:hAnsiTheme="minorHAnsi"/>
          </w:rPr>
          <w:t>program</w:t>
        </w:r>
      </w:ins>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1084" w:name="_Toc106037600"/>
      <w:bookmarkStart w:id="1085" w:name="_Toc106039559"/>
      <w:bookmarkStart w:id="1086" w:name="_Toc106134778"/>
      <w:bookmarkStart w:id="1087" w:name="_Toc74569904"/>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1084"/>
      <w:bookmarkEnd w:id="1085"/>
      <w:bookmarkEnd w:id="1086"/>
      <w:bookmarkEnd w:id="1087"/>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lastRenderedPageBreak/>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3"/>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4"/>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ŽoP</w:t>
      </w:r>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5"/>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6"/>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w:t>
      </w:r>
      <w:r>
        <w:rPr>
          <w:rFonts w:asciiTheme="minorHAnsi" w:hAnsiTheme="minorHAnsi"/>
        </w:rPr>
        <w:lastRenderedPageBreak/>
        <w:t xml:space="preserve">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ŽoP:</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7"/>
      </w:r>
      <w:ins w:id="1090" w:author="Autor">
        <w:r w:rsidR="00AC1FC1" w:rsidRPr="005272E8">
          <w:rPr>
            <w:rStyle w:val="Odkaznapoznmkupodiarou"/>
          </w:rPr>
          <w:t xml:space="preserve">, </w:t>
        </w:r>
      </w:ins>
      <w:r w:rsidR="00F53002">
        <w:rPr>
          <w:rStyle w:val="Odkaznapoznmkupodiarou"/>
          <w:rFonts w:asciiTheme="minorHAnsi" w:hAnsiTheme="minorHAnsi"/>
          <w:lang w:eastAsia="en-AU"/>
        </w:rPr>
        <w:footnoteReference w:id="28"/>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29"/>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r w:rsidRPr="00CF2D1E">
        <w:rPr>
          <w:rFonts w:asciiTheme="minorHAnsi" w:hAnsiTheme="minorHAnsi"/>
          <w:b/>
          <w:color w:val="365F91"/>
          <w:u w:val="single"/>
        </w:rPr>
        <w:t>ýdavky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r w:rsidRPr="0028062C">
        <w:rPr>
          <w:rFonts w:asciiTheme="minorHAnsi" w:hAnsiTheme="minorHAnsi"/>
          <w:b/>
          <w:bCs/>
          <w:i/>
        </w:rPr>
        <w:t>ŽoP</w:t>
      </w:r>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0"/>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1"/>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lastRenderedPageBreak/>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2"/>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3"/>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4"/>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5"/>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6"/>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cestovný príkaz</w:t>
      </w:r>
      <w:r w:rsidR="00AE5FFD" w:rsidRPr="00CF2D1E">
        <w:rPr>
          <w:rStyle w:val="Odkaznapoznmkupodiarou"/>
          <w:rFonts w:asciiTheme="minorHAnsi" w:hAnsiTheme="minorHAnsi"/>
        </w:rPr>
        <w:footnoteReference w:id="37"/>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1092" w:name="_Toc286911125"/>
      <w:bookmarkStart w:id="1093" w:name="_Toc406485301"/>
      <w:bookmarkStart w:id="1094" w:name="_Toc106134779"/>
      <w:bookmarkStart w:id="1095" w:name="_Toc74569905"/>
      <w:r w:rsidRPr="00CF2D1E">
        <w:rPr>
          <w:rFonts w:asciiTheme="minorHAnsi" w:hAnsiTheme="minorHAnsi"/>
          <w:color w:val="365F91"/>
        </w:rPr>
        <w:t>4.3.4 Účty Prijímateľa</w:t>
      </w:r>
      <w:bookmarkEnd w:id="1092"/>
      <w:bookmarkEnd w:id="1093"/>
      <w:bookmarkEnd w:id="1094"/>
      <w:bookmarkEnd w:id="1095"/>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hrady oprávnených výdavkov (záväzku dodávateľovi/zhotoviteľovi) sa môžu realizovať aj z iných účtov otvorených Prijímateľom pri dodržaní podmienky, že Prijímateľ oznámi Poskytovateľovi identifikáciu takýchto účtov, najneskôr pri zaslaní prvej ŽoP,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Systém predfinancovania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1096" w:name="_Toc402361093"/>
      <w:bookmarkStart w:id="1097" w:name="_Toc392616958"/>
      <w:r w:rsidRPr="00CF2D1E">
        <w:rPr>
          <w:rFonts w:asciiTheme="minorHAnsi" w:hAnsiTheme="minorHAnsi"/>
          <w:b/>
        </w:rPr>
        <w:t>Účty Prijímateľa – štátna rozpočtová organizácia</w:t>
      </w:r>
      <w:bookmarkEnd w:id="1096"/>
      <w:bookmarkEnd w:id="1097"/>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(rozpočtový), ktorý sa používa pre príjem NFP, vedený v Štátnej pokladnici. Tento účet môže byť používaný aj na príjem NFP na financovanie projektu formou zálohovej platby a predfinancovania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1098" w:name="_Toc402361096"/>
      <w:bookmarkStart w:id="1099"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1098"/>
      <w:bookmarkEnd w:id="1099"/>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1100" w:name="_Toc406485299"/>
      <w:bookmarkStart w:id="1101" w:name="_Toc286911123"/>
    </w:p>
    <w:p w14:paraId="67090FB5" w14:textId="77777777" w:rsidR="008207C0" w:rsidRPr="00CF2D1E" w:rsidRDefault="008207C0" w:rsidP="00215368">
      <w:pPr>
        <w:pStyle w:val="Nadpis3"/>
        <w:spacing w:before="120"/>
        <w:rPr>
          <w:rFonts w:asciiTheme="minorHAnsi" w:hAnsiTheme="minorHAnsi"/>
          <w:color w:val="365F91"/>
        </w:rPr>
      </w:pPr>
      <w:bookmarkStart w:id="1102" w:name="_Toc106134780"/>
      <w:bookmarkStart w:id="1103" w:name="_Toc74569906"/>
      <w:r w:rsidRPr="00CF2D1E">
        <w:rPr>
          <w:rFonts w:asciiTheme="minorHAnsi" w:hAnsiTheme="minorHAnsi"/>
          <w:color w:val="365F91"/>
        </w:rPr>
        <w:t>4.3.5 Spôsoby financovania projektov</w:t>
      </w:r>
      <w:bookmarkEnd w:id="1100"/>
      <w:bookmarkEnd w:id="1101"/>
      <w:r w:rsidRPr="00CF2D1E">
        <w:rPr>
          <w:rStyle w:val="Odkaznapoznmkupodiarou"/>
          <w:rFonts w:asciiTheme="minorHAnsi" w:hAnsiTheme="minorHAnsi"/>
          <w:color w:val="365F91"/>
        </w:rPr>
        <w:footnoteReference w:id="38"/>
      </w:r>
      <w:bookmarkEnd w:id="1102"/>
      <w:bookmarkEnd w:id="1103"/>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predfinancovania</w:t>
      </w:r>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predfinancovania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predfinancovania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j. predfinancovanie,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39"/>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1104" w:name="_Toc402361105"/>
      <w:bookmarkStart w:id="1105" w:name="_Toc392616970"/>
      <w:bookmarkStart w:id="1106" w:name="_Toc106134781"/>
      <w:bookmarkStart w:id="1107" w:name="_Toc74569907"/>
      <w:r w:rsidRPr="00CF2D1E">
        <w:rPr>
          <w:rFonts w:asciiTheme="minorHAnsi" w:hAnsiTheme="minorHAnsi"/>
          <w:i/>
          <w:color w:val="365F91"/>
        </w:rPr>
        <w:t>4.3.5.1 Systém predfinancovania</w:t>
      </w:r>
      <w:bookmarkEnd w:id="1104"/>
      <w:bookmarkEnd w:id="1105"/>
      <w:bookmarkEnd w:id="1106"/>
      <w:bookmarkEnd w:id="1107"/>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ŽoP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využití systému predfinancovania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poskytnutie predfinancovania</w:t>
      </w:r>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zúčtovanie predfinancovania</w:t>
      </w:r>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Etapa poskytnutia predfinancovania:</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ŽoP (poskytnutie predfinancovania) elektronicky prostredníctvom ITMS2014+</w:t>
      </w:r>
      <w:r w:rsidR="00356F88" w:rsidRPr="00CF2D1E">
        <w:rPr>
          <w:rFonts w:asciiTheme="minorHAnsi" w:hAnsiTheme="minorHAnsi"/>
        </w:rPr>
        <w:t>.</w:t>
      </w:r>
      <w:r w:rsidRPr="00CF2D1E">
        <w:rPr>
          <w:rFonts w:asciiTheme="minorHAnsi" w:hAnsiTheme="minorHAnsi"/>
        </w:rPr>
        <w:t xml:space="preserve"> V rámci formulára </w:t>
      </w:r>
      <w:r w:rsidR="006C0C45">
        <w:rPr>
          <w:rFonts w:asciiTheme="minorHAnsi" w:hAnsiTheme="minorHAnsi"/>
        </w:rPr>
        <w:t>ŽoP</w:t>
      </w:r>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r w:rsidRPr="00CF2D1E">
        <w:rPr>
          <w:rFonts w:asciiTheme="minorHAnsi" w:hAnsiTheme="minorHAnsi"/>
          <w:b/>
        </w:rPr>
        <w:t xml:space="preserve">ŽoP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r w:rsidR="006C0C45">
        <w:rPr>
          <w:rFonts w:asciiTheme="minorHAnsi" w:hAnsiTheme="minorHAnsi"/>
        </w:rPr>
        <w:t>ŽoP</w:t>
      </w:r>
      <w:r w:rsidRPr="00CF2D1E">
        <w:rPr>
          <w:rFonts w:asciiTheme="minorHAnsi" w:hAnsiTheme="minorHAnsi"/>
        </w:rPr>
        <w:t xml:space="preserve"> (poskytnutie predfinancovania)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r w:rsidR="006C0C45">
        <w:rPr>
          <w:rFonts w:asciiTheme="minorHAnsi" w:hAnsiTheme="minorHAnsi"/>
        </w:rPr>
        <w:t>ŽoP</w:t>
      </w:r>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1548BAB2"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ŽoP predkladá účtovné doklady (minimálne jeden rovnopis faktúry, prípadne rovnopis dokladu rovnocennej dôkaznej hodnoty) prijaté </w:t>
      </w:r>
      <w:del w:id="1108" w:author="Autor">
        <w:r w:rsidR="00756DD9" w:rsidRPr="00CF2D1E">
          <w:rPr>
            <w:rFonts w:asciiTheme="minorHAnsi" w:hAnsiTheme="minorHAnsi"/>
          </w:rPr>
          <w:br/>
        </w:r>
      </w:del>
      <w:r w:rsidRPr="00CF2D1E">
        <w:rPr>
          <w:rFonts w:asciiTheme="minorHAnsi" w:hAnsiTheme="minorHAnsi"/>
        </w:rPr>
        <w:t xml:space="preserve">od dodávateľa/zhotoviteľa a relevantnú podpornú dokumentáciu. </w:t>
      </w:r>
    </w:p>
    <w:p w14:paraId="3DC56B42" w14:textId="222EFA62"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hotovostných úhrad Prijímateľ spolu so žiadosťou o platbu predloží aj rovnopisy, resp. kópie príslušných účtovných dokladov, ktoré potvrdzujú hotovostnú úhradu </w:t>
      </w:r>
      <w:del w:id="1109" w:author="Autor">
        <w:r w:rsidR="00756DD9" w:rsidRPr="00CF2D1E">
          <w:rPr>
            <w:rFonts w:asciiTheme="minorHAnsi" w:hAnsiTheme="minorHAnsi"/>
          </w:rPr>
          <w:br/>
        </w:r>
      </w:del>
      <w:r w:rsidRPr="00CF2D1E">
        <w:rPr>
          <w:rFonts w:asciiTheme="minorHAnsi" w:hAnsiTheme="minorHAnsi"/>
        </w:rPr>
        <w:t>(napr.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Etapa zúčtovania poskytnutého predfinancovania:</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predfinancovania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ins w:id="1110" w:author="Auto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ŽoP (poskytnutie predfinancovania). </w:t>
        </w:r>
      </w:ins>
    </w:p>
    <w:p w14:paraId="4E13D627" w14:textId="7F485285"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w:t>
      </w:r>
      <w:del w:id="1111" w:author="Autor">
        <w:r w:rsidRPr="00CF2D1E">
          <w:rPr>
            <w:rFonts w:asciiTheme="minorHAnsi" w:hAnsiTheme="minorHAnsi"/>
          </w:rPr>
          <w:delText>pracovné dni</w:delText>
        </w:r>
      </w:del>
      <w:ins w:id="1112" w:author="Autor">
        <w:r w:rsidRPr="00CF2D1E">
          <w:rPr>
            <w:rFonts w:asciiTheme="minorHAnsi" w:hAnsiTheme="minorHAnsi"/>
          </w:rPr>
          <w:t>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ins>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ŽoP s požiadavkou v zmysle § 51 článok 2 bod 29 zákona o príspevku z EŠIF  </w:t>
      </w:r>
      <w:r w:rsidR="00756DD9" w:rsidRPr="00CF2D1E">
        <w:rPr>
          <w:rFonts w:asciiTheme="minorHAnsi" w:hAnsiTheme="minorHAnsi"/>
        </w:rPr>
        <w:br/>
      </w:r>
      <w:r w:rsidRPr="00CF2D1E">
        <w:rPr>
          <w:rFonts w:asciiTheme="minorHAnsi" w:hAnsiTheme="minorHAnsi"/>
        </w:rPr>
        <w:t>o vyjadrenie k uvedenému zisteniu z administratívnej kontroly  ŽoP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predfinancovania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predfinancovania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predfinancovanie poskytnuté vo viacerých platbách, z dôvodu vyčlenenej časti nárokovaných finančných prostriedkov z predloženej </w:t>
      </w:r>
      <w:r w:rsidR="006C0C45">
        <w:rPr>
          <w:rFonts w:asciiTheme="minorHAnsi" w:hAnsiTheme="minorHAnsi"/>
        </w:rPr>
        <w:t>ŽoP</w:t>
      </w:r>
      <w:r w:rsidR="0040718F" w:rsidRPr="00CF2D1E">
        <w:rPr>
          <w:rFonts w:asciiTheme="minorHAnsi" w:hAnsiTheme="minorHAnsi"/>
        </w:rPr>
        <w:t xml:space="preserve"> (poskytnutie predfinancovania)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predfinancovania samostatne (t. j. predložiť samostatnú </w:t>
      </w:r>
      <w:r w:rsidR="006C0C45">
        <w:rPr>
          <w:rFonts w:asciiTheme="minorHAnsi" w:hAnsiTheme="minorHAnsi"/>
        </w:rPr>
        <w:t>ŽoP</w:t>
      </w:r>
      <w:r w:rsidR="0040718F" w:rsidRPr="00CF2D1E">
        <w:rPr>
          <w:rFonts w:asciiTheme="minorHAnsi" w:hAnsiTheme="minorHAnsi"/>
        </w:rPr>
        <w:t xml:space="preserve"> (zúčtovanie predfinancovania).</w:t>
      </w:r>
      <w:r w:rsidRPr="00CF2D1E">
        <w:rPr>
          <w:rFonts w:asciiTheme="minorHAnsi" w:hAnsiTheme="minorHAnsi"/>
        </w:rPr>
        <w:t xml:space="preserve"> Ku každej schválenej ŽoP predfinancovanie 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ŽoP </w:t>
      </w:r>
      <w:r w:rsidR="0040718F" w:rsidRPr="00CF2D1E">
        <w:rPr>
          <w:rFonts w:asciiTheme="minorHAnsi" w:hAnsiTheme="minorHAnsi"/>
        </w:rPr>
        <w:t>(</w:t>
      </w:r>
      <w:r w:rsidRPr="00CF2D1E">
        <w:rPr>
          <w:rFonts w:asciiTheme="minorHAnsi" w:hAnsiTheme="minorHAnsi"/>
        </w:rPr>
        <w:t>zúčtovanie predfinancovania</w:t>
      </w:r>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Za deň zúčtovania predfinancovania sa považuje deň odoslania ŽoP zúčtovanie predfinancovania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w:t>
      </w:r>
      <w:r w:rsidRPr="00CF2D1E">
        <w:rPr>
          <w:rFonts w:asciiTheme="minorHAnsi" w:hAnsiTheme="minorHAnsi"/>
        </w:rPr>
        <w:lastRenderedPageBreak/>
        <w:t xml:space="preserve">predfinancovania predkladá spolu so ŽoP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r w:rsidR="006C0C45">
        <w:rPr>
          <w:rFonts w:asciiTheme="minorHAnsi" w:hAnsiTheme="minorHAnsi"/>
        </w:rPr>
        <w:t>ŽoP</w:t>
      </w:r>
      <w:r w:rsidR="00AC3AD8" w:rsidRPr="00CF2D1E">
        <w:rPr>
          <w:rFonts w:asciiTheme="minorHAnsi" w:hAnsiTheme="minorHAnsi"/>
        </w:rPr>
        <w:t xml:space="preserve"> (zúčtovanie predfinancovania)</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r w:rsidR="006C0C45">
        <w:rPr>
          <w:rFonts w:asciiTheme="minorHAnsi" w:hAnsiTheme="minorHAnsi"/>
        </w:rPr>
        <w:t xml:space="preserve">ŽoP </w:t>
      </w:r>
      <w:r w:rsidR="00AC3AD8" w:rsidRPr="00CF2D1E">
        <w:rPr>
          <w:rFonts w:asciiTheme="minorHAnsi" w:hAnsiTheme="minorHAnsi"/>
        </w:rPr>
        <w:t>(poskytnutie predfinancovania), nie je povinný opätovne predkladať tie isté účtovné doklady potvrdzujúce hotovostnú úhradu, ktoré predložil v </w:t>
      </w:r>
      <w:r w:rsidR="006C0C45">
        <w:rPr>
          <w:rFonts w:asciiTheme="minorHAnsi" w:hAnsiTheme="minorHAnsi"/>
        </w:rPr>
        <w:t>ŽoP</w:t>
      </w:r>
      <w:r w:rsidR="00AC3AD8" w:rsidRPr="00CF2D1E">
        <w:rPr>
          <w:rFonts w:asciiTheme="minorHAnsi" w:hAnsiTheme="minorHAnsi"/>
        </w:rPr>
        <w:t xml:space="preserve"> (poskytnutie predfinancovania).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predfinancovania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predfinancovania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predfinancovania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1113" w:name="_Toc402361108"/>
      <w:bookmarkStart w:id="1114" w:name="_Toc392616973"/>
      <w:bookmarkStart w:id="1115" w:name="_Toc106134782"/>
      <w:bookmarkStart w:id="1116" w:name="_Toc74569908"/>
      <w:r w:rsidRPr="00CF2D1E">
        <w:rPr>
          <w:rFonts w:asciiTheme="minorHAnsi" w:hAnsiTheme="minorHAnsi"/>
          <w:i/>
          <w:color w:val="365F91"/>
        </w:rPr>
        <w:t>4.3.5.2 Systém zálohových platieb</w:t>
      </w:r>
      <w:bookmarkEnd w:id="1113"/>
      <w:bookmarkEnd w:id="1114"/>
      <w:bookmarkEnd w:id="1115"/>
      <w:bookmarkEnd w:id="1116"/>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predfinancovania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predfinancovania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predfinancovania,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predfinancovania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budú financované výlučne systémom zálohovej platby, a ktoré (napr. investičné) systémom predfinancovania.</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lastRenderedPageBreak/>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sidR="006C0C45">
        <w:rPr>
          <w:rFonts w:asciiTheme="minorHAnsi" w:hAnsiTheme="minorHAnsi"/>
        </w:rPr>
        <w:t>ŽoP</w:t>
      </w:r>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ŽoP poskytnutie zálohovej platby Poskytovateľovi elektronicky prostredníctvom ITMS2014+.</w:t>
      </w:r>
      <w:r w:rsidR="00CB7373">
        <w:rPr>
          <w:rFonts w:asciiTheme="minorHAnsi" w:hAnsiTheme="minorHAnsi"/>
        </w:rPr>
        <w:t xml:space="preserve"> V rámci formulára ŽoP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ŽoP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r w:rsidR="006C0C45">
        <w:rPr>
          <w:rFonts w:asciiTheme="minorHAnsi" w:hAnsiTheme="minorHAnsi"/>
        </w:rPr>
        <w:t>ŽoP</w:t>
      </w:r>
      <w:r w:rsidRPr="00CF2D1E">
        <w:rPr>
          <w:rFonts w:asciiTheme="minorHAnsi" w:hAnsiTheme="minorHAnsi"/>
        </w:rPr>
        <w:t xml:space="preserve"> (zúčtovanie zálohovej platby). Poskytovateľ zabezpečí poskytnutie platby na základe </w:t>
      </w:r>
      <w:r w:rsidR="006C0C45">
        <w:rPr>
          <w:rFonts w:asciiTheme="minorHAnsi" w:hAnsiTheme="minorHAnsi"/>
        </w:rPr>
        <w:t xml:space="preserve">ŽoP </w:t>
      </w:r>
      <w:r w:rsidRPr="00CF2D1E">
        <w:rPr>
          <w:rFonts w:asciiTheme="minorHAnsi" w:hAnsiTheme="minorHAnsi"/>
        </w:rPr>
        <w:t xml:space="preserve">(poskytnutie zálohovej platby) až po schválení predloženej </w:t>
      </w:r>
      <w:r w:rsidR="006C0C45">
        <w:rPr>
          <w:rFonts w:asciiTheme="minorHAnsi" w:hAnsiTheme="minorHAnsi"/>
        </w:rPr>
        <w:t xml:space="preserve">ŽoP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r w:rsidR="006C0C45">
        <w:rPr>
          <w:rFonts w:asciiTheme="minorHAnsi" w:hAnsiTheme="minorHAnsi"/>
        </w:rPr>
        <w:t xml:space="preserve">ŽoP </w:t>
      </w:r>
      <w:r w:rsidRPr="00CF2D1E">
        <w:rPr>
          <w:rFonts w:asciiTheme="minorHAnsi" w:hAnsiTheme="minorHAnsi"/>
        </w:rPr>
        <w:t xml:space="preserve">(zúčtovanie zálohovej platby) predložená v rámci Realizácie aktivít Projektu plní funkciu </w:t>
      </w:r>
      <w:r w:rsidR="006C0C45">
        <w:rPr>
          <w:rFonts w:asciiTheme="minorHAnsi" w:hAnsiTheme="minorHAnsi"/>
        </w:rPr>
        <w:t xml:space="preserve">ŽoP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ins w:id="1117" w:author="Autor">
        <w:r w:rsidR="00321CE7">
          <w:rPr>
            <w:rFonts w:asciiTheme="minorHAnsi" w:hAnsiTheme="minorHAnsi"/>
          </w:rPr>
          <w:t xml:space="preserve">V prípade, ak pri zúčtovaní zálohovej platby vznikne </w:t>
        </w:r>
        <w:r w:rsidR="00321CE7">
          <w:rPr>
            <w:rFonts w:asciiTheme="minorHAnsi" w:hAnsiTheme="minorHAnsi"/>
          </w:rPr>
          <w:lastRenderedPageBreak/>
          <w:t xml:space="preserve">nezúčtovaný rozdiel do výšky 1 eur, zálohová platba sa považuje za zúčtovanú a RO nemusí pristúpiť k vymáhaniu nezúčtovaného rozdielu. </w:t>
        </w:r>
      </w:ins>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ins w:id="1118" w:author="Autor">
        <w:r w:rsidR="009D058B">
          <w:rPr>
            <w:rFonts w:asciiTheme="minorHAnsi" w:hAnsiTheme="minorHAnsi"/>
          </w:rPr>
          <w:t>,</w:t>
        </w:r>
      </w:ins>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r w:rsidR="006C0C45">
        <w:rPr>
          <w:rFonts w:asciiTheme="minorHAnsi" w:hAnsiTheme="minorHAnsi"/>
        </w:rPr>
        <w:t>ŽoP</w:t>
      </w:r>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ŽoP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ŽoP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všetky ŽoP,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poslednom kroku Prijímateľ zadá sumy za jednotlivé rozpočtové klasifikácie, na ktorých ma byť vytvorené rozpočtové opatrenie. Sú predvyplnené celé sumy za všetky rozpočtové klasifikácie priradených ŽoP.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4"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r w:rsidR="003C589B">
        <w:rPr>
          <w:rFonts w:asciiTheme="minorHAnsi" w:hAnsiTheme="minorHAnsi"/>
        </w:rPr>
        <w:t>ŽoP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ŽoP je prvý pracovný deň nasledujúci po dni doručenia ŽoP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ŽoP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pozastavenie schvaľovania ŽoP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1119" w:name="_Toc402361109"/>
      <w:bookmarkStart w:id="1120" w:name="_Toc392616974"/>
      <w:bookmarkStart w:id="1121" w:name="_Toc106134783"/>
      <w:bookmarkStart w:id="1122" w:name="_Toc74569909"/>
      <w:r w:rsidRPr="00CF2D1E">
        <w:rPr>
          <w:rFonts w:asciiTheme="minorHAnsi" w:hAnsiTheme="minorHAnsi"/>
          <w:i/>
          <w:color w:val="365F91"/>
        </w:rPr>
        <w:t>4.3.5.3 Systém refundácie</w:t>
      </w:r>
      <w:bookmarkEnd w:id="1119"/>
      <w:bookmarkEnd w:id="1120"/>
      <w:bookmarkEnd w:id="1121"/>
      <w:bookmarkEnd w:id="1122"/>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ŽoP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spolu s formulárom ŽoP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1123" w:name="_Toc406485305"/>
      <w:bookmarkStart w:id="1124" w:name="_Toc286911128"/>
      <w:bookmarkStart w:id="1125" w:name="_Toc286267638"/>
      <w:bookmarkStart w:id="1126" w:name="_Toc286255228"/>
      <w:bookmarkStart w:id="1127" w:name="_Toc244589855"/>
      <w:bookmarkStart w:id="1128" w:name="_Toc243104321"/>
      <w:bookmarkStart w:id="1129" w:name="_Toc242970387"/>
      <w:bookmarkStart w:id="1130" w:name="_Toc242970228"/>
      <w:bookmarkStart w:id="1131" w:name="_Toc106134784"/>
      <w:bookmarkStart w:id="1132" w:name="_Toc74569910"/>
      <w:r w:rsidRPr="00CF2D1E">
        <w:rPr>
          <w:rFonts w:asciiTheme="minorHAnsi" w:hAnsiTheme="minorHAnsi"/>
          <w:i/>
          <w:color w:val="365F91"/>
        </w:rPr>
        <w:t>4.3.5.4 Systém financovania projektov – kombinácia systémov predfinancovania, zálohových platieb a refundácie</w:t>
      </w:r>
      <w:bookmarkEnd w:id="1123"/>
      <w:bookmarkEnd w:id="1124"/>
      <w:bookmarkEnd w:id="1125"/>
      <w:bookmarkEnd w:id="1126"/>
      <w:bookmarkEnd w:id="1127"/>
      <w:bookmarkEnd w:id="1128"/>
      <w:bookmarkEnd w:id="1129"/>
      <w:bookmarkEnd w:id="1130"/>
      <w:bookmarkEnd w:id="1131"/>
      <w:bookmarkEnd w:id="1132"/>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rijímateľ systém refundácie kombinovať so systémom predfinancovania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ŽoP predkladať len na jeden z uvedených systémov. Napr. výdavky realizované z poskytnutého predfinancovania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ŽoP. V takom prípade Prijímateľ predkladá samostatne ŽoP - predfinancovanie a samostatne ŽoP </w:t>
      </w:r>
      <w:r w:rsidR="00756DD9" w:rsidRPr="00CF2D1E">
        <w:rPr>
          <w:rFonts w:asciiTheme="minorHAnsi" w:hAnsiTheme="minorHAnsi"/>
        </w:rPr>
        <w:br/>
      </w:r>
      <w:r w:rsidRPr="00CF2D1E">
        <w:rPr>
          <w:rFonts w:asciiTheme="minorHAnsi" w:hAnsiTheme="minorHAnsi"/>
        </w:rPr>
        <w:t>– refundácia, resp. ŽoP zúčtovanie ZP.</w:t>
      </w:r>
    </w:p>
    <w:p w14:paraId="53091F08" w14:textId="77777777" w:rsidR="008207C0" w:rsidRPr="00CF2D1E" w:rsidRDefault="008207C0" w:rsidP="00215368">
      <w:pPr>
        <w:pStyle w:val="Nadpis3"/>
        <w:rPr>
          <w:rFonts w:asciiTheme="minorHAnsi" w:hAnsiTheme="minorHAnsi"/>
          <w:color w:val="365F91"/>
        </w:rPr>
      </w:pPr>
      <w:bookmarkStart w:id="1133" w:name="_Toc406485336"/>
      <w:bookmarkStart w:id="1134" w:name="_Toc106134785"/>
      <w:bookmarkStart w:id="1135" w:name="_Toc74569911"/>
      <w:r w:rsidRPr="00CF2D1E">
        <w:rPr>
          <w:rFonts w:asciiTheme="minorHAnsi" w:hAnsiTheme="minorHAnsi"/>
          <w:color w:val="365F91"/>
        </w:rPr>
        <w:lastRenderedPageBreak/>
        <w:t>4.3.6 Nezrovnalosti a vrátenie finančných prostriedkov</w:t>
      </w:r>
      <w:bookmarkEnd w:id="1133"/>
      <w:bookmarkEnd w:id="1134"/>
      <w:bookmarkEnd w:id="1135"/>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1136" w:name="_Toc106134786"/>
      <w:bookmarkStart w:id="1137" w:name="_Toc74569912"/>
      <w:r w:rsidRPr="00CF2D1E">
        <w:rPr>
          <w:rFonts w:asciiTheme="minorHAnsi" w:hAnsiTheme="minorHAnsi"/>
          <w:i/>
          <w:color w:val="365F91"/>
        </w:rPr>
        <w:t>4.3.6.1 Nezrovnalosť</w:t>
      </w:r>
      <w:bookmarkEnd w:id="1136"/>
      <w:bookmarkEnd w:id="1137"/>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5CBA8CAE"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 xml:space="preserve">podľa zákona č. </w:t>
      </w:r>
      <w:del w:id="1138" w:author="Autor">
        <w:r w:rsidRPr="00CF2D1E">
          <w:rPr>
            <w:rFonts w:asciiTheme="minorHAnsi" w:hAnsiTheme="minorHAnsi"/>
          </w:rPr>
          <w:delText>136/2001</w:delText>
        </w:r>
      </w:del>
      <w:ins w:id="1139" w:author="Autor">
        <w:r w:rsidRPr="00CF2D1E">
          <w:rPr>
            <w:rFonts w:asciiTheme="minorHAnsi" w:hAnsiTheme="minorHAnsi"/>
          </w:rPr>
          <w:t>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1</w:t>
        </w:r>
      </w:ins>
      <w:r w:rsidRPr="00CF2D1E">
        <w:rPr>
          <w:rFonts w:asciiTheme="minorHAnsi" w:hAnsiTheme="minorHAnsi"/>
        </w:rPr>
        <w:t xml:space="preserve"> Z. z. o ochrane hospodárskej súťaže </w:t>
      </w:r>
      <w:del w:id="1140" w:author="Autor">
        <w:r w:rsidRPr="00CF2D1E">
          <w:rPr>
            <w:rFonts w:asciiTheme="minorHAnsi" w:hAnsiTheme="minorHAnsi"/>
          </w:rPr>
          <w:delText>v znení neskorších predpisov najmä</w:delText>
        </w:r>
      </w:del>
      <w:ins w:id="1141" w:author="Autor">
        <w:r w:rsidR="00B47B24">
          <w:rPr>
            <w:rFonts w:asciiTheme="minorHAnsi" w:hAnsiTheme="minorHAnsi"/>
          </w:rPr>
          <w:t>a o zmene a doplnení niektorých zákonov</w:t>
        </w:r>
        <w:r w:rsidRPr="00CF2D1E">
          <w:rPr>
            <w:rFonts w:asciiTheme="minorHAnsi" w:hAnsiTheme="minorHAnsi"/>
          </w:rPr>
          <w:t>najmä</w:t>
        </w:r>
      </w:ins>
      <w:r w:rsidRPr="00CF2D1E">
        <w:rPr>
          <w:rFonts w:asciiTheme="minorHAnsi" w:hAnsiTheme="minorHAnsi"/>
        </w:rPr>
        <w:t xml:space="preserve">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lastRenderedPageBreak/>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40"/>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1"/>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w:t>
      </w:r>
      <w:r w:rsidRPr="00CF2D1E">
        <w:rPr>
          <w:rFonts w:asciiTheme="minorHAnsi" w:hAnsiTheme="minorHAnsi"/>
        </w:rPr>
        <w:lastRenderedPageBreak/>
        <w:t>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1142" w:name="_Toc402361083"/>
      <w:bookmarkStart w:id="1143" w:name="_Toc392616951"/>
      <w:bookmarkStart w:id="1144" w:name="_Toc106134787"/>
      <w:bookmarkStart w:id="1145" w:name="_Toc74569913"/>
      <w:r w:rsidRPr="00CF2D1E">
        <w:rPr>
          <w:rFonts w:asciiTheme="minorHAnsi" w:hAnsiTheme="minorHAnsi"/>
          <w:i/>
          <w:color w:val="365F91"/>
        </w:rPr>
        <w:t>4.3.6.2 Vysporiadanie finančných vzťahov</w:t>
      </w:r>
      <w:bookmarkEnd w:id="1142"/>
      <w:bookmarkEnd w:id="1143"/>
      <w:bookmarkEnd w:id="1144"/>
      <w:bookmarkEnd w:id="1145"/>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7BB3E48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ins w:id="1146" w:author="Autor">
        <w:r w:rsidR="00121F71">
          <w:rPr>
            <w:rFonts w:asciiTheme="minorHAnsi" w:hAnsiTheme="minorHAnsi"/>
          </w:rPr>
          <w:t xml:space="preserve">v správe RO </w:t>
        </w:r>
      </w:ins>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w:t>
      </w:r>
      <w:del w:id="1147" w:author="Autor">
        <w:r w:rsidRPr="00CF2D1E">
          <w:rPr>
            <w:rFonts w:asciiTheme="minorHAnsi" w:hAnsiTheme="minorHAnsi"/>
          </w:rPr>
          <w:delText xml:space="preserve">í </w:delText>
        </w:r>
      </w:del>
      <w:r w:rsidRPr="00CF2D1E">
        <w:rPr>
          <w:rFonts w:asciiTheme="minorHAnsi" w:hAnsiTheme="minorHAnsi"/>
        </w:rPr>
        <w:t>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3F53B9E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del w:id="1148" w:author="Autor">
        <w:r w:rsidRPr="00CF2D1E">
          <w:rPr>
            <w:rFonts w:asciiTheme="minorHAnsi" w:hAnsiTheme="minorHAnsi"/>
          </w:rPr>
          <w:delText xml:space="preserve"> / </w:delText>
        </w:r>
      </w:del>
      <w:ins w:id="1149" w:author="Autor">
        <w:r w:rsidRPr="00CF2D1E">
          <w:rPr>
            <w:rFonts w:asciiTheme="minorHAnsi" w:hAnsiTheme="minorHAnsi"/>
          </w:rPr>
          <w:t>/</w:t>
        </w:r>
      </w:ins>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2"/>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 xml:space="preserve">(ďalej aj „ŽoVFP“)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w:t>
      </w:r>
      <w:r w:rsidRPr="00CF2D1E">
        <w:rPr>
          <w:rFonts w:asciiTheme="minorHAnsi" w:hAnsiTheme="minorHAnsi"/>
        </w:rPr>
        <w:lastRenderedPageBreak/>
        <w:t xml:space="preserve">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nevysporiadané.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nevráti NFP alebo jeho časť uvedené v ŽoVFP,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1150" w:name="_Toc402361085"/>
      <w:r w:rsidRPr="00CF2D1E">
        <w:rPr>
          <w:rFonts w:asciiTheme="minorHAnsi" w:hAnsiTheme="minorHAnsi"/>
          <w:b/>
          <w:color w:val="365F91"/>
        </w:rPr>
        <w:t>Vzájomné započítanie pohľadávok a záväzkov</w:t>
      </w:r>
      <w:bookmarkEnd w:id="1150"/>
      <w:r w:rsidRPr="00CF2D1E">
        <w:rPr>
          <w:rFonts w:asciiTheme="minorHAnsi" w:hAnsiTheme="minorHAnsi"/>
          <w:b/>
          <w:color w:val="365F91"/>
        </w:rPr>
        <w:t xml:space="preserve"> </w:t>
      </w:r>
    </w:p>
    <w:p w14:paraId="21C3D6DB" w14:textId="0A10CF08"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w:t>
      </w:r>
      <w:del w:id="1151" w:author="Autor">
        <w:r w:rsidR="00064EDD" w:rsidRPr="00CF2D1E">
          <w:rPr>
            <w:rFonts w:asciiTheme="minorHAnsi" w:hAnsiTheme="minorHAnsi"/>
          </w:rPr>
          <w:delText xml:space="preserve"> / </w:delText>
        </w:r>
      </w:del>
      <w:ins w:id="1152" w:author="Autor">
        <w:r w:rsidR="00064EDD" w:rsidRPr="00CF2D1E">
          <w:rPr>
            <w:rFonts w:asciiTheme="minorHAnsi" w:hAnsiTheme="minorHAnsi"/>
          </w:rPr>
          <w:t>/</w:t>
        </w:r>
      </w:ins>
      <w:r w:rsidR="00064EDD" w:rsidRPr="00CF2D1E">
        <w:rPr>
          <w:rFonts w:asciiTheme="minorHAnsi" w:hAnsiTheme="minorHAnsi"/>
        </w:rPr>
        <w:t>mimoriadnej súhrnnej žiadosti o platbu a vzájomné započítanie pohľadávok je možné uplatniť len na výdavky schválené v súhrnnej žiadosti o platbu/mimoriadnej súhrnnej žiadosti o platbu.</w:t>
      </w:r>
    </w:p>
    <w:p w14:paraId="73EB2195" w14:textId="41E32B24"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 xml:space="preserve">mluvou o  NFP, či boli dodržané ustanovenia Obchodného zákonníka, Občianskeho zákonníka a zákona </w:t>
      </w:r>
      <w:del w:id="1153" w:author="Autor">
        <w:r w:rsidR="008207C0" w:rsidRPr="00CF2D1E">
          <w:rPr>
            <w:rFonts w:asciiTheme="minorHAnsi" w:hAnsiTheme="minorHAnsi"/>
          </w:rPr>
          <w:delText>čo</w:delText>
        </w:r>
      </w:del>
      <w:ins w:id="1154" w:author="Autor">
        <w:r w:rsidR="008207C0" w:rsidRPr="00CF2D1E">
          <w:rPr>
            <w:rFonts w:asciiTheme="minorHAnsi" w:hAnsiTheme="minorHAnsi"/>
          </w:rPr>
          <w:t>o</w:t>
        </w:r>
      </w:ins>
      <w:r w:rsidR="008207C0" w:rsidRPr="00CF2D1E">
        <w:rPr>
          <w:rFonts w:asciiTheme="minorHAnsi" w:hAnsiTheme="minorHAnsi"/>
        </w:rPr>
        <w:t>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ins w:id="1155" w:author="Autor">
        <w:r w:rsidR="00121F71">
          <w:rPr>
            <w:rFonts w:asciiTheme="minorHAnsi" w:hAnsiTheme="minorHAnsi"/>
          </w:rPr>
          <w:t xml:space="preserve">v správe RO </w:t>
        </w:r>
      </w:ins>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4"/>
      </w:r>
      <w:r w:rsidR="008207C0" w:rsidRPr="00CF2D1E">
        <w:rPr>
          <w:rFonts w:asciiTheme="minorHAnsi" w:hAnsiTheme="minorHAnsi"/>
        </w:rPr>
        <w:t xml:space="preserve"> na poskytnutie príspevku 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ins w:id="1156" w:author="Autor">
        <w:r w:rsidR="00121F71">
          <w:rPr>
            <w:rFonts w:asciiTheme="minorHAnsi" w:hAnsiTheme="minorHAnsi"/>
          </w:rPr>
          <w:t xml:space="preserve">v správe RO </w:t>
        </w:r>
      </w:ins>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r w:rsidR="00CC363A">
        <w:rPr>
          <w:rFonts w:asciiTheme="minorHAnsi" w:hAnsiTheme="minorHAnsi"/>
        </w:rPr>
        <w:t>ŽoP</w:t>
      </w:r>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r w:rsidR="00CC363A">
        <w:rPr>
          <w:rFonts w:asciiTheme="minorHAnsi" w:hAnsiTheme="minorHAnsi"/>
        </w:rPr>
        <w:t>ŽoP</w:t>
      </w:r>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r w:rsidR="00CC363A">
        <w:rPr>
          <w:rFonts w:asciiTheme="minorHAnsi" w:hAnsiTheme="minorHAnsi"/>
        </w:rPr>
        <w:t>ŽoP</w:t>
      </w:r>
      <w:r w:rsidRPr="00CF2D1E">
        <w:rPr>
          <w:rFonts w:asciiTheme="minorHAnsi" w:hAnsiTheme="minorHAnsi"/>
        </w:rPr>
        <w:t>.</w:t>
      </w:r>
    </w:p>
    <w:p w14:paraId="6967BAB0" w14:textId="2C2EDCE8"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del w:id="1157" w:author="Autor">
        <w:r w:rsidRPr="00CF2D1E">
          <w:rPr>
            <w:rFonts w:asciiTheme="minorHAnsi" w:hAnsiTheme="minorHAnsi"/>
            <w:b/>
          </w:rPr>
          <w:delText>z príspevku alebo jeho časti</w:delText>
        </w:r>
      </w:del>
      <w:ins w:id="1158" w:author="Autor">
        <w:r w:rsidR="00121F71">
          <w:rPr>
            <w:rFonts w:asciiTheme="minorHAnsi" w:hAnsiTheme="minorHAnsi"/>
            <w:b/>
          </w:rPr>
          <w:t>a záväzkov</w:t>
        </w:r>
      </w:ins>
      <w:r w:rsidRPr="00CF2D1E">
        <w:rPr>
          <w:rFonts w:asciiTheme="minorHAnsi" w:hAnsiTheme="minorHAnsi"/>
          <w:b/>
        </w:rPr>
        <w:t xml:space="preserve"> nie je možné vykonať, </w:t>
      </w:r>
      <w:del w:id="1159" w:author="Autor">
        <w:r w:rsidR="00756DD9" w:rsidRPr="00CF2D1E">
          <w:rPr>
            <w:rFonts w:asciiTheme="minorHAnsi" w:hAnsiTheme="minorHAnsi"/>
            <w:b/>
          </w:rPr>
          <w:br/>
        </w:r>
      </w:del>
      <w:r w:rsidRPr="00CF2D1E">
        <w:rPr>
          <w:rFonts w:asciiTheme="minorHAnsi" w:hAnsiTheme="minorHAnsi"/>
          <w:b/>
        </w:rPr>
        <w:t>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r w:rsidR="00CC363A">
        <w:rPr>
          <w:rFonts w:asciiTheme="minorHAnsi" w:hAnsiTheme="minorHAnsi"/>
        </w:rPr>
        <w:t>ŽoP</w:t>
      </w:r>
      <w:r w:rsidRPr="00CF2D1E">
        <w:rPr>
          <w:rFonts w:asciiTheme="minorHAnsi" w:hAnsiTheme="minorHAnsi"/>
        </w:rPr>
        <w:t>. Ak je v</w:t>
      </w:r>
      <w:r w:rsidR="00CC363A">
        <w:rPr>
          <w:rFonts w:asciiTheme="minorHAnsi" w:hAnsiTheme="minorHAnsi"/>
        </w:rPr>
        <w:t xml:space="preserve"> ŽoP </w:t>
      </w:r>
      <w:r w:rsidRPr="00CF2D1E">
        <w:rPr>
          <w:rFonts w:asciiTheme="minorHAnsi" w:hAnsiTheme="minorHAnsi"/>
        </w:rPr>
        <w:t xml:space="preserve">zaradené vzájomné započítanie týkajúce sa výdavkov partnera a zároveň sú partnerovi v rovnakej </w:t>
      </w:r>
      <w:r w:rsidR="00CC363A">
        <w:rPr>
          <w:rFonts w:asciiTheme="minorHAnsi" w:hAnsiTheme="minorHAnsi"/>
        </w:rPr>
        <w:t>ŽoP</w:t>
      </w:r>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1160" w:name="_Toc106134788"/>
      <w:bookmarkStart w:id="1161" w:name="_Toc74569914"/>
      <w:r w:rsidRPr="00CF2D1E">
        <w:rPr>
          <w:rFonts w:asciiTheme="minorHAnsi" w:hAnsiTheme="minorHAnsi"/>
          <w:color w:val="365F91"/>
        </w:rPr>
        <w:t>4.3.7 Odvod výnosov</w:t>
      </w:r>
      <w:bookmarkEnd w:id="1160"/>
      <w:bookmarkEnd w:id="1161"/>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5"/>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platby/predfinancovania</w:t>
      </w:r>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lastRenderedPageBreak/>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1CDD8A93" w14:textId="77777777" w:rsidR="00501C37" w:rsidRPr="00CF2D1E" w:rsidRDefault="00501C37" w:rsidP="00CF2D1E">
      <w:pPr>
        <w:rPr>
          <w:del w:id="1162" w:author="Autor"/>
          <w:rFonts w:asciiTheme="minorHAnsi" w:eastAsia="Times New Roman" w:hAnsiTheme="minorHAnsi"/>
          <w:lang w:eastAsia="en-US"/>
        </w:rPr>
      </w:pPr>
      <w:del w:id="1163" w:author="Autor">
        <w:r w:rsidRPr="00CF2D1E">
          <w:rPr>
            <w:rFonts w:asciiTheme="minorHAnsi" w:eastAsia="Times New Roman" w:hAnsiTheme="minorHAnsi"/>
            <w:lang w:eastAsia="en-US"/>
          </w:rPr>
          <w:delText>oddelenie platobnej jednotky OP TP a IFM</w:delText>
        </w:r>
      </w:del>
    </w:p>
    <w:p w14:paraId="623AA11B" w14:textId="3AE14F12" w:rsidR="00501C37" w:rsidRPr="00CF2D1E" w:rsidRDefault="00277346" w:rsidP="00CF2D1E">
      <w:pPr>
        <w:rPr>
          <w:ins w:id="1164" w:author="Autor"/>
          <w:rFonts w:asciiTheme="minorHAnsi" w:eastAsia="Times New Roman" w:hAnsiTheme="minorHAnsi"/>
          <w:lang w:eastAsia="en-US"/>
        </w:rPr>
      </w:pPr>
      <w:ins w:id="1165" w:author="Autor">
        <w:r>
          <w:rPr>
            <w:rFonts w:asciiTheme="minorHAnsi" w:eastAsia="Times New Roman" w:hAnsiTheme="minorHAnsi"/>
            <w:lang w:eastAsia="en-US"/>
          </w:rPr>
          <w:t> odbor financovania programov</w:t>
        </w:r>
      </w:ins>
    </w:p>
    <w:p w14:paraId="12D9F24C" w14:textId="6979FF77"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Štefánikova 15</w:t>
      </w:r>
    </w:p>
    <w:p w14:paraId="2AF7CA53" w14:textId="21B1CAC4"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05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1166" w:name="_Toc106134789"/>
      <w:bookmarkStart w:id="1167" w:name="_Toc74569915"/>
      <w:r w:rsidRPr="00CF2D1E">
        <w:rPr>
          <w:rFonts w:asciiTheme="minorHAnsi" w:hAnsiTheme="minorHAnsi"/>
          <w:color w:val="365F91"/>
        </w:rPr>
        <w:t>4.3.8 Účtovníctvo projektu</w:t>
      </w:r>
      <w:bookmarkEnd w:id="1166"/>
      <w:bookmarkEnd w:id="1167"/>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lastRenderedPageBreak/>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A19D828"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del w:id="1168" w:author="Autor">
        <w:r w:rsidRPr="00CF2D1E">
          <w:rPr>
            <w:rFonts w:asciiTheme="minorHAnsi" w:hAnsiTheme="minorHAnsi"/>
          </w:rPr>
          <w:delText>.</w:delText>
        </w:r>
      </w:del>
      <w:ins w:id="1169" w:author="Autor">
        <w:r w:rsidR="003F5C33">
          <w:rPr>
            <w:rFonts w:asciiTheme="minorHAnsi" w:hAnsiTheme="minorHAnsi"/>
          </w:rPr>
          <w:t xml:space="preserve"> v súlade so zákonom o účtovníctve</w:t>
        </w:r>
        <w:r w:rsidRPr="00CF2D1E">
          <w:rPr>
            <w:rFonts w:asciiTheme="minorHAnsi" w:hAnsiTheme="minorHAnsi"/>
          </w:rPr>
          <w:t>.</w:t>
        </w:r>
      </w:ins>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r w:rsidR="00215368">
        <w:rPr>
          <w:rFonts w:asciiTheme="minorHAnsi" w:hAnsiTheme="minorHAnsi"/>
        </w:rPr>
        <w:t>ŽoP</w:t>
      </w:r>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lastRenderedPageBreak/>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1170" w:name="_Toc106134790"/>
      <w:bookmarkStart w:id="1171" w:name="_Toc74569916"/>
      <w:r w:rsidRPr="00CF2D1E">
        <w:rPr>
          <w:rFonts w:asciiTheme="minorHAnsi" w:hAnsiTheme="minorHAnsi"/>
          <w:color w:val="365F91"/>
        </w:rPr>
        <w:t>4.4 Monitorovanie projektov</w:t>
      </w:r>
      <w:bookmarkEnd w:id="1170"/>
      <w:bookmarkEnd w:id="1171"/>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6"/>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1172" w:name="_Toc106134791"/>
      <w:bookmarkStart w:id="1173" w:name="_Toc74569917"/>
      <w:r w:rsidRPr="00CF2D1E">
        <w:rPr>
          <w:rFonts w:asciiTheme="minorHAnsi" w:hAnsiTheme="minorHAnsi"/>
          <w:color w:val="365F91"/>
        </w:rPr>
        <w:lastRenderedPageBreak/>
        <w:t>Monitorovanie počas realizácie projektov</w:t>
      </w:r>
      <w:bookmarkEnd w:id="1172"/>
      <w:bookmarkEnd w:id="1173"/>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predfinancovania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1174" w:name="_5_2_Monitorovanie_pri"/>
      <w:bookmarkEnd w:id="1174"/>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dokumentácia preukazujúca realizovanie informovania a komunikácie projektu (napr. fotodokumentácia inštalovaného informačného plagátu v zmysle Manuálu pre informovanie a komunikáciu,  iba ak nebola dovtedy predložená, napr. v rámci ŽoP)</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rijímateľom (pri ZMS) - iba ak neboli dovtedy predložené, napr. v rámci ŽoP;</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iné dokumenty</w:t>
      </w:r>
      <w:r w:rsidRPr="00C864BA">
        <w:rPr>
          <w:rFonts w:asciiTheme="minorHAnsi" w:hAnsiTheme="minorHAnsi"/>
          <w:vertAlign w:val="superscript"/>
          <w:rPrChange w:id="1175" w:author="Autor">
            <w:rPr>
              <w:rFonts w:asciiTheme="minorHAnsi" w:hAnsiTheme="minorHAnsi"/>
            </w:rPr>
          </w:rPrChange>
        </w:rPr>
        <w:footnoteReference w:id="47"/>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lastRenderedPageBreak/>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1176" w:name="_Toc106134792"/>
      <w:bookmarkStart w:id="1177" w:name="_Toc74569918"/>
      <w:r w:rsidRPr="00CF2D1E">
        <w:rPr>
          <w:rFonts w:asciiTheme="minorHAnsi" w:hAnsiTheme="minorHAnsi"/>
          <w:color w:val="365F91"/>
        </w:rPr>
        <w:t>4.4.2 Monitorovanie pri ukončení realizácie projektov</w:t>
      </w:r>
      <w:bookmarkEnd w:id="1176"/>
      <w:bookmarkEnd w:id="1177"/>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4C19E9">
        <w:rPr>
          <w:bCs/>
          <w:vertAlign w:val="superscript"/>
        </w:rPr>
        <w:footnoteReference w:id="48"/>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ŽoP,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rijímateľom ak neboli dovtedy predložené, napr. v rámci ŽoP; iné dokumenty</w:t>
      </w:r>
      <w:r w:rsidR="00435FD7" w:rsidRPr="00CF2D1E">
        <w:rPr>
          <w:rFonts w:asciiTheme="minorHAnsi" w:hAnsiTheme="minorHAnsi"/>
          <w:bCs/>
          <w:vertAlign w:val="superscript"/>
        </w:rPr>
        <w:footnoteReference w:id="49"/>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w:t>
      </w:r>
      <w:r w:rsidRPr="00CF2D1E">
        <w:rPr>
          <w:rFonts w:asciiTheme="minorHAnsi" w:hAnsiTheme="minorHAnsi"/>
        </w:rPr>
        <w:lastRenderedPageBreak/>
        <w:t>(napr.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1178" w:name="_Toc106134793"/>
      <w:bookmarkStart w:id="1179" w:name="_Toc74569919"/>
      <w:r w:rsidRPr="00CF2D1E">
        <w:rPr>
          <w:rFonts w:asciiTheme="minorHAnsi" w:hAnsiTheme="minorHAnsi"/>
          <w:color w:val="365F91"/>
        </w:rPr>
        <w:t>4.5 Zmeny projektu</w:t>
      </w:r>
      <w:bookmarkEnd w:id="1178"/>
      <w:bookmarkEnd w:id="1179"/>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4C865D8F"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w:t>
      </w:r>
      <w:del w:id="1180" w:author="Autor">
        <w:r w:rsidR="007749F1" w:rsidRPr="00CF2D1E">
          <w:rPr>
            <w:rFonts w:asciiTheme="minorHAnsi" w:hAnsiTheme="minorHAnsi"/>
          </w:rPr>
          <w:delText xml:space="preserve">í </w:delText>
        </w:r>
      </w:del>
      <w:r w:rsidR="007749F1" w:rsidRPr="00CF2D1E">
        <w:rPr>
          <w:rFonts w:asciiTheme="minorHAnsi" w:hAnsiTheme="minorHAnsi"/>
        </w:rPr>
        <w:t>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lastRenderedPageBreak/>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r w:rsidR="0001711E" w:rsidRPr="00CF2D1E">
        <w:rPr>
          <w:rFonts w:asciiTheme="minorHAnsi" w:hAnsiTheme="minorHAnsi"/>
        </w:rPr>
        <w:t>G</w:t>
      </w:r>
      <w:r w:rsidR="00E9168E" w:rsidRPr="00CF2D1E">
        <w:rPr>
          <w:rFonts w:asciiTheme="minorHAnsi" w:hAnsiTheme="minorHAnsi"/>
        </w:rPr>
        <w:t>overnmente</w:t>
      </w:r>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59C0077F" w:rsidR="008207C0" w:rsidRPr="00CF2D1E" w:rsidRDefault="008207C0" w:rsidP="00215368">
      <w:pPr>
        <w:shd w:val="clear" w:color="auto" w:fill="FBD4B4" w:themeFill="accent6" w:themeFillTint="66"/>
        <w:rPr>
          <w:rFonts w:asciiTheme="minorHAnsi" w:hAnsiTheme="minorHAnsi"/>
          <w:b/>
          <w:color w:val="365F91"/>
        </w:rPr>
      </w:pPr>
      <w:del w:id="1181" w:author="Autor">
        <w:r w:rsidRPr="00CF2D1E">
          <w:rPr>
            <w:rFonts w:asciiTheme="minorHAnsi" w:hAnsiTheme="minorHAnsi"/>
            <w:b/>
            <w:color w:val="365F91"/>
          </w:rPr>
          <w:lastRenderedPageBreak/>
          <w:delText>Maximálnu výšku</w:delText>
        </w:r>
      </w:del>
      <w:ins w:id="1182" w:author="Autor">
        <w:r w:rsidR="00D1736A">
          <w:rPr>
            <w:rFonts w:asciiTheme="minorHAnsi" w:hAnsiTheme="minorHAnsi"/>
            <w:b/>
            <w:color w:val="365F91"/>
          </w:rPr>
          <w:t>V</w:t>
        </w:r>
        <w:r w:rsidRPr="00CF2D1E">
          <w:rPr>
            <w:rFonts w:asciiTheme="minorHAnsi" w:hAnsiTheme="minorHAnsi"/>
            <w:b/>
            <w:color w:val="365F91"/>
          </w:rPr>
          <w:t>ýšku</w:t>
        </w:r>
      </w:ins>
      <w:r w:rsidRPr="00CF2D1E">
        <w:rPr>
          <w:rFonts w:asciiTheme="minorHAnsi" w:hAnsiTheme="minorHAnsi"/>
          <w:b/>
          <w:color w:val="365F91"/>
        </w:rPr>
        <w:t xml:space="preserve"> NFP uvedenú v </w:t>
      </w:r>
      <w:r w:rsidR="005357D2" w:rsidRPr="00CF2D1E">
        <w:rPr>
          <w:rFonts w:asciiTheme="minorHAnsi" w:hAnsiTheme="minorHAnsi"/>
          <w:b/>
          <w:color w:val="365F91"/>
        </w:rPr>
        <w:t>R</w:t>
      </w:r>
      <w:r w:rsidRPr="00CF2D1E">
        <w:rPr>
          <w:rFonts w:asciiTheme="minorHAnsi" w:hAnsiTheme="minorHAnsi"/>
          <w:b/>
          <w:color w:val="365F91"/>
        </w:rPr>
        <w:t>ozhodnutí o schválení nie je možné žiadnym spôsobom navyšovať.</w:t>
      </w:r>
    </w:p>
    <w:p w14:paraId="5FE16D06" w14:textId="36EC771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ins w:id="1183" w:author="Autor">
        <w:r w:rsidR="00A951CC">
          <w:rPr>
            <w:rFonts w:asciiTheme="minorHAnsi" w:hAnsiTheme="minorHAnsi"/>
            <w:b/>
            <w:color w:val="365F91"/>
          </w:rPr>
          <w:t xml:space="preserve">nadobudnutia </w:t>
        </w:r>
      </w:ins>
      <w:r w:rsidRPr="00CF2D1E">
        <w:rPr>
          <w:rFonts w:asciiTheme="minorHAnsi" w:hAnsiTheme="minorHAnsi"/>
          <w:b/>
          <w:color w:val="365F91"/>
        </w:rPr>
        <w:t>ich</w:t>
      </w:r>
      <w:r w:rsidR="00A951CC">
        <w:rPr>
          <w:rFonts w:asciiTheme="minorHAnsi" w:hAnsiTheme="minorHAnsi"/>
          <w:b/>
          <w:color w:val="365F91"/>
        </w:rPr>
        <w:t xml:space="preserve"> </w:t>
      </w:r>
      <w:del w:id="1184" w:author="Autor">
        <w:r w:rsidRPr="00CF2D1E">
          <w:rPr>
            <w:rFonts w:asciiTheme="minorHAnsi" w:hAnsiTheme="minorHAnsi"/>
            <w:b/>
            <w:color w:val="365F91"/>
          </w:rPr>
          <w:delText>zverejnenia</w:delText>
        </w:r>
      </w:del>
      <w:ins w:id="1185" w:author="Autor">
        <w:r w:rsidR="00A951CC">
          <w:rPr>
            <w:rFonts w:asciiTheme="minorHAnsi" w:hAnsiTheme="minorHAnsi"/>
            <w:b/>
            <w:color w:val="365F91"/>
          </w:rPr>
          <w:t>účinnosti</w:t>
        </w:r>
      </w:ins>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V zmysle zákona č. 305/2013 o elektronickej podobe výkonu pôsobnosti orgánov verejnej moci a o zmene a doplnení niektorých zákonov (zákon o e-Governmente)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28A19309" w:rsidR="00382CDF" w:rsidRPr="00CF2D1E" w:rsidRDefault="0079520C" w:rsidP="00215368">
      <w:pPr>
        <w:spacing w:before="120"/>
        <w:rPr>
          <w:rFonts w:asciiTheme="minorHAnsi" w:hAnsiTheme="minorHAnsi"/>
        </w:rPr>
      </w:pPr>
      <w:r w:rsidRPr="00CF2D1E">
        <w:rPr>
          <w:rFonts w:asciiTheme="minorHAnsi" w:hAnsiTheme="minorHAnsi"/>
        </w:rPr>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mluve o </w:t>
      </w:r>
      <w:del w:id="1186" w:author="Autor">
        <w:r w:rsidRPr="00CF2D1E">
          <w:rPr>
            <w:rFonts w:asciiTheme="minorHAnsi" w:hAnsiTheme="minorHAnsi"/>
          </w:rPr>
          <w:delText xml:space="preserve">í </w:delText>
        </w:r>
      </w:del>
      <w:r w:rsidRPr="00CF2D1E">
        <w:rPr>
          <w:rFonts w:asciiTheme="minorHAnsi" w:hAnsiTheme="minorHAnsi"/>
        </w:rPr>
        <w:t xml:space="preserve">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w:t>
      </w:r>
      <w:r w:rsidR="002E43E5" w:rsidRPr="00CF2D1E">
        <w:rPr>
          <w:rFonts w:asciiTheme="minorHAnsi" w:hAnsiTheme="minorHAnsi"/>
        </w:rPr>
        <w:lastRenderedPageBreak/>
        <w:t xml:space="preserve">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1187" w:name="_Toc106134794"/>
      <w:bookmarkStart w:id="1188" w:name="_Toc74569920"/>
      <w:r w:rsidRPr="00CF2D1E">
        <w:rPr>
          <w:rFonts w:asciiTheme="minorHAnsi" w:hAnsiTheme="minorHAnsi"/>
          <w:color w:val="365F91"/>
        </w:rPr>
        <w:t>4.5.1 Zmenové konanie z iniciatívy Prijímateľa</w:t>
      </w:r>
      <w:bookmarkEnd w:id="1187"/>
      <w:bookmarkEnd w:id="1188"/>
    </w:p>
    <w:p w14:paraId="0620932E" w14:textId="77777777" w:rsidR="008207C0" w:rsidRPr="00CF2D1E" w:rsidRDefault="008207C0" w:rsidP="00215368">
      <w:pPr>
        <w:pStyle w:val="Nadpis3"/>
        <w:rPr>
          <w:rFonts w:asciiTheme="minorHAnsi" w:hAnsiTheme="minorHAnsi"/>
          <w:i/>
          <w:color w:val="365F91"/>
        </w:rPr>
      </w:pPr>
      <w:bookmarkStart w:id="1189" w:name="_Toc106134795"/>
      <w:bookmarkStart w:id="1190" w:name="_Toc74569921"/>
      <w:r w:rsidRPr="00CF2D1E">
        <w:rPr>
          <w:rFonts w:asciiTheme="minorHAnsi" w:hAnsiTheme="minorHAnsi"/>
          <w:i/>
          <w:color w:val="365F91"/>
        </w:rPr>
        <w:t>4.5.1.1 Formálna zmena</w:t>
      </w:r>
      <w:bookmarkEnd w:id="1189"/>
      <w:bookmarkEnd w:id="1190"/>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výpis z registra trestov 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lastRenderedPageBreak/>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1191" w:name="_Toc106134796"/>
      <w:bookmarkStart w:id="1192" w:name="_Toc74569922"/>
      <w:r w:rsidRPr="00CF2D1E">
        <w:rPr>
          <w:rFonts w:asciiTheme="minorHAnsi" w:hAnsiTheme="minorHAnsi"/>
          <w:i/>
          <w:color w:val="365F91"/>
        </w:rPr>
        <w:t>4.5.1.2 Menej významná zmena projektu</w:t>
      </w:r>
      <w:bookmarkEnd w:id="1191"/>
      <w:bookmarkEnd w:id="1192"/>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1193" w:name="_Toc106134797"/>
      <w:bookmarkStart w:id="1194" w:name="_Toc74569923"/>
      <w:r w:rsidRPr="00CF2D1E">
        <w:rPr>
          <w:rFonts w:asciiTheme="minorHAnsi" w:hAnsiTheme="minorHAnsi"/>
          <w:i/>
          <w:color w:val="365F91"/>
        </w:rPr>
        <w:t>4.5.1.3 Významnejšia zmena projektu</w:t>
      </w:r>
      <w:bookmarkEnd w:id="1193"/>
      <w:bookmarkEnd w:id="1194"/>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w:t>
      </w:r>
      <w:r w:rsidRPr="00CF2D1E">
        <w:rPr>
          <w:rFonts w:asciiTheme="minorHAnsi" w:hAnsiTheme="minorHAnsi"/>
        </w:rPr>
        <w:lastRenderedPageBreak/>
        <w:t xml:space="preserve">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(schvaľovanie významnejších zmien ex ante)</w:t>
      </w:r>
      <w:r w:rsidRPr="00CF2D1E">
        <w:rPr>
          <w:rFonts w:asciiTheme="minorHAnsi" w:hAnsiTheme="minorHAnsi"/>
        </w:rPr>
        <w:t>, ku ktorej sa požadovaná zmena viaže, alebo pred vznikom, prípadne zánikom skutočnosti, ktorá sa má prostredníctvom vykonania zmeny odvrátiť. Za významnejšiu zmenu schvaľovanú ex-ante</w:t>
      </w:r>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5992866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w:t>
      </w:r>
      <w:del w:id="1195" w:author="Autor">
        <w:r w:rsidRPr="004C19E9">
          <w:rPr>
            <w:rFonts w:asciiTheme="minorHAnsi" w:hAnsiTheme="minorHAnsi"/>
            <w:bCs/>
          </w:rPr>
          <w:delText xml:space="preserve">maximálnej </w:delText>
        </w:r>
      </w:del>
      <w:r w:rsidRPr="004C19E9">
        <w:rPr>
          <w:rFonts w:asciiTheme="minorHAnsi" w:hAnsiTheme="minorHAnsi"/>
          <w:bCs/>
        </w:rPr>
        <w:t xml:space="preserve">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ex-ante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najneskôr však 30 pracovných dní pred predložením ŽoP,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w:t>
      </w:r>
      <w:r w:rsidRPr="00CF2D1E">
        <w:rPr>
          <w:rFonts w:asciiTheme="minorHAnsi" w:hAnsiTheme="minorHAnsi"/>
        </w:rPr>
        <w:lastRenderedPageBreak/>
        <w:t xml:space="preserve">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predložením ŽoP</w:t>
      </w:r>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1196" w:name="_Toc106134798"/>
      <w:bookmarkStart w:id="1197" w:name="_Toc74569924"/>
      <w:r w:rsidRPr="00CF2D1E">
        <w:rPr>
          <w:rFonts w:asciiTheme="minorHAnsi" w:hAnsiTheme="minorHAnsi"/>
          <w:i/>
          <w:color w:val="365F91"/>
        </w:rPr>
        <w:t>4.5.1.3.1 Zmena miesta realizácie projektu</w:t>
      </w:r>
      <w:bookmarkEnd w:id="1196"/>
      <w:bookmarkEnd w:id="1197"/>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1198" w:name="_Toc106134799"/>
      <w:bookmarkStart w:id="1199" w:name="_Toc74569925"/>
      <w:r w:rsidRPr="00CF2D1E">
        <w:rPr>
          <w:rFonts w:asciiTheme="minorHAnsi" w:hAnsiTheme="minorHAnsi"/>
          <w:i/>
          <w:color w:val="365F91"/>
        </w:rPr>
        <w:t>4.5.1.3.2 Zmena merateľných ukazovateľov projektu</w:t>
      </w:r>
      <w:bookmarkEnd w:id="1198"/>
      <w:bookmarkEnd w:id="1199"/>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xml:space="preserve">% oproti výške, ktorá bola schválená v Žiadosti o NFP, predstavuje podstatnú zmenu projektu.  V takomto prípade </w:t>
      </w:r>
      <w:r w:rsidRPr="00CF2D1E">
        <w:rPr>
          <w:rFonts w:asciiTheme="minorHAnsi" w:hAnsiTheme="minorHAnsi"/>
        </w:rPr>
        <w:lastRenderedPageBreak/>
        <w:t>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1200" w:name="_Toc106134800"/>
      <w:bookmarkStart w:id="1201" w:name="_Toc74569926"/>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200"/>
      <w:bookmarkEnd w:id="1201"/>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1202" w:name="_Toc106134801"/>
      <w:bookmarkStart w:id="1203" w:name="_Toc74569927"/>
      <w:r w:rsidRPr="00CF2D1E">
        <w:rPr>
          <w:rFonts w:asciiTheme="minorHAnsi" w:hAnsiTheme="minorHAnsi"/>
          <w:i/>
          <w:color w:val="365F91"/>
        </w:rPr>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202"/>
      <w:bookmarkEnd w:id="1203"/>
    </w:p>
    <w:p w14:paraId="0D471F23" w14:textId="653AF7DB"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del w:id="1204" w:author="Autor">
        <w:r w:rsidR="006B0F30" w:rsidRPr="00CF2D1E">
          <w:rPr>
            <w:rFonts w:asciiTheme="minorHAnsi" w:hAnsiTheme="minorHAnsi"/>
          </w:rPr>
          <w:delText>.</w:delText>
        </w:r>
      </w:del>
      <w:ins w:id="1205" w:author="Autor">
        <w:r w:rsidR="00030F9D">
          <w:rPr>
            <w:rFonts w:asciiTheme="minorHAnsi" w:hAnsiTheme="minorHAnsi"/>
          </w:rPr>
          <w:t>,</w:t>
        </w:r>
      </w:ins>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lastRenderedPageBreak/>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0"/>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1206" w:name="_Toc106134802"/>
      <w:bookmarkStart w:id="1207" w:name="_Toc74569928"/>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1206"/>
      <w:bookmarkEnd w:id="1207"/>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1208" w:name="_Toc106134803"/>
      <w:bookmarkStart w:id="1209" w:name="_Toc74569929"/>
      <w:r w:rsidRPr="00CF2D1E">
        <w:rPr>
          <w:rFonts w:asciiTheme="minorHAnsi" w:hAnsiTheme="minorHAnsi"/>
          <w:i/>
          <w:color w:val="365F91"/>
        </w:rPr>
        <w:t>4.5.1.3.6 Zmena majetkovo - právnych pomerov týkajúcich sa predmetu projektu</w:t>
      </w:r>
      <w:bookmarkEnd w:id="1208"/>
      <w:bookmarkEnd w:id="1209"/>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1210" w:name="_Toc106134804"/>
      <w:bookmarkStart w:id="1211" w:name="_Toc74569930"/>
      <w:r w:rsidRPr="00CF2D1E">
        <w:rPr>
          <w:rFonts w:asciiTheme="minorHAnsi" w:hAnsiTheme="minorHAnsi"/>
          <w:color w:val="365F91"/>
        </w:rPr>
        <w:lastRenderedPageBreak/>
        <w:t>4.5.2 Zmenové konanie z iniciatívy Poskytovateľa</w:t>
      </w:r>
      <w:bookmarkStart w:id="1212" w:name="_Toc260303111"/>
      <w:bookmarkEnd w:id="1210"/>
      <w:bookmarkEnd w:id="1211"/>
      <w:bookmarkEnd w:id="1212"/>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ex ante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1213" w:name="_Toc106134805"/>
      <w:bookmarkStart w:id="1214" w:name="_Toc406485330"/>
      <w:bookmarkStart w:id="1215" w:name="_Toc74569931"/>
      <w:r w:rsidRPr="00CF2D1E">
        <w:rPr>
          <w:rFonts w:asciiTheme="minorHAnsi" w:hAnsiTheme="minorHAnsi"/>
          <w:i/>
          <w:color w:val="365F91"/>
        </w:rPr>
        <w:t>4.5.2.1 Zmena VZP</w:t>
      </w:r>
      <w:bookmarkEnd w:id="1213"/>
      <w:bookmarkEnd w:id="1215"/>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1216" w:name="_Toc106134806"/>
      <w:bookmarkStart w:id="1217" w:name="_Toc74569932"/>
      <w:bookmarkEnd w:id="1214"/>
      <w:r w:rsidRPr="00CF2D1E">
        <w:rPr>
          <w:rFonts w:asciiTheme="minorHAnsi" w:hAnsiTheme="minorHAnsi"/>
          <w:color w:val="365F91"/>
        </w:rPr>
        <w:t>4.6 Kontrola projektu</w:t>
      </w:r>
      <w:bookmarkEnd w:id="1216"/>
      <w:bookmarkEnd w:id="1217"/>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lastRenderedPageBreak/>
        <w:t>Právnym titulom na výkon</w:t>
      </w:r>
      <w:ins w:id="1218" w:author="Autor">
        <w:r w:rsidRPr="00CF2D1E">
          <w:rPr>
            <w:rFonts w:asciiTheme="minorHAnsi" w:hAnsiTheme="minorHAnsi"/>
          </w:rPr>
          <w:t xml:space="preserve"> </w:t>
        </w:r>
        <w:r w:rsidR="002822CA">
          <w:rPr>
            <w:rFonts w:asciiTheme="minorHAnsi" w:hAnsiTheme="minorHAnsi"/>
          </w:rPr>
          <w:t>finančnej</w:t>
        </w:r>
      </w:ins>
      <w:r w:rsidR="002822CA">
        <w:rPr>
          <w:rFonts w:asciiTheme="minorHAnsi" w:hAnsiTheme="minorHAnsi"/>
        </w:rPr>
        <w:t xml:space="preserve">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w:t>
      </w:r>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1"/>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2"/>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postupov na zabezpečenie toho, aby sa všetky doklady týkajúce sa výdavkov a auditov, ktoré sú potrebné na účely adekvátneho audítorského záznamu (audit trail)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adekvátnosti  podporných dokumentov a existencia adekvátneho audit tr</w:t>
      </w:r>
      <w:r w:rsidR="00900245">
        <w:rPr>
          <w:rFonts w:asciiTheme="minorHAnsi" w:hAnsiTheme="minorHAnsi"/>
        </w:rPr>
        <w:t>a</w:t>
      </w:r>
      <w:r w:rsidRPr="00CF2D1E">
        <w:rPr>
          <w:rFonts w:asciiTheme="minorHAnsi" w:hAnsiTheme="minorHAnsi"/>
        </w:rPr>
        <w:t>ilu</w:t>
      </w:r>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minimis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t.j.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r>
        <w:rPr>
          <w:rFonts w:asciiTheme="minorHAnsi" w:hAnsiTheme="minorHAnsi"/>
        </w:rPr>
        <w:t>ŽoP</w:t>
      </w:r>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lastRenderedPageBreak/>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(späťvzatie dokumentácie k verejnému obstarávaniu prijímateľom, späťvzatie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1219" w:name="_Toc106134807"/>
      <w:bookmarkStart w:id="1220" w:name="_Toc74569933"/>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1219"/>
      <w:bookmarkEnd w:id="1220"/>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 a to vo vzťahu ku všetkým prijatým ŽoP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22436F9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správy 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del w:id="1221" w:author="Autor">
        <w:r w:rsidRPr="00CF2D1E">
          <w:rPr>
            <w:rFonts w:asciiTheme="minorHAnsi" w:hAnsiTheme="minorHAnsi"/>
            <w:lang w:eastAsia="en-US"/>
          </w:rPr>
          <w:delText>.</w:delText>
        </w:r>
      </w:del>
      <w:ins w:id="1222" w:author="Autor">
        <w:r w:rsidR="001A6289">
          <w:rPr>
            <w:rFonts w:asciiTheme="minorHAnsi" w:hAnsiTheme="minorHAnsi"/>
            <w:b/>
            <w:lang w:eastAsia="en-US"/>
          </w:rPr>
          <w:t>, ak sa RO nedohodne preukázateľne s prijímateľom inak</w:t>
        </w:r>
        <w:r w:rsidRPr="00CF2D1E">
          <w:rPr>
            <w:rFonts w:asciiTheme="minorHAnsi" w:hAnsiTheme="minorHAnsi"/>
            <w:lang w:eastAsia="en-US"/>
          </w:rPr>
          <w:t>.</w:t>
        </w:r>
      </w:ins>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lastRenderedPageBreak/>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Uvedeným nie je dotknutý riadny postup určenia a schválenia ex-ante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3"/>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223" w:name="_Toc106134808"/>
      <w:bookmarkStart w:id="1224" w:name="_Toc74569934"/>
      <w:r w:rsidRPr="00CF2D1E">
        <w:rPr>
          <w:rFonts w:asciiTheme="minorHAnsi" w:hAnsiTheme="minorHAnsi"/>
          <w:i/>
          <w:color w:val="365F91"/>
        </w:rPr>
        <w:t>4.6.1.1 Kontrola verejného obstarávania</w:t>
      </w:r>
      <w:r w:rsidR="009B25A2" w:rsidRPr="00CF2D1E">
        <w:rPr>
          <w:rFonts w:asciiTheme="minorHAnsi" w:hAnsiTheme="minorHAnsi"/>
          <w:i/>
          <w:color w:val="365F91"/>
          <w:lang w:val="sk-SK"/>
        </w:rPr>
        <w:t xml:space="preserve"> a obstarávania</w:t>
      </w:r>
      <w:bookmarkEnd w:id="1223"/>
      <w:bookmarkEnd w:id="1224"/>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106A95C5"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lastRenderedPageBreak/>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5"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1225" w:name="_Toc106134809"/>
      <w:bookmarkStart w:id="1226" w:name="_Toc74569935"/>
      <w:r w:rsidRPr="00CF2D1E">
        <w:rPr>
          <w:rFonts w:asciiTheme="minorHAnsi" w:hAnsiTheme="minorHAnsi"/>
          <w:i/>
          <w:color w:val="365F91"/>
        </w:rPr>
        <w:t>4.6.1.2 Kontrola žiadosti o platbu</w:t>
      </w:r>
      <w:bookmarkEnd w:id="1225"/>
      <w:bookmarkEnd w:id="1226"/>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1227" w:name="_Toc106134810"/>
      <w:bookmarkStart w:id="1228" w:name="_Toc74569936"/>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227"/>
      <w:bookmarkEnd w:id="1228"/>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eklarovaným výdavkom uvedeným v </w:t>
      </w:r>
      <w:r w:rsidRPr="007F3028">
        <w:rPr>
          <w:rFonts w:asciiTheme="minorHAnsi" w:hAnsiTheme="minorHAnsi"/>
        </w:rPr>
        <w:t xml:space="preserve">ŽoP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75CBAE00"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del w:id="1229" w:author="Autor">
        <w:r w:rsidRPr="00CF2D1E">
          <w:rPr>
            <w:rFonts w:asciiTheme="minorHAnsi" w:hAnsiTheme="minorHAnsi"/>
          </w:rPr>
          <w:delText xml:space="preserve">predmet </w:delText>
        </w:r>
        <w:r w:rsidR="00E22036" w:rsidRPr="00CF2D1E">
          <w:rPr>
            <w:rFonts w:asciiTheme="minorHAnsi" w:hAnsiTheme="minorHAnsi"/>
          </w:rPr>
          <w:delText xml:space="preserve">finančnej </w:delText>
        </w:r>
        <w:r w:rsidRPr="00CF2D1E">
          <w:rPr>
            <w:rFonts w:asciiTheme="minorHAnsi" w:hAnsiTheme="minorHAnsi"/>
          </w:rPr>
          <w:delText xml:space="preserve">kontroly na mieste, </w:delText>
        </w:r>
      </w:del>
      <w:r w:rsidR="007F4F5C">
        <w:rPr>
          <w:rFonts w:asciiTheme="minorHAnsi" w:hAnsiTheme="minorHAnsi"/>
        </w:rPr>
        <w:t xml:space="preserve">termín </w:t>
      </w:r>
      <w:del w:id="1230" w:author="Autor">
        <w:r w:rsidRPr="00CF2D1E">
          <w:rPr>
            <w:rFonts w:asciiTheme="minorHAnsi" w:hAnsiTheme="minorHAnsi"/>
          </w:rPr>
          <w:delText>začatia</w:delText>
        </w:r>
        <w:r w:rsidR="00E22036" w:rsidRPr="00CF2D1E">
          <w:rPr>
            <w:rFonts w:asciiTheme="minorHAnsi" w:hAnsiTheme="minorHAnsi"/>
          </w:rPr>
          <w:delText xml:space="preserve"> finančnej</w:delText>
        </w:r>
        <w:r w:rsidRPr="00CF2D1E">
          <w:rPr>
            <w:rFonts w:asciiTheme="minorHAnsi" w:hAnsiTheme="minorHAnsi"/>
          </w:rPr>
          <w:delText xml:space="preserve"> kontroly na mieste </w:delText>
        </w:r>
      </w:del>
      <w:r w:rsidR="007F4F5C">
        <w:rPr>
          <w:rFonts w:asciiTheme="minorHAnsi" w:hAnsiTheme="minorHAnsi"/>
        </w:rPr>
        <w:t xml:space="preserve">a </w:t>
      </w:r>
      <w:del w:id="1231" w:author="Autor">
        <w:r w:rsidRPr="00CF2D1E">
          <w:rPr>
            <w:rFonts w:asciiTheme="minorHAnsi" w:hAnsiTheme="minorHAnsi"/>
          </w:rPr>
          <w:delText xml:space="preserve">predpokladanú dĺžku trvania </w:delText>
        </w:r>
        <w:r w:rsidR="000545FD" w:rsidRPr="00CF2D1E">
          <w:rPr>
            <w:rFonts w:asciiTheme="minorHAnsi" w:hAnsiTheme="minorHAnsi"/>
          </w:rPr>
          <w:delText>FK/M</w:delText>
        </w:r>
        <w:r w:rsidRPr="00CF2D1E">
          <w:rPr>
            <w:rFonts w:asciiTheme="minorHAnsi" w:hAnsiTheme="minorHAnsi"/>
          </w:rPr>
          <w:delText xml:space="preserve">. </w:delText>
        </w:r>
        <w:r w:rsidR="000545FD" w:rsidRPr="00CF2D1E">
          <w:rPr>
            <w:rFonts w:asciiTheme="minorHAnsi" w:hAnsiTheme="minorHAnsi"/>
          </w:rPr>
          <w:delText xml:space="preserve">RO </w:delText>
        </w:r>
        <w:r w:rsidRPr="00CF2D1E">
          <w:rPr>
            <w:rFonts w:asciiTheme="minorHAnsi" w:hAnsiTheme="minorHAnsi"/>
          </w:rPr>
          <w:delText>oznamuje termín</w:delText>
        </w:r>
      </w:del>
      <w:ins w:id="1232" w:author="Autor">
        <w:r w:rsidR="007F4F5C">
          <w:rPr>
            <w:rFonts w:asciiTheme="minorHAnsi" w:hAnsiTheme="minorHAnsi"/>
          </w:rPr>
          <w:t>cieľ</w:t>
        </w:r>
      </w:ins>
      <w:r w:rsidR="007F4F5C" w:rsidRPr="00CF2D1E">
        <w:rPr>
          <w:rFonts w:asciiTheme="minorHAnsi" w:hAnsiTheme="minorHAnsi"/>
        </w:rPr>
        <w:t xml:space="preserve"> </w:t>
      </w:r>
      <w:r w:rsidR="007F4F5C">
        <w:rPr>
          <w:rFonts w:asciiTheme="minorHAnsi" w:hAnsiTheme="minorHAnsi"/>
        </w:rPr>
        <w:t xml:space="preserve">začatia fyzického výkonu </w:t>
      </w:r>
      <w:ins w:id="1233" w:author="Autor">
        <w:r w:rsidR="00E22036" w:rsidRPr="00CF2D1E">
          <w:rPr>
            <w:rFonts w:asciiTheme="minorHAnsi" w:hAnsiTheme="minorHAnsi"/>
          </w:rPr>
          <w:t xml:space="preserve">finančnej </w:t>
        </w:r>
        <w:r w:rsidRPr="00CF2D1E">
          <w:rPr>
            <w:rFonts w:asciiTheme="minorHAnsi" w:hAnsiTheme="minorHAnsi"/>
          </w:rPr>
          <w:t>kontroly na mieste</w:t>
        </w:r>
      </w:ins>
      <w:del w:id="1234" w:author="Autor">
        <w:r w:rsidR="000545FD" w:rsidRPr="00CF2D1E">
          <w:rPr>
            <w:rFonts w:asciiTheme="minorHAnsi" w:hAnsiTheme="minorHAnsi"/>
          </w:rPr>
          <w:delText xml:space="preserve">FK/M </w:delText>
        </w:r>
        <w:r w:rsidRPr="00CF2D1E">
          <w:rPr>
            <w:rFonts w:asciiTheme="minorHAnsi" w:hAnsiTheme="minorHAnsi"/>
          </w:rPr>
          <w:delText xml:space="preserve">najmenej </w:delText>
        </w:r>
        <w:r w:rsidRPr="00CF2D1E">
          <w:rPr>
            <w:rFonts w:asciiTheme="minorHAnsi" w:hAnsiTheme="minorHAnsi"/>
            <w:b/>
          </w:rPr>
          <w:delText>3 pracovné dni</w:delText>
        </w:r>
      </w:del>
      <w:r w:rsidR="007F4F5C" w:rsidRPr="00C864BA">
        <w:rPr>
          <w:rFonts w:asciiTheme="minorHAnsi" w:hAnsiTheme="minorHAnsi"/>
          <w:rPrChange w:id="1235" w:author="Autor">
            <w:rPr>
              <w:rFonts w:asciiTheme="minorHAnsi" w:hAnsiTheme="minorHAnsi"/>
              <w:b/>
            </w:rPr>
          </w:rPrChange>
        </w:rPr>
        <w:t xml:space="preserve"> vopred</w:t>
      </w:r>
      <w:del w:id="1236" w:author="Autor">
        <w:r w:rsidRPr="00CF2D1E">
          <w:rPr>
            <w:rFonts w:asciiTheme="minorHAnsi" w:hAnsiTheme="minorHAnsi"/>
          </w:rPr>
          <w:delText xml:space="preserve"> a to v závislosti od dohodnutého spôsobu komunikácie medzi Prijímateľom a </w:delText>
        </w:r>
        <w:r w:rsidR="000545FD" w:rsidRPr="00CF2D1E">
          <w:rPr>
            <w:rFonts w:asciiTheme="minorHAnsi" w:hAnsiTheme="minorHAnsi"/>
          </w:rPr>
          <w:delText xml:space="preserve">RO </w:delText>
        </w:r>
        <w:r w:rsidRPr="00CF2D1E">
          <w:rPr>
            <w:rFonts w:asciiTheme="minorHAnsi" w:hAnsiTheme="minorHAnsi"/>
          </w:rPr>
          <w:delText xml:space="preserve">stanovenom v </w:delText>
        </w:r>
        <w:r w:rsidR="002C72C0">
          <w:rPr>
            <w:rFonts w:asciiTheme="minorHAnsi" w:hAnsiTheme="minorHAnsi"/>
          </w:rPr>
          <w:delText>z</w:delText>
        </w:r>
        <w:r w:rsidRPr="00CF2D1E">
          <w:rPr>
            <w:rFonts w:asciiTheme="minorHAnsi" w:hAnsiTheme="minorHAnsi"/>
          </w:rPr>
          <w:delText xml:space="preserve">mluve o NFP. V prípade, že </w:delText>
        </w:r>
        <w:r w:rsidR="00650D12">
          <w:rPr>
            <w:rFonts w:asciiTheme="minorHAnsi" w:hAnsiTheme="minorHAnsi"/>
          </w:rPr>
          <w:delText>FK/M</w:delText>
        </w:r>
        <w:r w:rsidRPr="00CF2D1E">
          <w:rPr>
            <w:rFonts w:asciiTheme="minorHAnsi" w:hAnsiTheme="minorHAnsi"/>
            <w:color w:val="auto"/>
          </w:rPr>
          <w:delText xml:space="preserve"> je zameraná aj na zistenie reálnosti Projektu (napr. vo vzťahu k realizovaným aktivitám), môže </w:delText>
        </w:r>
        <w:r w:rsidR="000545FD" w:rsidRPr="00CF2D1E">
          <w:rPr>
            <w:rFonts w:asciiTheme="minorHAnsi" w:hAnsiTheme="minorHAnsi"/>
            <w:color w:val="auto"/>
          </w:rPr>
          <w:delText xml:space="preserve">RO </w:delText>
        </w:r>
        <w:r w:rsidRPr="00CF2D1E">
          <w:rPr>
            <w:rFonts w:asciiTheme="minorHAnsi" w:hAnsiTheme="minorHAnsi"/>
            <w:color w:val="auto"/>
          </w:rPr>
          <w:delText xml:space="preserve">oznámiť predmet </w:delText>
        </w:r>
        <w:r w:rsidR="000545FD" w:rsidRPr="00CF2D1E">
          <w:rPr>
            <w:rFonts w:asciiTheme="minorHAnsi" w:hAnsiTheme="minorHAnsi"/>
          </w:rPr>
          <w:delText>FK/M</w:delText>
        </w:r>
        <w:r w:rsidRPr="00CF2D1E">
          <w:rPr>
            <w:rFonts w:asciiTheme="minorHAnsi" w:hAnsiTheme="minorHAnsi"/>
            <w:color w:val="auto"/>
          </w:rPr>
          <w:delText xml:space="preserve">, termín začatia </w:delText>
        </w:r>
        <w:r w:rsidR="000545FD" w:rsidRPr="00CF2D1E">
          <w:rPr>
            <w:rFonts w:asciiTheme="minorHAnsi" w:hAnsiTheme="minorHAnsi"/>
          </w:rPr>
          <w:delText>FK/M</w:delText>
        </w:r>
        <w:r w:rsidRPr="00CF2D1E">
          <w:rPr>
            <w:rFonts w:asciiTheme="minorHAnsi" w:hAnsiTheme="minorHAnsi"/>
            <w:color w:val="auto"/>
          </w:rPr>
          <w:delText xml:space="preserve"> a predpokladanú dĺžku trvania </w:delText>
        </w:r>
        <w:r w:rsidR="000545FD" w:rsidRPr="00CF2D1E">
          <w:rPr>
            <w:rFonts w:asciiTheme="minorHAnsi" w:hAnsiTheme="minorHAnsi"/>
          </w:rPr>
          <w:delText>FK/M</w:delText>
        </w:r>
        <w:r w:rsidRPr="00CF2D1E">
          <w:rPr>
            <w:rFonts w:asciiTheme="minorHAnsi" w:hAnsiTheme="minorHAnsi"/>
            <w:color w:val="auto"/>
          </w:rPr>
          <w:delText xml:space="preserve"> priamo pri začatí fyzického výkonu </w:delText>
        </w:r>
        <w:r w:rsidR="000545FD" w:rsidRPr="00CF2D1E">
          <w:rPr>
            <w:rFonts w:asciiTheme="minorHAnsi" w:hAnsiTheme="minorHAnsi"/>
          </w:rPr>
          <w:delText>FK/M</w:delText>
        </w:r>
        <w:r w:rsidRPr="00CF2D1E">
          <w:rPr>
            <w:rFonts w:asciiTheme="minorHAnsi" w:hAnsiTheme="minorHAnsi"/>
            <w:color w:val="auto"/>
          </w:rPr>
          <w:delText xml:space="preserve">. </w:delText>
        </w:r>
        <w:r w:rsidR="00E02563" w:rsidRPr="00CF2D1E">
          <w:rPr>
            <w:rFonts w:asciiTheme="minorHAnsi" w:hAnsiTheme="minorHAnsi"/>
            <w:color w:val="auto"/>
          </w:rPr>
          <w:delText xml:space="preserve">V prípade, ak by oznámením o výkone </w:delText>
        </w:r>
        <w:r w:rsidR="000545FD" w:rsidRPr="00CF2D1E">
          <w:rPr>
            <w:rFonts w:asciiTheme="minorHAnsi" w:hAnsiTheme="minorHAnsi"/>
          </w:rPr>
          <w:delText>FK/M</w:delText>
        </w:r>
        <w:r w:rsidR="00E02563" w:rsidRPr="00CF2D1E">
          <w:rPr>
            <w:rFonts w:asciiTheme="minorHAnsi" w:hAnsiTheme="minorHAnsi"/>
            <w:color w:val="auto"/>
          </w:rPr>
          <w:delText xml:space="preserve"> mohlo dôjsť k zmareniu cieľa </w:delText>
        </w:r>
        <w:r w:rsidR="000545FD" w:rsidRPr="00CF2D1E">
          <w:rPr>
            <w:rFonts w:asciiTheme="minorHAnsi" w:hAnsiTheme="minorHAnsi"/>
          </w:rPr>
          <w:delText>FK/M</w:delText>
        </w:r>
        <w:r w:rsidR="00E02563" w:rsidRPr="00CF2D1E">
          <w:rPr>
            <w:rFonts w:asciiTheme="minorHAnsi" w:hAnsiTheme="minorHAnsi"/>
            <w:color w:val="auto"/>
          </w:rPr>
          <w:delText xml:space="preserve"> alebo ak hrozí, že doklady alebo iné podklady budú znehodnotené, zničené alebo pozmenené, je </w:delText>
        </w:r>
        <w:r w:rsidR="000545FD" w:rsidRPr="00CF2D1E">
          <w:rPr>
            <w:rFonts w:asciiTheme="minorHAnsi" w:hAnsiTheme="minorHAnsi"/>
            <w:color w:val="auto"/>
          </w:rPr>
          <w:delText xml:space="preserve">RO </w:delText>
        </w:r>
        <w:r w:rsidR="00E02563" w:rsidRPr="00CF2D1E">
          <w:rPr>
            <w:rFonts w:asciiTheme="minorHAnsi" w:hAnsiTheme="minorHAnsi"/>
            <w:color w:val="auto"/>
          </w:rPr>
          <w:delText>povinný oznámenie urobiť</w:delText>
        </w:r>
      </w:del>
      <w:ins w:id="1237" w:author="Autor">
        <w:r w:rsidR="007F4F5C">
          <w:rPr>
            <w:rFonts w:asciiTheme="minorHAnsi" w:hAnsiTheme="minorHAnsi"/>
          </w:rPr>
          <w:t>,</w:t>
        </w:r>
      </w:ins>
      <w:r w:rsidR="007F4F5C" w:rsidRPr="00C864BA">
        <w:rPr>
          <w:rFonts w:asciiTheme="minorHAnsi" w:hAnsiTheme="minorHAnsi"/>
          <w:rPrChange w:id="1238" w:author="Autor">
            <w:rPr>
              <w:rFonts w:asciiTheme="minorHAnsi" w:hAnsiTheme="minorHAnsi"/>
              <w:color w:val="auto"/>
            </w:rPr>
          </w:rPrChange>
        </w:rPr>
        <w:t xml:space="preserve"> najneskôr pri vstupe do objektu, zariadenia, </w:t>
      </w:r>
      <w:del w:id="1239" w:author="Autor">
        <w:r w:rsidR="00E02563" w:rsidRPr="00CF2D1E">
          <w:rPr>
            <w:rFonts w:asciiTheme="minorHAnsi" w:hAnsiTheme="minorHAnsi"/>
            <w:color w:val="auto"/>
          </w:rPr>
          <w:delText>prevádzky, ktoré Prijímateľ</w:delText>
        </w:r>
      </w:del>
      <w:ins w:id="1240" w:author="Autor">
        <w:r w:rsidR="007F4F5C">
          <w:rPr>
            <w:rFonts w:asciiTheme="minorHAnsi" w:hAnsiTheme="minorHAnsi"/>
          </w:rPr>
          <w:t>obydlia, ak sa</w:t>
        </w:r>
      </w:ins>
      <w:r w:rsidR="007F4F5C" w:rsidRPr="00C864BA">
        <w:rPr>
          <w:rFonts w:asciiTheme="minorHAnsi" w:hAnsiTheme="minorHAnsi"/>
          <w:rPrChange w:id="1241" w:author="Autor">
            <w:rPr>
              <w:rFonts w:asciiTheme="minorHAnsi" w:hAnsiTheme="minorHAnsi"/>
              <w:color w:val="auto"/>
            </w:rPr>
          </w:rPrChange>
        </w:rPr>
        <w:t xml:space="preserve"> používa </w:t>
      </w:r>
      <w:ins w:id="1242" w:author="Autor">
        <w:r w:rsidR="007F4F5C">
          <w:rPr>
            <w:rFonts w:asciiTheme="minorHAnsi" w:hAnsiTheme="minorHAnsi"/>
          </w:rPr>
          <w:t xml:space="preserve">aj na podnikanie alebo </w:t>
        </w:r>
      </w:ins>
      <w:r w:rsidR="007F4F5C" w:rsidRPr="00C864BA">
        <w:rPr>
          <w:rFonts w:asciiTheme="minorHAnsi" w:hAnsiTheme="minorHAnsi"/>
          <w:rPrChange w:id="1243" w:author="Autor">
            <w:rPr>
              <w:rFonts w:asciiTheme="minorHAnsi" w:hAnsiTheme="minorHAnsi"/>
              <w:color w:val="auto"/>
            </w:rPr>
          </w:rPrChange>
        </w:rPr>
        <w:t xml:space="preserve">na vykonávanie </w:t>
      </w:r>
      <w:del w:id="1244" w:author="Autor">
        <w:r w:rsidR="00E02563" w:rsidRPr="00CF2D1E">
          <w:rPr>
            <w:rFonts w:asciiTheme="minorHAnsi" w:hAnsiTheme="minorHAnsi"/>
            <w:color w:val="auto"/>
          </w:rPr>
          <w:delText>svojej</w:delText>
        </w:r>
      </w:del>
      <w:ins w:id="1245" w:author="Autor">
        <w:r w:rsidR="007F4F5C">
          <w:rPr>
            <w:rFonts w:asciiTheme="minorHAnsi" w:hAnsiTheme="minorHAnsi"/>
          </w:rPr>
          <w:t>inej hospodárskej</w:t>
        </w:r>
      </w:ins>
      <w:r w:rsidR="007F4F5C" w:rsidRPr="00C864BA">
        <w:rPr>
          <w:rFonts w:asciiTheme="minorHAnsi" w:hAnsiTheme="minorHAnsi"/>
          <w:rPrChange w:id="1246" w:author="Autor">
            <w:rPr>
              <w:rFonts w:asciiTheme="minorHAnsi" w:hAnsiTheme="minorHAnsi"/>
              <w:color w:val="auto"/>
            </w:rPr>
          </w:rPrChange>
        </w:rPr>
        <w:t xml:space="preserve">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ŽoP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lastRenderedPageBreak/>
        <w:t xml:space="preserve">FK/M </w:t>
      </w:r>
      <w:r w:rsidR="00231D2C" w:rsidRPr="00CF2D1E">
        <w:rPr>
          <w:rFonts w:asciiTheme="minorHAnsi" w:eastAsia="Times New Roman" w:hAnsiTheme="minorHAnsi"/>
          <w:lang w:eastAsia="en-US"/>
        </w:rPr>
        <w:t xml:space="preserve">pri mzdových projektoch pri každej predloženej ŽoP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ŽoP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21DF21F9"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del w:id="1247" w:author="Autor">
        <w:r w:rsidR="007B677A" w:rsidRPr="004C19E9">
          <w:rPr>
            <w:rFonts w:asciiTheme="minorHAnsi" w:hAnsiTheme="minorHAnsi"/>
          </w:rPr>
          <w:delText>redložiť</w:delText>
        </w:r>
      </w:del>
      <w:ins w:id="1248" w:author="Autor">
        <w:r w:rsidR="00030F9D">
          <w:rPr>
            <w:rFonts w:asciiTheme="minorHAnsi" w:hAnsiTheme="minorHAnsi"/>
          </w:rPr>
          <w:t xml:space="preserve"> p</w:t>
        </w:r>
        <w:r w:rsidR="007B677A" w:rsidRPr="004C19E9">
          <w:rPr>
            <w:rFonts w:asciiTheme="minorHAnsi" w:hAnsiTheme="minorHAnsi"/>
          </w:rPr>
          <w:t>redložiť</w:t>
        </w:r>
      </w:ins>
      <w:r w:rsidR="007B677A" w:rsidRPr="004C19E9">
        <w:rPr>
          <w:rFonts w:asciiTheme="minorHAnsi" w:hAnsiTheme="minorHAnsi"/>
        </w:rPr>
        <w:t xml:space="preserve">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8271D8F"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del w:id="1249" w:author="Autor">
        <w:r w:rsidRPr="004C19E9">
          <w:rPr>
            <w:rFonts w:asciiTheme="minorHAnsi" w:hAnsiTheme="minorHAnsi"/>
          </w:rPr>
          <w:delText>ldokonto</w:delText>
        </w:r>
      </w:del>
      <w:ins w:id="1250" w:author="Autor">
        <w:r w:rsidR="00030F9D">
          <w:rPr>
            <w:rFonts w:asciiTheme="minorHAnsi" w:hAnsiTheme="minorHAnsi"/>
          </w:rPr>
          <w:t>sa</w:t>
        </w:r>
        <w:r w:rsidRPr="004C19E9">
          <w:rPr>
            <w:rFonts w:asciiTheme="minorHAnsi" w:hAnsiTheme="minorHAnsi"/>
          </w:rPr>
          <w:t>ldokonto</w:t>
        </w:r>
      </w:ins>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5FA5B118"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del w:id="1251" w:author="Autor">
        <w:r w:rsidRPr="00CF2D1E">
          <w:rPr>
            <w:rFonts w:asciiTheme="minorHAnsi" w:hAnsiTheme="minorHAnsi"/>
          </w:rPr>
          <w:delText>.</w:delText>
        </w:r>
      </w:del>
      <w:ins w:id="1252" w:author="Auto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w:t>
        </w:r>
      </w:ins>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 xml:space="preserve">Uvedeným nie je dotknutý riadny postup určenia a schválenia ex-ante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253" w:name="_Toc106134811"/>
      <w:bookmarkStart w:id="1254" w:name="_Toc74569937"/>
      <w:r w:rsidRPr="00CF2D1E">
        <w:rPr>
          <w:rFonts w:asciiTheme="minorHAnsi" w:hAnsiTheme="minorHAnsi"/>
          <w:color w:val="365F91"/>
        </w:rPr>
        <w:t>4.7 Sankčný mechanizmus</w:t>
      </w:r>
      <w:bookmarkEnd w:id="1253"/>
      <w:bookmarkEnd w:id="1254"/>
    </w:p>
    <w:p w14:paraId="63B3ADF2" w14:textId="77777777" w:rsidR="008207C0" w:rsidRPr="00CF2D1E" w:rsidRDefault="008207C0" w:rsidP="00215368">
      <w:pPr>
        <w:pStyle w:val="Nadpis3"/>
        <w:rPr>
          <w:rFonts w:asciiTheme="minorHAnsi" w:hAnsiTheme="minorHAnsi"/>
          <w:color w:val="365F91"/>
        </w:rPr>
      </w:pPr>
      <w:bookmarkStart w:id="1255" w:name="_Toc106134812"/>
      <w:bookmarkStart w:id="1256" w:name="_Toc412549463"/>
      <w:bookmarkStart w:id="1257" w:name="_Toc74569938"/>
      <w:r w:rsidRPr="00CF2D1E">
        <w:rPr>
          <w:rFonts w:asciiTheme="minorHAnsi" w:hAnsiTheme="minorHAnsi"/>
          <w:color w:val="365F91"/>
        </w:rPr>
        <w:t>4.7.1 Sankčný mechanizmus k verejnému obstarávaniu</w:t>
      </w:r>
      <w:bookmarkEnd w:id="1255"/>
      <w:bookmarkEnd w:id="1257"/>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lastRenderedPageBreak/>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ŽoNFP)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4"/>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V prípade, že Prijímateľ zrealizuje VO po schválení ŽoNFP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ante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ex-ante finančnú opravu</w:t>
      </w:r>
      <w:r w:rsidR="00D650AC" w:rsidRPr="00215368">
        <w:rPr>
          <w:rStyle w:val="Odkaznapoznmkupodiarou"/>
          <w:rFonts w:asciiTheme="minorHAnsi" w:eastAsia="Times New Roman" w:hAnsiTheme="minorHAnsi"/>
          <w:lang w:eastAsia="en-GB"/>
        </w:rPr>
        <w:footnoteReference w:id="55"/>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258" w:name="_Toc106134813"/>
      <w:bookmarkStart w:id="1259" w:name="_Toc74569939"/>
      <w:r w:rsidRPr="00CF2D1E">
        <w:rPr>
          <w:rFonts w:asciiTheme="minorHAnsi" w:hAnsiTheme="minorHAnsi"/>
          <w:color w:val="365F91"/>
        </w:rPr>
        <w:t>4.7.4 Sankčný mechanizmus pri nenapĺňaní merateľných ukazovateľov</w:t>
      </w:r>
      <w:bookmarkEnd w:id="1258"/>
      <w:bookmarkEnd w:id="1259"/>
      <w:r w:rsidRPr="00CF2D1E">
        <w:rPr>
          <w:rFonts w:asciiTheme="minorHAnsi" w:hAnsiTheme="minorHAnsi"/>
          <w:color w:val="365F91"/>
        </w:rPr>
        <w:t xml:space="preserve"> </w:t>
      </w:r>
    </w:p>
    <w:bookmarkEnd w:id="1256"/>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zazmluvneného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6"/>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ŽoP je vyššia ako finančné prostriedky vyplývajúce z krátenia NFP v zmysle </w:t>
      </w:r>
      <w:r w:rsidR="000A4869">
        <w:rPr>
          <w:rFonts w:asciiTheme="minorHAnsi" w:eastAsia="Times New Roman" w:hAnsiTheme="minorHAnsi"/>
          <w:lang w:eastAsia="en-GB"/>
        </w:rPr>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260" w:name="_Toc106134814"/>
      <w:bookmarkStart w:id="1261" w:name="_Toc74569940"/>
      <w:r w:rsidRPr="00CF2D1E">
        <w:rPr>
          <w:rFonts w:asciiTheme="minorHAnsi" w:hAnsiTheme="minorHAnsi"/>
          <w:color w:val="365F91"/>
        </w:rPr>
        <w:t xml:space="preserve">4.8 </w:t>
      </w:r>
      <w:bookmarkStart w:id="1262" w:name="_Toc406485337"/>
      <w:r w:rsidRPr="00CF2D1E">
        <w:rPr>
          <w:rFonts w:asciiTheme="minorHAnsi" w:hAnsiTheme="minorHAnsi"/>
          <w:color w:val="365F91"/>
        </w:rPr>
        <w:t>Ukončenie realizácie projektu</w:t>
      </w:r>
      <w:bookmarkEnd w:id="1260"/>
      <w:bookmarkEnd w:id="1261"/>
      <w:bookmarkEnd w:id="1262"/>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 xml:space="preserve">Termín (dd/mm)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r w:rsidR="00650D12">
        <w:rPr>
          <w:rFonts w:asciiTheme="minorHAnsi" w:hAnsiTheme="minorHAnsi"/>
          <w:lang w:eastAsia="en-US"/>
        </w:rPr>
        <w:t>ŽoP</w:t>
      </w:r>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263" w:name="_Toc106134815"/>
      <w:bookmarkStart w:id="1264" w:name="_Toc74569941"/>
      <w:r w:rsidRPr="00CF2D1E">
        <w:rPr>
          <w:rFonts w:asciiTheme="minorHAnsi" w:hAnsiTheme="minorHAnsi"/>
          <w:color w:val="365F91"/>
        </w:rPr>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263"/>
      <w:bookmarkEnd w:id="1264"/>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nesprávne stanovuje hodnoty merateľných ukazovateľov z pohľadu deklarovaných aktivít a výdavkov projektu (neuvádza žiadne hodnoty k relevantným ukazovateľom alebo nepostupuje v súlade s definíciou ukazovateľa pri výpočte </w:t>
      </w:r>
      <w:r w:rsidRPr="00326668">
        <w:rPr>
          <w:rFonts w:asciiTheme="minorHAnsi" w:hAnsiTheme="minorHAnsi"/>
        </w:rPr>
        <w:lastRenderedPageBreak/>
        <w:t>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ase prípravy ŽoNFP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vypĺňa rozpočet projektu v ŽoNFP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predkladá ŽoNFP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ŽoNFP na RO</w:t>
      </w:r>
      <w:r w:rsidR="00F35B42">
        <w:rPr>
          <w:rFonts w:asciiTheme="minorHAnsi" w:hAnsiTheme="minorHAnsi"/>
        </w:rPr>
        <w:t xml:space="preserve"> pre OP TP;</w:t>
      </w:r>
    </w:p>
    <w:p w14:paraId="715F78F7" w14:textId="7287BDC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alebo zmätočne popisuje projekt (informácie </w:t>
      </w:r>
      <w:del w:id="1265" w:author="Autor">
        <w:r w:rsidRPr="00326668">
          <w:rPr>
            <w:rFonts w:asciiTheme="minorHAnsi" w:hAnsiTheme="minorHAnsi"/>
          </w:rPr>
          <w:delText>nakombinové</w:delText>
        </w:r>
      </w:del>
      <w:ins w:id="1266" w:author="Autor">
        <w:r w:rsidRPr="00326668">
          <w:rPr>
            <w:rFonts w:asciiTheme="minorHAnsi" w:hAnsiTheme="minorHAnsi"/>
          </w:rPr>
          <w:t>nakombino</w:t>
        </w:r>
        <w:r w:rsidR="00030F9D">
          <w:rPr>
            <w:rFonts w:asciiTheme="minorHAnsi" w:hAnsiTheme="minorHAnsi"/>
          </w:rPr>
          <w:t>van</w:t>
        </w:r>
        <w:r w:rsidRPr="00326668">
          <w:rPr>
            <w:rFonts w:asciiTheme="minorHAnsi" w:hAnsiTheme="minorHAnsi"/>
          </w:rPr>
          <w:t>é</w:t>
        </w:r>
      </w:ins>
      <w:r w:rsidRPr="00326668">
        <w:rPr>
          <w:rFonts w:asciiTheme="minorHAnsi" w:hAnsiTheme="minorHAnsi"/>
        </w:rPr>
        <w:t xml:space="preserve">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je identifikovaný nesúlad v údajoch (opakovane sa vyskytujúce informácie v dokumentácii vrátane číselných údajov nie sú uvádzané zhodne - nesúlad medzi údajmi v ŽoNFP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uvádzané informácie nezhodujúce sa s projektom (napr. názov aktivity nesúvisí so zameraním projektu, pri vytváraní ŽoNFP žiadateľ zjavne prepisuje inú ŽoNFP,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v ŽoNFP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ŽoNFP,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1267"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267"/>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ŽoP:</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rámci ŽoP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ŽoP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ŽoP v listinnej podobe a ako prílohu  ŽoP v ITMS2014+ (napr. chýbajúce doklady 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lastRenderedPageBreak/>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1268" w:name="_Toc260303070"/>
      <w:bookmarkStart w:id="1269" w:name="_Toc260303071"/>
      <w:bookmarkStart w:id="1270" w:name="_Toc260303072"/>
      <w:bookmarkEnd w:id="1268"/>
      <w:bookmarkEnd w:id="1269"/>
      <w:bookmarkEnd w:id="1270"/>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271" w:name="_Toc106134816"/>
      <w:bookmarkStart w:id="1272" w:name="_Toc74569942"/>
      <w:r w:rsidRPr="00CF2D1E">
        <w:rPr>
          <w:rFonts w:asciiTheme="minorHAnsi" w:hAnsiTheme="minorHAnsi"/>
        </w:rPr>
        <w:lastRenderedPageBreak/>
        <w:t>5. Informovanie a komunikácia</w:t>
      </w:r>
      <w:bookmarkEnd w:id="1271"/>
      <w:bookmarkEnd w:id="1272"/>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5C87A5B9" w:rsidR="008207C0" w:rsidRPr="006D4F62" w:rsidRDefault="008207C0" w:rsidP="00C864BA">
      <w:pPr>
        <w:rPr>
          <w:rFonts w:asciiTheme="minorHAnsi" w:hAnsiTheme="minorHAnsi" w:cstheme="minorHAnsi"/>
        </w:rPr>
        <w:pPrChange w:id="1273" w:author="Autor">
          <w:pPr>
            <w:widowControl w:val="0"/>
            <w:overflowPunct w:val="0"/>
            <w:autoSpaceDE w:val="0"/>
            <w:autoSpaceDN w:val="0"/>
            <w:adjustRightInd w:val="0"/>
          </w:pPr>
        </w:pPrChange>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del w:id="1274" w:author="Autor">
        <w:r w:rsidR="00BC5458">
          <w:fldChar w:fldCharType="begin"/>
        </w:r>
        <w:r w:rsidR="00BC5458">
          <w:delInstrText xml:space="preserve"> HYPERLINK "http://www.optp.vlada.gov.sk" </w:delInstrText>
        </w:r>
        <w:r w:rsidR="00BC5458">
          <w:fldChar w:fldCharType="separate"/>
        </w:r>
        <w:r w:rsidR="00DD7813" w:rsidRPr="00CF2D1E">
          <w:rPr>
            <w:rStyle w:val="Hypertextovprepojenie"/>
            <w:rFonts w:asciiTheme="minorHAnsi" w:hAnsiTheme="minorHAnsi"/>
          </w:rPr>
          <w:delText>www.optp.vlada.gov.sk</w:delText>
        </w:r>
        <w:r w:rsidR="00BC5458">
          <w:rPr>
            <w:rStyle w:val="Hypertextovprepojenie"/>
            <w:rFonts w:asciiTheme="minorHAnsi" w:hAnsiTheme="minorHAnsi"/>
          </w:rPr>
          <w:fldChar w:fldCharType="end"/>
        </w:r>
        <w:r w:rsidR="00DD7813" w:rsidRPr="00CF2D1E">
          <w:rPr>
            <w:rFonts w:asciiTheme="minorHAnsi" w:hAnsiTheme="minorHAnsi"/>
          </w:rPr>
          <w:delText xml:space="preserve"> </w:delText>
        </w:r>
        <w:r w:rsidR="004B737B" w:rsidRPr="00CF2D1E">
          <w:rPr>
            <w:rFonts w:asciiTheme="minorHAnsi" w:hAnsiTheme="minorHAnsi"/>
          </w:rPr>
          <w:delText xml:space="preserve">a na stránke </w:delText>
        </w:r>
        <w:r w:rsidR="00BC5458">
          <w:fldChar w:fldCharType="begin"/>
        </w:r>
        <w:r w:rsidR="00BC5458">
          <w:delInstrText xml:space="preserve"> HYPERLINK "http://www.partnerskadohoda.gov.sk" </w:delInstrText>
        </w:r>
        <w:r w:rsidR="00BC5458">
          <w:fldChar w:fldCharType="separate"/>
        </w:r>
        <w:r w:rsidR="00DD7813" w:rsidRPr="00CF2D1E">
          <w:rPr>
            <w:rStyle w:val="Hypertextovprepojenie"/>
            <w:rFonts w:asciiTheme="minorHAnsi" w:hAnsiTheme="minorHAnsi"/>
          </w:rPr>
          <w:delText>www.partnerskadohoda.gov.sk</w:delText>
        </w:r>
        <w:r w:rsidR="00BC5458">
          <w:rPr>
            <w:rStyle w:val="Hypertextovprepojenie"/>
            <w:rFonts w:asciiTheme="minorHAnsi" w:hAnsiTheme="minorHAnsi"/>
          </w:rPr>
          <w:fldChar w:fldCharType="end"/>
        </w:r>
        <w:r w:rsidR="000F39AD" w:rsidRPr="00CF2D1E">
          <w:rPr>
            <w:rFonts w:asciiTheme="minorHAnsi" w:hAnsiTheme="minorHAnsi"/>
          </w:rPr>
          <w:delText>.</w:delText>
        </w:r>
      </w:del>
      <w:ins w:id="1275" w:author="Autor">
        <w:r w:rsidR="00BC5458">
          <w:fldChar w:fldCharType="begin"/>
        </w:r>
        <w:r w:rsidR="00BC5458">
          <w:instrText xml:space="preserve"> HYPERLINK "https://www.optp.vlada.gov.sk/ine-dokumenty/" </w:instrText>
        </w:r>
        <w:r w:rsidR="00BC5458">
          <w:fldChar w:fldCharType="separate"/>
        </w:r>
        <w:r w:rsidR="006D4F62" w:rsidRPr="005A497C">
          <w:rPr>
            <w:rStyle w:val="Hypertextovprepojenie"/>
            <w:rFonts w:asciiTheme="minorHAnsi" w:hAnsiTheme="minorHAnsi" w:cstheme="minorHAnsi"/>
          </w:rPr>
          <w:t>https://www.optp.vlada.gov.sk/ine-dokumenty/</w:t>
        </w:r>
        <w:r w:rsidR="00BC5458">
          <w:rPr>
            <w:rStyle w:val="Hypertextovprepojenie"/>
            <w:rFonts w:asciiTheme="minorHAnsi" w:hAnsiTheme="minorHAnsi" w:cstheme="minorHAnsi"/>
          </w:rPr>
          <w:fldChar w:fldCharType="end"/>
        </w:r>
        <w:r w:rsidR="006D4F62">
          <w:rPr>
            <w:rFonts w:asciiTheme="minorHAnsi" w:hAnsiTheme="minorHAnsi" w:cstheme="minorHAnsi"/>
          </w:rPr>
          <w:t xml:space="preserve"> </w:t>
        </w:r>
        <w:r w:rsidR="00BC5458">
          <w:fldChar w:fldCharType="begin"/>
        </w:r>
        <w:r w:rsidR="00BC5458">
          <w:instrText xml:space="preserve"> HYPERLINK </w:instrText>
        </w:r>
        <w:r w:rsidR="00BC5458">
          <w:fldChar w:fldCharType="separate"/>
        </w:r>
        <w:r w:rsidR="00BC5458">
          <w:fldChar w:fldCharType="end"/>
        </w:r>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r w:rsidR="00BC5458">
          <w:fldChar w:fldCharType="begin"/>
        </w:r>
        <w:r w:rsidR="00BC5458">
          <w:instrText xml:space="preserve"> HYPERLINK "http://www.partnerskadohoda.gov.sk" </w:instrText>
        </w:r>
        <w:r w:rsidR="00BC5458">
          <w:fldChar w:fldCharType="separate"/>
        </w:r>
        <w:r w:rsidR="00DD7813" w:rsidRPr="00CF2D1E">
          <w:rPr>
            <w:rStyle w:val="Hypertextovprepojenie"/>
            <w:rFonts w:asciiTheme="minorHAnsi" w:hAnsiTheme="minorHAnsi"/>
          </w:rPr>
          <w:t>www.partnerskadohoda.gov.sk</w:t>
        </w:r>
        <w:r w:rsidR="00BC5458">
          <w:rPr>
            <w:rStyle w:val="Hypertextovprepojenie"/>
            <w:rFonts w:asciiTheme="minorHAnsi" w:hAnsiTheme="minorHAnsi"/>
          </w:rPr>
          <w:fldChar w:fldCharType="end"/>
        </w:r>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ins>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276" w:name="_Toc106134817"/>
      <w:bookmarkStart w:id="1277" w:name="_Toc74569943"/>
      <w:r w:rsidRPr="00CF2D1E">
        <w:rPr>
          <w:rFonts w:asciiTheme="minorHAnsi" w:hAnsiTheme="minorHAnsi"/>
        </w:rPr>
        <w:lastRenderedPageBreak/>
        <w:t>6. ITMS</w:t>
      </w:r>
      <w:r w:rsidR="00F35B42">
        <w:rPr>
          <w:rFonts w:asciiTheme="minorHAnsi" w:hAnsiTheme="minorHAnsi"/>
          <w:lang w:val="sk-SK"/>
        </w:rPr>
        <w:t>2014+</w:t>
      </w:r>
      <w:bookmarkEnd w:id="1276"/>
      <w:bookmarkEnd w:id="1277"/>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e-Governmentu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 xml:space="preserve">EŠIF. Žiadosť o aktiváciu konta do autentifikovanej zóny verejnej časti ITMS2014+ subjekt predloží na kontrolu a schválenie prevádzkovateľovi ITMS2014+ (DataCentrum).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26"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278" w:name="_Toc106134818"/>
      <w:bookmarkStart w:id="1279" w:name="_Toc74569944"/>
      <w:r w:rsidRPr="00CF2D1E">
        <w:rPr>
          <w:rFonts w:asciiTheme="minorHAnsi" w:hAnsiTheme="minorHAnsi"/>
        </w:rPr>
        <w:lastRenderedPageBreak/>
        <w:t>7. Uchovávanie dokumentácie</w:t>
      </w:r>
      <w:bookmarkEnd w:id="1278"/>
      <w:bookmarkEnd w:id="1279"/>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ins w:id="1280" w:author="Auto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ins>
    </w:p>
    <w:p w14:paraId="42D52BEE" w14:textId="5AED99EC"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V zmysle vyššie uvedeného je Prijímateľ  povinný</w:t>
      </w:r>
      <w:del w:id="1281" w:author="Autor">
        <w:r w:rsidRPr="00CF2D1E">
          <w:rPr>
            <w:rFonts w:asciiTheme="minorHAnsi" w:hAnsiTheme="minorHAnsi"/>
            <w:b/>
            <w:bCs/>
          </w:rPr>
          <w:delText xml:space="preserve"> </w:delText>
        </w:r>
      </w:del>
      <w:r w:rsidRPr="00CF2D1E">
        <w:rPr>
          <w:rFonts w:asciiTheme="minorHAnsi" w:hAnsiTheme="minorHAnsi"/>
          <w:b/>
          <w:bCs/>
        </w:rPr>
        <w:t xml:space="preserve">: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ŽoP,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282" w:name="_Toc106134819"/>
      <w:bookmarkStart w:id="1283" w:name="_Toc74569945"/>
      <w:r w:rsidRPr="00CF2D1E">
        <w:rPr>
          <w:rFonts w:asciiTheme="minorHAnsi" w:hAnsiTheme="minorHAnsi"/>
        </w:rPr>
        <w:lastRenderedPageBreak/>
        <w:t>8. Zoznam príloh</w:t>
      </w:r>
      <w:bookmarkEnd w:id="1282"/>
      <w:bookmarkEnd w:id="1283"/>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r w:rsidR="00EC0660" w:rsidRPr="00CF2D1E">
        <w:rPr>
          <w:rFonts w:asciiTheme="minorHAnsi" w:hAnsiTheme="minorHAnsi"/>
          <w:bCs/>
          <w:lang w:eastAsia="sk-SK"/>
        </w:rPr>
        <w:t>ŽoP</w:t>
      </w:r>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 xml:space="preserve">Doplňujúce monitorovacie údaje k ŽoP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ŽoP</w:t>
      </w:r>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27"/>
      <w:headerReference w:type="first" r:id="rId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C4A57" w14:textId="77777777" w:rsidR="00BC5458" w:rsidRDefault="00BC5458" w:rsidP="00CA288C">
      <w:r>
        <w:separator/>
      </w:r>
    </w:p>
  </w:endnote>
  <w:endnote w:type="continuationSeparator" w:id="0">
    <w:p w14:paraId="40640302" w14:textId="77777777" w:rsidR="00BC5458" w:rsidRDefault="00BC5458" w:rsidP="00CA288C">
      <w:r>
        <w:continuationSeparator/>
      </w:r>
    </w:p>
  </w:endnote>
  <w:endnote w:type="continuationNotice" w:id="1">
    <w:p w14:paraId="014B37E2" w14:textId="77777777" w:rsidR="00BC5458" w:rsidRDefault="00BC5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EUAlbertina">
    <w:altName w:val="Times New Roman"/>
    <w:panose1 w:val="020B0604020202020204"/>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panose1 w:val="020B0604020202020204"/>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rPrChange w:id="629" w:author="Unknown">
          <w:rPr>
            <w:rStyle w:val="Normlny"/>
          </w:rPr>
        </w:rPrChange>
      </w:rPr>
    </w:sdtEndPr>
    <w:sdtContent>
      <w:p w14:paraId="2FA99C39" w14:textId="7A1FA9C1" w:rsidR="008A34AB" w:rsidRPr="00C864BA" w:rsidRDefault="008A34AB">
        <w:pPr>
          <w:pStyle w:val="Pta"/>
          <w:jc w:val="center"/>
          <w:rPr>
            <w:rFonts w:asciiTheme="minorHAnsi" w:hAnsiTheme="minorHAnsi"/>
            <w:rPrChange w:id="630" w:author="Autor">
              <w:rPr/>
            </w:rPrChange>
          </w:rPr>
        </w:pPr>
        <w:r w:rsidRPr="00C864BA">
          <w:rPr>
            <w:rFonts w:asciiTheme="minorHAnsi" w:hAnsiTheme="minorHAnsi"/>
            <w:rPrChange w:id="631" w:author="Autor">
              <w:rPr/>
            </w:rPrChange>
          </w:rPr>
          <w:fldChar w:fldCharType="begin"/>
        </w:r>
        <w:r w:rsidRPr="005272E8">
          <w:rPr>
            <w:rFonts w:asciiTheme="minorHAnsi" w:hAnsiTheme="minorHAnsi" w:cstheme="minorHAnsi"/>
          </w:rPr>
          <w:instrText>PAGE   \* MERGEFORMAT</w:instrText>
        </w:r>
        <w:r w:rsidRPr="00C864BA">
          <w:rPr>
            <w:rFonts w:asciiTheme="minorHAnsi" w:hAnsiTheme="minorHAnsi"/>
            <w:rPrChange w:id="632" w:author="Autor">
              <w:rPr/>
            </w:rPrChange>
          </w:rPr>
          <w:fldChar w:fldCharType="separate"/>
        </w:r>
        <w:r w:rsidR="00654326">
          <w:rPr>
            <w:rFonts w:asciiTheme="minorHAnsi" w:hAnsiTheme="minorHAnsi" w:cstheme="minorHAnsi"/>
            <w:noProof/>
          </w:rPr>
          <w:t>3</w:t>
        </w:r>
        <w:r w:rsidRPr="00C864BA">
          <w:rPr>
            <w:rFonts w:asciiTheme="minorHAnsi" w:hAnsiTheme="minorHAnsi"/>
            <w:rPrChange w:id="633" w:author="Autor">
              <w:rPr/>
            </w:rPrChange>
          </w:rPr>
          <w:fldChar w:fldCharType="end"/>
        </w:r>
      </w:p>
    </w:sdtContent>
  </w:sdt>
  <w:p w14:paraId="18DAF49A" w14:textId="77777777" w:rsidR="008A34AB" w:rsidRDefault="008A34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8A34AB" w:rsidRDefault="008A34AB">
    <w:pPr>
      <w:pStyle w:val="Pta"/>
      <w:jc w:val="center"/>
    </w:pPr>
  </w:p>
  <w:p w14:paraId="586FD632" w14:textId="77777777" w:rsidR="008A34AB" w:rsidRDefault="008A34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FB8F7" w14:textId="77777777" w:rsidR="00BC5458" w:rsidRDefault="00BC5458" w:rsidP="00CA288C">
      <w:r>
        <w:separator/>
      </w:r>
    </w:p>
  </w:footnote>
  <w:footnote w:type="continuationSeparator" w:id="0">
    <w:p w14:paraId="2A024F94" w14:textId="77777777" w:rsidR="00BC5458" w:rsidRDefault="00BC5458" w:rsidP="00CA288C">
      <w:r>
        <w:continuationSeparator/>
      </w:r>
    </w:p>
  </w:footnote>
  <w:footnote w:type="continuationNotice" w:id="1">
    <w:p w14:paraId="45D1FA1E" w14:textId="77777777" w:rsidR="00BC5458" w:rsidRDefault="00BC5458"/>
  </w:footnote>
  <w:footnote w:id="2">
    <w:p w14:paraId="6B0BC421" w14:textId="6BE49746"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D702884" w14:textId="411B7B1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5">
    <w:p w14:paraId="5AE2D2BD" w14:textId="24021DE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p>
  </w:footnote>
  <w:footnote w:id="6">
    <w:p w14:paraId="1D2316EE" w14:textId="3B8C374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7">
    <w:p w14:paraId="38483541" w14:textId="1DA74F9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8">
    <w:p w14:paraId="12CF139E" w14:textId="564E65AB"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9">
    <w:p w14:paraId="0F74B0EB" w14:textId="6626F580" w:rsidR="008A34AB" w:rsidRPr="005272E8" w:rsidRDefault="008A34AB">
      <w:pPr>
        <w:pStyle w:val="Textpoznmkypodiarou"/>
        <w:rPr>
          <w:lang w:val="sk-SK"/>
        </w:rPr>
      </w:pPr>
      <w:ins w:id="1065" w:author="Autor">
        <w:r>
          <w:rPr>
            <w:rStyle w:val="Odkaznapoznmkupodiarou"/>
          </w:rPr>
          <w:footnoteRef/>
        </w:r>
        <w:r>
          <w:t xml:space="preserve"> </w:t>
        </w:r>
        <w:r w:rsidRPr="005272E8">
          <w:rPr>
            <w:rFonts w:asciiTheme="minorHAnsi" w:hAnsiTheme="minorHAnsi" w:cstheme="minorHAnsi"/>
            <w:sz w:val="16"/>
            <w:szCs w:val="16"/>
            <w:lang w:val="sk-SK"/>
          </w:rPr>
          <w:t xml:space="preserve">Prijímateľ postupuje v zmysle tejto kapitoly iba v tých prípadoch, kedy nepredkladá skupinu výdavkov, ktorej dokumentáciu k ŽoP upravuje Jednotná príručka k predkladaniu </w:t>
        </w:r>
        <w:r w:rsidR="006D4F62">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ŽoP.</w:t>
        </w:r>
      </w:ins>
    </w:p>
  </w:footnote>
  <w:footnote w:id="10">
    <w:p w14:paraId="23F88116" w14:textId="34273BA0" w:rsidR="008A34AB" w:rsidRPr="004C19E9" w:rsidRDefault="008A34AB"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 xml:space="preserve">k predkladanej dokumentácii k 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w:t>
      </w:r>
      <w:del w:id="1066" w:author="Autor">
        <w:r w:rsidR="00871608" w:rsidRPr="004C19E9">
          <w:rPr>
            <w:rFonts w:asciiTheme="minorHAnsi" w:hAnsiTheme="minorHAnsi" w:cstheme="minorHAnsi"/>
            <w:sz w:val="16"/>
            <w:szCs w:val="16"/>
            <w:lang w:val="x-none"/>
          </w:rPr>
          <w:delText>kažkého</w:delText>
        </w:r>
      </w:del>
      <w:ins w:id="1067" w:author="Autor">
        <w:r w:rsidRPr="004C19E9">
          <w:rPr>
            <w:rFonts w:asciiTheme="minorHAnsi" w:hAnsiTheme="minorHAnsi" w:cstheme="minorHAnsi"/>
            <w:sz w:val="16"/>
            <w:szCs w:val="16"/>
            <w:lang w:val="x-none"/>
          </w:rPr>
          <w:t>kaž</w:t>
        </w:r>
        <w:r>
          <w:rPr>
            <w:rFonts w:asciiTheme="minorHAnsi" w:hAnsiTheme="minorHAnsi" w:cstheme="minorHAnsi"/>
            <w:sz w:val="16"/>
            <w:szCs w:val="16"/>
          </w:rPr>
          <w:t>d</w:t>
        </w:r>
        <w:r w:rsidRPr="004C19E9">
          <w:rPr>
            <w:rFonts w:asciiTheme="minorHAnsi" w:hAnsiTheme="minorHAnsi" w:cstheme="minorHAnsi"/>
            <w:sz w:val="16"/>
            <w:szCs w:val="16"/>
            <w:lang w:val="x-none"/>
          </w:rPr>
          <w:t>ého</w:t>
        </w:r>
      </w:ins>
      <w:r w:rsidRPr="004C19E9">
        <w:rPr>
          <w:rFonts w:asciiTheme="minorHAnsi" w:hAnsiTheme="minorHAnsi" w:cstheme="minorHAnsi"/>
          <w:sz w:val="16"/>
          <w:szCs w:val="16"/>
          <w:lang w:val="x-none"/>
        </w:rPr>
        <w:t xml:space="preserve">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1">
    <w:p w14:paraId="2D3048B3" w14:textId="77777777" w:rsidR="008A34AB" w:rsidRPr="004C19E9" w:rsidRDefault="008A34AB"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2">
    <w:p w14:paraId="32F3E88C" w14:textId="6B30A7B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3">
    <w:p w14:paraId="061BD317" w14:textId="4EF36C77" w:rsidR="008A34AB" w:rsidRPr="004C19E9" w:rsidRDefault="008A34AB"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4">
    <w:p w14:paraId="3885D16C" w14:textId="68804A0C"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nie je povinný predkladať dokumentáciu potvrdzujúcu zabezpečenie publicity a informovanosti aktivít projektu s každou ŽoP, postačujúce je predloženie tejto dokumentácie len v rámci jednej ŽoP, alebo MS</w:t>
      </w:r>
    </w:p>
  </w:footnote>
  <w:footnote w:id="15">
    <w:p w14:paraId="3CF51DFE" w14:textId="611C5B29"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6">
    <w:p w14:paraId="228C7C2E" w14:textId="13B3504D"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7">
    <w:p w14:paraId="246030A7" w14:textId="77777777" w:rsidR="008A34AB" w:rsidRPr="004C19E9" w:rsidRDefault="008A34AB"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8">
    <w:p w14:paraId="5DE3B670" w14:textId="77777777" w:rsidR="008A34AB" w:rsidRPr="004C19E9" w:rsidRDefault="008A34AB"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19">
    <w:p w14:paraId="0D934643" w14:textId="77777777" w:rsidR="008A34AB" w:rsidRPr="004C19E9" w:rsidRDefault="008A34AB"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p>
  </w:footnote>
  <w:footnote w:id="20">
    <w:p w14:paraId="1D923308" w14:textId="0995F691"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ins w:id="1079" w:author="Autor">
        <w:r>
          <w:rPr>
            <w:rFonts w:asciiTheme="minorHAnsi" w:hAnsiTheme="minorHAnsi" w:cstheme="minorHAnsi"/>
            <w:sz w:val="16"/>
            <w:szCs w:val="16"/>
            <w:lang w:val="sk-SK"/>
          </w:rPr>
          <w:t xml:space="preserve"> </w:t>
        </w:r>
      </w:ins>
    </w:p>
  </w:footnote>
  <w:footnote w:id="21">
    <w:p w14:paraId="3834F780" w14:textId="6884EA3F" w:rsidR="008A34AB" w:rsidRPr="004C19E9" w:rsidRDefault="008A34AB"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2">
    <w:p w14:paraId="4215BDD9" w14:textId="60540F16" w:rsidR="008A34AB" w:rsidRPr="004C19E9" w:rsidRDefault="008A34AB">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3">
    <w:p w14:paraId="5273163A" w14:textId="5B38FBF8"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preukázať, že motorové vozidlo bolo počas celej pracovnej cesty využívané výlučne pre účely projektu a diaľničná známka bola nevyhnutná</w:t>
      </w:r>
      <w:del w:id="1088" w:author="Autor">
        <w:r w:rsidR="00871608" w:rsidRPr="004C19E9">
          <w:rPr>
            <w:rFonts w:asciiTheme="minorHAnsi" w:hAnsiTheme="minorHAnsi" w:cstheme="minorHAnsi"/>
            <w:sz w:val="16"/>
            <w:szCs w:val="16"/>
          </w:rPr>
          <w:delText>..</w:delText>
        </w:r>
      </w:del>
      <w:ins w:id="1089" w:author="Autor">
        <w:r w:rsidRPr="004C19E9">
          <w:rPr>
            <w:rFonts w:asciiTheme="minorHAnsi" w:hAnsiTheme="minorHAnsi" w:cstheme="minorHAnsi"/>
            <w:sz w:val="16"/>
            <w:szCs w:val="16"/>
          </w:rPr>
          <w:t>.</w:t>
        </w:r>
      </w:ins>
    </w:p>
  </w:footnote>
  <w:footnote w:id="24">
    <w:p w14:paraId="2428828B" w14:textId="7F448D6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5">
    <w:p w14:paraId="52FCBAC1" w14:textId="48182FA8" w:rsidR="008A34AB" w:rsidRPr="004C19E9" w:rsidRDefault="008A34AB"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p>
  </w:footnote>
  <w:footnote w:id="26">
    <w:p w14:paraId="7EB25E6D" w14:textId="77777777" w:rsidR="008A34AB" w:rsidRPr="004C19E9" w:rsidRDefault="008A34AB"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7">
    <w:p w14:paraId="16867F44" w14:textId="1141A4B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8">
    <w:p w14:paraId="3536CCC3" w14:textId="7F438872"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29">
    <w:p w14:paraId="43025FF6" w14:textId="41EC725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p>
  </w:footnote>
  <w:footnote w:id="30">
    <w:p w14:paraId="2AD8C846" w14:textId="3FAC2096"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1">
    <w:p w14:paraId="49B0F65B" w14:textId="4BB44379"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2">
    <w:p w14:paraId="05CF6FA9" w14:textId="4BD41A28"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3">
    <w:p w14:paraId="01FB60B1" w14:textId="77777777"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4">
    <w:p w14:paraId="59EF43BD" w14:textId="466FD125"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5">
    <w:p w14:paraId="11E4D8C0" w14:textId="4E9013B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6">
    <w:p w14:paraId="58F166DA" w14:textId="2B297FD2" w:rsidR="008A34AB" w:rsidRPr="004C19E9" w:rsidRDefault="008A34AB">
      <w:pPr>
        <w:pStyle w:val="Textpoznmkypodiarou"/>
        <w:rPr>
          <w:lang w:val="sk-SK"/>
        </w:rPr>
      </w:pPr>
      <w:r>
        <w:rPr>
          <w:rStyle w:val="Odkaznapoznmkupodiarou"/>
        </w:rPr>
        <w:footnoteRef/>
      </w:r>
      <w:r>
        <w:t xml:space="preserve"> </w:t>
      </w:r>
      <w:r w:rsidRPr="00C864BA">
        <w:rPr>
          <w:rFonts w:asciiTheme="minorHAnsi" w:hAnsiTheme="minorHAnsi"/>
          <w:sz w:val="16"/>
          <w:lang w:val="sk-SK"/>
          <w:rPrChange w:id="1091" w:author="Autor">
            <w:rPr>
              <w:lang w:val="sk-SK"/>
            </w:rPr>
          </w:rPrChange>
        </w:rPr>
        <w:t>Najmä kniha jázd (relevantné strany knihy jázd), žiadanka na prepravu, kópia technického preukazu/certifikát z úradného merania spotreby paliva motorových vozidiel.</w:t>
      </w:r>
    </w:p>
  </w:footnote>
  <w:footnote w:id="37">
    <w:p w14:paraId="48D799AA" w14:textId="00B1CBB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8">
    <w:p w14:paraId="122EE9E0" w14:textId="3FDFF21C"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39">
    <w:p w14:paraId="2CCEE50F" w14:textId="7777777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0">
    <w:p w14:paraId="7F41D1CF" w14:textId="77777777" w:rsidR="008A34AB" w:rsidRPr="004C19E9" w:rsidRDefault="008A34AB"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1">
    <w:p w14:paraId="28AFA429" w14:textId="5C2C2A07" w:rsidR="008A34AB" w:rsidRPr="004C19E9" w:rsidRDefault="008A34AB">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2">
    <w:p w14:paraId="1B1B001E" w14:textId="77777777" w:rsidR="008A34AB" w:rsidRPr="004C19E9" w:rsidRDefault="008A34AB"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3">
    <w:p w14:paraId="75E03392" w14:textId="00580752"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4">
    <w:p w14:paraId="35275C7B"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5">
    <w:p w14:paraId="421398A6"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predfinancovania, suma neprevyšujúca 40 EUR podľa § 33 ods. 2 zákona o príspevku EŠIF sa v tomto prípade neuplatňuje</w:t>
      </w:r>
    </w:p>
  </w:footnote>
  <w:footnote w:id="46">
    <w:p w14:paraId="04D3FA77"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7">
    <w:p w14:paraId="533C58C2" w14:textId="77777777" w:rsidR="008A34AB" w:rsidRPr="004C19E9" w:rsidRDefault="008A34AB"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8">
    <w:p w14:paraId="4D25E6CA"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49">
    <w:p w14:paraId="4213A4D4" w14:textId="77777777" w:rsidR="008A34AB" w:rsidRPr="004C19E9" w:rsidRDefault="008A34AB"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0">
    <w:p w14:paraId="59E34FDF"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1">
    <w:p w14:paraId="007C0F02" w14:textId="4C1D79A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rijímateľa (t.j. zaúčtovanie poskytnutého preddavku,  prijatie faktúry, zúčtovanie rozdielu (preplatok/nedoplatok).</w:t>
      </w:r>
    </w:p>
  </w:footnote>
  <w:footnote w:id="52">
    <w:p w14:paraId="32586FE8" w14:textId="21D0E399" w:rsidR="008A34AB" w:rsidRPr="004C19E9" w:rsidRDefault="008A34AB"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RO ako súčasť zúčtovania preddavkovej platby.</w:t>
      </w:r>
      <w:r w:rsidRPr="004C19E9">
        <w:rPr>
          <w:rFonts w:asciiTheme="minorHAnsi" w:hAnsiTheme="minorHAnsi" w:cstheme="minorHAnsi"/>
          <w:sz w:val="16"/>
          <w:szCs w:val="16"/>
          <w:lang w:val="sk-SK"/>
        </w:rPr>
        <w:t xml:space="preserve"> </w:t>
      </w:r>
    </w:p>
  </w:footnote>
  <w:footnote w:id="53">
    <w:p w14:paraId="71F2695F" w14:textId="7BDC26D6"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4">
    <w:p w14:paraId="05C9E942" w14:textId="77777777"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5">
    <w:p w14:paraId="7F368A10" w14:textId="77777777" w:rsidR="008A34AB" w:rsidRPr="004C19E9" w:rsidRDefault="008A34AB"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2E063D04" w14:textId="77777777" w:rsidR="008A34AB" w:rsidRPr="004C19E9" w:rsidRDefault="008A34AB"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DE5F" w14:textId="77777777" w:rsidR="00C864BA" w:rsidRDefault="00C864B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8A34AB" w:rsidRDefault="008A34A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8A34AB" w:rsidRDefault="008A34AB" w:rsidP="00EC178D">
    <w:pPr>
      <w:pStyle w:val="Hlavika"/>
    </w:pPr>
  </w:p>
  <w:p w14:paraId="3D5846D8" w14:textId="77777777" w:rsidR="008A34AB" w:rsidRDefault="008A34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511214594">
    <w:abstractNumId w:val="36"/>
  </w:num>
  <w:num w:numId="2" w16cid:durableId="185522416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479848">
    <w:abstractNumId w:val="8"/>
  </w:num>
  <w:num w:numId="4" w16cid:durableId="16291675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84604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7503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1861137">
    <w:abstractNumId w:val="123"/>
  </w:num>
  <w:num w:numId="8" w16cid:durableId="1485775949">
    <w:abstractNumId w:val="172"/>
  </w:num>
  <w:num w:numId="9" w16cid:durableId="143289588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3426961">
    <w:abstractNumId w:val="77"/>
  </w:num>
  <w:num w:numId="11" w16cid:durableId="1867593614">
    <w:abstractNumId w:val="109"/>
  </w:num>
  <w:num w:numId="12" w16cid:durableId="573123937">
    <w:abstractNumId w:val="110"/>
  </w:num>
  <w:num w:numId="13" w16cid:durableId="121702226">
    <w:abstractNumId w:val="22"/>
  </w:num>
  <w:num w:numId="14" w16cid:durableId="550112953">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622766">
    <w:abstractNumId w:val="130"/>
  </w:num>
  <w:num w:numId="16" w16cid:durableId="840316296">
    <w:abstractNumId w:val="33"/>
  </w:num>
  <w:num w:numId="17" w16cid:durableId="89512068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341011">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3044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39539">
    <w:abstractNumId w:val="107"/>
  </w:num>
  <w:num w:numId="21" w16cid:durableId="988217609">
    <w:abstractNumId w:val="152"/>
  </w:num>
  <w:num w:numId="22" w16cid:durableId="1241256289">
    <w:abstractNumId w:val="1"/>
  </w:num>
  <w:num w:numId="23" w16cid:durableId="952635492">
    <w:abstractNumId w:val="0"/>
  </w:num>
  <w:num w:numId="24" w16cid:durableId="1383409002">
    <w:abstractNumId w:val="43"/>
    <w:lvlOverride w:ilvl="0">
      <w:startOverride w:val="1"/>
    </w:lvlOverride>
    <w:lvlOverride w:ilvl="1"/>
    <w:lvlOverride w:ilvl="2"/>
    <w:lvlOverride w:ilvl="3"/>
    <w:lvlOverride w:ilvl="4"/>
    <w:lvlOverride w:ilvl="5"/>
    <w:lvlOverride w:ilvl="6"/>
    <w:lvlOverride w:ilvl="7"/>
    <w:lvlOverride w:ilvl="8"/>
  </w:num>
  <w:num w:numId="25" w16cid:durableId="122356585">
    <w:abstractNumId w:val="99"/>
  </w:num>
  <w:num w:numId="26" w16cid:durableId="86933994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5767034">
    <w:abstractNumId w:val="127"/>
  </w:num>
  <w:num w:numId="28" w16cid:durableId="1022786759">
    <w:abstractNumId w:val="164"/>
  </w:num>
  <w:num w:numId="29" w16cid:durableId="665089353">
    <w:abstractNumId w:val="85"/>
  </w:num>
  <w:num w:numId="30" w16cid:durableId="828181496">
    <w:abstractNumId w:val="61"/>
  </w:num>
  <w:num w:numId="31" w16cid:durableId="156463501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6299892">
    <w:abstractNumId w:val="58"/>
  </w:num>
  <w:num w:numId="33" w16cid:durableId="1454011583">
    <w:abstractNumId w:val="21"/>
  </w:num>
  <w:num w:numId="34" w16cid:durableId="756484841">
    <w:abstractNumId w:val="84"/>
  </w:num>
  <w:num w:numId="35" w16cid:durableId="1394423354">
    <w:abstractNumId w:val="2"/>
  </w:num>
  <w:num w:numId="36" w16cid:durableId="1046873081">
    <w:abstractNumId w:val="177"/>
  </w:num>
  <w:num w:numId="37" w16cid:durableId="1035273657">
    <w:abstractNumId w:val="159"/>
  </w:num>
  <w:num w:numId="38" w16cid:durableId="870650455">
    <w:abstractNumId w:val="147"/>
  </w:num>
  <w:num w:numId="39" w16cid:durableId="513223553">
    <w:abstractNumId w:val="13"/>
  </w:num>
  <w:num w:numId="40" w16cid:durableId="1485512972">
    <w:abstractNumId w:val="170"/>
  </w:num>
  <w:num w:numId="41" w16cid:durableId="200749976">
    <w:abstractNumId w:val="145"/>
  </w:num>
  <w:num w:numId="42" w16cid:durableId="1521240273">
    <w:abstractNumId w:val="57"/>
  </w:num>
  <w:num w:numId="43" w16cid:durableId="1715109115">
    <w:abstractNumId w:val="124"/>
  </w:num>
  <w:num w:numId="44" w16cid:durableId="854071865">
    <w:abstractNumId w:val="129"/>
  </w:num>
  <w:num w:numId="45" w16cid:durableId="1588266667">
    <w:abstractNumId w:val="59"/>
  </w:num>
  <w:num w:numId="46" w16cid:durableId="1025717946">
    <w:abstractNumId w:val="180"/>
  </w:num>
  <w:num w:numId="47" w16cid:durableId="1384796659">
    <w:abstractNumId w:val="56"/>
  </w:num>
  <w:num w:numId="48" w16cid:durableId="263224795">
    <w:abstractNumId w:val="144"/>
  </w:num>
  <w:num w:numId="49" w16cid:durableId="482039349">
    <w:abstractNumId w:val="92"/>
  </w:num>
  <w:num w:numId="50" w16cid:durableId="1550804242">
    <w:abstractNumId w:val="119"/>
  </w:num>
  <w:num w:numId="51" w16cid:durableId="1756825210">
    <w:abstractNumId w:val="64"/>
  </w:num>
  <w:num w:numId="52" w16cid:durableId="1949846074">
    <w:abstractNumId w:val="125"/>
  </w:num>
  <w:num w:numId="53" w16cid:durableId="1909338228">
    <w:abstractNumId w:val="79"/>
  </w:num>
  <w:num w:numId="54" w16cid:durableId="1346397388">
    <w:abstractNumId w:val="40"/>
  </w:num>
  <w:num w:numId="55" w16cid:durableId="646477627">
    <w:abstractNumId w:val="156"/>
  </w:num>
  <w:num w:numId="56" w16cid:durableId="412553266">
    <w:abstractNumId w:val="137"/>
  </w:num>
  <w:num w:numId="57" w16cid:durableId="675152373">
    <w:abstractNumId w:val="10"/>
  </w:num>
  <w:num w:numId="58" w16cid:durableId="143786829">
    <w:abstractNumId w:val="114"/>
  </w:num>
  <w:num w:numId="59" w16cid:durableId="357895952">
    <w:abstractNumId w:val="62"/>
  </w:num>
  <w:num w:numId="60" w16cid:durableId="305167727">
    <w:abstractNumId w:val="35"/>
  </w:num>
  <w:num w:numId="61" w16cid:durableId="252133834">
    <w:abstractNumId w:val="138"/>
  </w:num>
  <w:num w:numId="62" w16cid:durableId="665475776">
    <w:abstractNumId w:val="11"/>
  </w:num>
  <w:num w:numId="63" w16cid:durableId="2009168967">
    <w:abstractNumId w:val="82"/>
  </w:num>
  <w:num w:numId="64" w16cid:durableId="293952407">
    <w:abstractNumId w:val="44"/>
  </w:num>
  <w:num w:numId="65" w16cid:durableId="1743140756">
    <w:abstractNumId w:val="15"/>
  </w:num>
  <w:num w:numId="66" w16cid:durableId="1872260263">
    <w:abstractNumId w:val="115"/>
  </w:num>
  <w:num w:numId="67" w16cid:durableId="1552885204">
    <w:abstractNumId w:val="27"/>
  </w:num>
  <w:num w:numId="68" w16cid:durableId="918828572">
    <w:abstractNumId w:val="105"/>
  </w:num>
  <w:num w:numId="69" w16cid:durableId="637304517">
    <w:abstractNumId w:val="65"/>
  </w:num>
  <w:num w:numId="70" w16cid:durableId="384912962">
    <w:abstractNumId w:val="26"/>
  </w:num>
  <w:num w:numId="71" w16cid:durableId="215973413">
    <w:abstractNumId w:val="9"/>
  </w:num>
  <w:num w:numId="72" w16cid:durableId="114910306">
    <w:abstractNumId w:val="150"/>
  </w:num>
  <w:num w:numId="73" w16cid:durableId="1058242397">
    <w:abstractNumId w:val="50"/>
  </w:num>
  <w:num w:numId="74" w16cid:durableId="2111584108">
    <w:abstractNumId w:val="94"/>
  </w:num>
  <w:num w:numId="75" w16cid:durableId="390351422">
    <w:abstractNumId w:val="41"/>
  </w:num>
  <w:num w:numId="76" w16cid:durableId="3943987">
    <w:abstractNumId w:val="63"/>
  </w:num>
  <w:num w:numId="77" w16cid:durableId="1659769058">
    <w:abstractNumId w:val="173"/>
  </w:num>
  <w:num w:numId="78" w16cid:durableId="1836802620">
    <w:abstractNumId w:val="122"/>
  </w:num>
  <w:num w:numId="79" w16cid:durableId="72747153">
    <w:abstractNumId w:val="66"/>
  </w:num>
  <w:num w:numId="80" w16cid:durableId="269514328">
    <w:abstractNumId w:val="135"/>
  </w:num>
  <w:num w:numId="81" w16cid:durableId="1396273439">
    <w:abstractNumId w:val="96"/>
  </w:num>
  <w:num w:numId="82" w16cid:durableId="259605136">
    <w:abstractNumId w:val="16"/>
  </w:num>
  <w:num w:numId="83" w16cid:durableId="389308853">
    <w:abstractNumId w:val="42"/>
  </w:num>
  <w:num w:numId="84" w16cid:durableId="1395201075">
    <w:abstractNumId w:val="51"/>
  </w:num>
  <w:num w:numId="85" w16cid:durableId="774904445">
    <w:abstractNumId w:val="38"/>
  </w:num>
  <w:num w:numId="86" w16cid:durableId="557715845">
    <w:abstractNumId w:val="116"/>
  </w:num>
  <w:num w:numId="87" w16cid:durableId="169679768">
    <w:abstractNumId w:val="149"/>
  </w:num>
  <w:num w:numId="88" w16cid:durableId="1980959839">
    <w:abstractNumId w:val="54"/>
  </w:num>
  <w:num w:numId="89" w16cid:durableId="1793866039">
    <w:abstractNumId w:val="111"/>
  </w:num>
  <w:num w:numId="90" w16cid:durableId="1154295400">
    <w:abstractNumId w:val="4"/>
  </w:num>
  <w:num w:numId="91" w16cid:durableId="2089306661">
    <w:abstractNumId w:val="52"/>
  </w:num>
  <w:num w:numId="92" w16cid:durableId="987437818">
    <w:abstractNumId w:val="151"/>
  </w:num>
  <w:num w:numId="93" w16cid:durableId="189495190">
    <w:abstractNumId w:val="67"/>
  </w:num>
  <w:num w:numId="94" w16cid:durableId="1179462160">
    <w:abstractNumId w:val="166"/>
  </w:num>
  <w:num w:numId="95" w16cid:durableId="515270722">
    <w:abstractNumId w:val="6"/>
  </w:num>
  <w:num w:numId="96" w16cid:durableId="5526803">
    <w:abstractNumId w:val="171"/>
  </w:num>
  <w:num w:numId="97" w16cid:durableId="1467628399">
    <w:abstractNumId w:val="7"/>
  </w:num>
  <w:num w:numId="98" w16cid:durableId="1135414954">
    <w:abstractNumId w:val="86"/>
  </w:num>
  <w:num w:numId="99" w16cid:durableId="1218316806">
    <w:abstractNumId w:val="161"/>
  </w:num>
  <w:num w:numId="100" w16cid:durableId="1454326753">
    <w:abstractNumId w:val="12"/>
  </w:num>
  <w:num w:numId="101" w16cid:durableId="207302556">
    <w:abstractNumId w:val="71"/>
  </w:num>
  <w:num w:numId="102" w16cid:durableId="1374695552">
    <w:abstractNumId w:val="34"/>
  </w:num>
  <w:num w:numId="103" w16cid:durableId="1456407528">
    <w:abstractNumId w:val="46"/>
  </w:num>
  <w:num w:numId="104" w16cid:durableId="128283019">
    <w:abstractNumId w:val="136"/>
  </w:num>
  <w:num w:numId="105" w16cid:durableId="947397064">
    <w:abstractNumId w:val="95"/>
  </w:num>
  <w:num w:numId="106" w16cid:durableId="313263943">
    <w:abstractNumId w:val="156"/>
  </w:num>
  <w:num w:numId="107" w16cid:durableId="1439521657">
    <w:abstractNumId w:val="87"/>
  </w:num>
  <w:num w:numId="108" w16cid:durableId="1748771499">
    <w:abstractNumId w:val="14"/>
  </w:num>
  <w:num w:numId="109" w16cid:durableId="915939145">
    <w:abstractNumId w:val="91"/>
  </w:num>
  <w:num w:numId="110" w16cid:durableId="831525086">
    <w:abstractNumId w:val="83"/>
  </w:num>
  <w:num w:numId="111" w16cid:durableId="750661363">
    <w:abstractNumId w:val="113"/>
  </w:num>
  <w:num w:numId="112" w16cid:durableId="637761720">
    <w:abstractNumId w:val="175"/>
  </w:num>
  <w:num w:numId="113" w16cid:durableId="1372655169">
    <w:abstractNumId w:val="155"/>
  </w:num>
  <w:num w:numId="114" w16cid:durableId="318391758">
    <w:abstractNumId w:val="132"/>
  </w:num>
  <w:num w:numId="115" w16cid:durableId="1064567198">
    <w:abstractNumId w:val="142"/>
  </w:num>
  <w:num w:numId="116" w16cid:durableId="1335574354">
    <w:abstractNumId w:val="106"/>
  </w:num>
  <w:num w:numId="117" w16cid:durableId="201065464">
    <w:abstractNumId w:val="53"/>
  </w:num>
  <w:num w:numId="118" w16cid:durableId="1225333178">
    <w:abstractNumId w:val="103"/>
  </w:num>
  <w:num w:numId="119" w16cid:durableId="2007048592">
    <w:abstractNumId w:val="49"/>
  </w:num>
  <w:num w:numId="120" w16cid:durableId="1992907330">
    <w:abstractNumId w:val="118"/>
  </w:num>
  <w:num w:numId="121" w16cid:durableId="1196193643">
    <w:abstractNumId w:val="90"/>
  </w:num>
  <w:num w:numId="122" w16cid:durableId="1815566320">
    <w:abstractNumId w:val="153"/>
  </w:num>
  <w:num w:numId="123" w16cid:durableId="1293823922">
    <w:abstractNumId w:val="174"/>
  </w:num>
  <w:num w:numId="124" w16cid:durableId="1175612308">
    <w:abstractNumId w:val="3"/>
  </w:num>
  <w:num w:numId="125" w16cid:durableId="333532622">
    <w:abstractNumId w:val="139"/>
  </w:num>
  <w:num w:numId="126" w16cid:durableId="354234324">
    <w:abstractNumId w:val="134"/>
  </w:num>
  <w:num w:numId="127" w16cid:durableId="523178363">
    <w:abstractNumId w:val="81"/>
  </w:num>
  <w:num w:numId="128" w16cid:durableId="1653022753">
    <w:abstractNumId w:val="168"/>
  </w:num>
  <w:num w:numId="129" w16cid:durableId="15639792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68806667">
    <w:abstractNumId w:val="37"/>
  </w:num>
  <w:num w:numId="131" w16cid:durableId="1100763564">
    <w:abstractNumId w:val="78"/>
  </w:num>
  <w:num w:numId="132" w16cid:durableId="1043794208">
    <w:abstractNumId w:val="146"/>
  </w:num>
  <w:num w:numId="133" w16cid:durableId="834687460">
    <w:abstractNumId w:val="98"/>
  </w:num>
  <w:num w:numId="134" w16cid:durableId="882249203">
    <w:abstractNumId w:val="45"/>
  </w:num>
  <w:num w:numId="135" w16cid:durableId="86469646">
    <w:abstractNumId w:val="141"/>
  </w:num>
  <w:num w:numId="136" w16cid:durableId="583301860">
    <w:abstractNumId w:val="47"/>
  </w:num>
  <w:num w:numId="137" w16cid:durableId="484517569">
    <w:abstractNumId w:val="68"/>
  </w:num>
  <w:num w:numId="138" w16cid:durableId="2041078188">
    <w:abstractNumId w:val="162"/>
  </w:num>
  <w:num w:numId="139" w16cid:durableId="420183724">
    <w:abstractNumId w:val="178"/>
  </w:num>
  <w:num w:numId="140" w16cid:durableId="949241486">
    <w:abstractNumId w:val="17"/>
  </w:num>
  <w:num w:numId="141" w16cid:durableId="14890336">
    <w:abstractNumId w:val="131"/>
  </w:num>
  <w:num w:numId="142" w16cid:durableId="636647033">
    <w:abstractNumId w:val="55"/>
  </w:num>
  <w:num w:numId="143" w16cid:durableId="1105266577">
    <w:abstractNumId w:val="32"/>
  </w:num>
  <w:num w:numId="144" w16cid:durableId="893465748">
    <w:abstractNumId w:val="169"/>
  </w:num>
  <w:num w:numId="145" w16cid:durableId="637299162">
    <w:abstractNumId w:val="24"/>
  </w:num>
  <w:num w:numId="146" w16cid:durableId="827553526">
    <w:abstractNumId w:val="70"/>
  </w:num>
  <w:num w:numId="147" w16cid:durableId="473302768">
    <w:abstractNumId w:val="5"/>
  </w:num>
  <w:num w:numId="148" w16cid:durableId="844586786">
    <w:abstractNumId w:val="74"/>
  </w:num>
  <w:num w:numId="149" w16cid:durableId="707873148">
    <w:abstractNumId w:val="100"/>
  </w:num>
  <w:num w:numId="150" w16cid:durableId="1492604261">
    <w:abstractNumId w:val="25"/>
  </w:num>
  <w:num w:numId="151" w16cid:durableId="1189174975">
    <w:abstractNumId w:val="61"/>
  </w:num>
  <w:num w:numId="152" w16cid:durableId="489565407">
    <w:abstractNumId w:val="29"/>
  </w:num>
  <w:num w:numId="153" w16cid:durableId="178534059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84810328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481186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3596800">
    <w:abstractNumId w:val="28"/>
  </w:num>
  <w:num w:numId="157" w16cid:durableId="205056628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098952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3943125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41932960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30455346">
    <w:abstractNumId w:val="30"/>
  </w:num>
  <w:num w:numId="162" w16cid:durableId="966736426">
    <w:abstractNumId w:val="20"/>
  </w:num>
  <w:num w:numId="163" w16cid:durableId="349994639">
    <w:abstractNumId w:val="128"/>
  </w:num>
  <w:num w:numId="164" w16cid:durableId="852643130">
    <w:abstractNumId w:val="39"/>
  </w:num>
  <w:num w:numId="165" w16cid:durableId="1881892488">
    <w:abstractNumId w:val="75"/>
  </w:num>
  <w:num w:numId="166" w16cid:durableId="1843230231">
    <w:abstractNumId w:val="102"/>
  </w:num>
  <w:num w:numId="167" w16cid:durableId="164831497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08663204">
    <w:abstractNumId w:val="60"/>
  </w:num>
  <w:num w:numId="169" w16cid:durableId="376510299">
    <w:abstractNumId w:val="126"/>
  </w:num>
  <w:num w:numId="170" w16cid:durableId="1603488393">
    <w:abstractNumId w:val="23"/>
  </w:num>
  <w:num w:numId="171" w16cid:durableId="4208381">
    <w:abstractNumId w:val="121"/>
  </w:num>
  <w:num w:numId="172" w16cid:durableId="1712225730">
    <w:abstractNumId w:val="167"/>
  </w:num>
  <w:num w:numId="173" w16cid:durableId="1604414977">
    <w:abstractNumId w:val="154"/>
  </w:num>
  <w:num w:numId="174" w16cid:durableId="888305964">
    <w:abstractNumId w:val="72"/>
  </w:num>
  <w:num w:numId="175" w16cid:durableId="965546050">
    <w:abstractNumId w:val="31"/>
  </w:num>
  <w:num w:numId="176" w16cid:durableId="358555778">
    <w:abstractNumId w:val="112"/>
  </w:num>
  <w:num w:numId="177" w16cid:durableId="1072503501">
    <w:abstractNumId w:val="143"/>
  </w:num>
  <w:num w:numId="178" w16cid:durableId="1961645054">
    <w:abstractNumId w:val="133"/>
  </w:num>
  <w:num w:numId="179" w16cid:durableId="419983681">
    <w:abstractNumId w:val="97"/>
  </w:num>
  <w:num w:numId="180" w16cid:durableId="1496610120">
    <w:abstractNumId w:val="176"/>
  </w:num>
  <w:num w:numId="181" w16cid:durableId="2081440315">
    <w:abstractNumId w:val="18"/>
  </w:num>
  <w:num w:numId="182" w16cid:durableId="110058381">
    <w:abstractNumId w:val="93"/>
  </w:num>
  <w:num w:numId="183" w16cid:durableId="854199127">
    <w:abstractNumId w:val="48"/>
  </w:num>
  <w:num w:numId="184" w16cid:durableId="545996183">
    <w:abstractNumId w:val="163"/>
  </w:num>
  <w:num w:numId="185" w16cid:durableId="1807162976">
    <w:abstractNumId w:val="69"/>
  </w:num>
  <w:num w:numId="186" w16cid:durableId="1993875143">
    <w:abstractNumId w:val="80"/>
  </w:num>
  <w:num w:numId="187" w16cid:durableId="1836411541">
    <w:abstractNumId w:val="76"/>
  </w:num>
  <w:num w:numId="188" w16cid:durableId="1811551903">
    <w:abstractNumId w:val="88"/>
  </w:num>
  <w:num w:numId="189" w16cid:durableId="226844064">
    <w:abstractNumId w:val="101"/>
  </w:num>
  <w:num w:numId="190" w16cid:durableId="476801995">
    <w:abstractNumId w:val="148"/>
  </w:num>
  <w:num w:numId="191" w16cid:durableId="1145661544">
    <w:abstractNumId w:val="73"/>
  </w:num>
  <w:num w:numId="192" w16cid:durableId="713239946">
    <w:abstractNumId w:val="165"/>
  </w:num>
  <w:num w:numId="193" w16cid:durableId="1909459301">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A37"/>
    <w:rsid w:val="006E6D8B"/>
    <w:rsid w:val="006E7472"/>
    <w:rsid w:val="006E75FA"/>
    <w:rsid w:val="006E7C09"/>
    <w:rsid w:val="006F0AB7"/>
    <w:rsid w:val="006F0ECF"/>
    <w:rsid w:val="006F0FD0"/>
    <w:rsid w:val="006F12F3"/>
    <w:rsid w:val="006F24D0"/>
    <w:rsid w:val="006F29E9"/>
    <w:rsid w:val="006F3FCF"/>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3411"/>
    <w:rsid w:val="00753AF0"/>
    <w:rsid w:val="0075430A"/>
    <w:rsid w:val="00754ABD"/>
    <w:rsid w:val="0075571A"/>
    <w:rsid w:val="00755F05"/>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458"/>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8AA"/>
    <w:rsid w:val="00C80F14"/>
    <w:rsid w:val="00C81E58"/>
    <w:rsid w:val="00C8254C"/>
    <w:rsid w:val="00C82D81"/>
    <w:rsid w:val="00C83198"/>
    <w:rsid w:val="00C8377D"/>
    <w:rsid w:val="00C8381B"/>
    <w:rsid w:val="00C83B77"/>
    <w:rsid w:val="00C84558"/>
    <w:rsid w:val="00C84B9F"/>
    <w:rsid w:val="00C864BA"/>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0D7"/>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C864BA"/>
    <w:pPr>
      <w:tabs>
        <w:tab w:val="right" w:leader="dot" w:pos="9062"/>
      </w:tabs>
      <w:pPrChange w:id="0" w:author="Autor">
        <w:pPr>
          <w:jc w:val="both"/>
        </w:pPr>
      </w:pPrChange>
    </w:pPr>
    <w:rPr>
      <w:rPrChange w:id="0" w:author="Autor">
        <w:rPr>
          <w:rFonts w:eastAsia="Calibri"/>
          <w:sz w:val="24"/>
          <w:szCs w:val="24"/>
          <w:lang w:val="sk-SK" w:eastAsia="cs-CZ" w:bidi="ar-SA"/>
        </w:rPr>
      </w:rPrChange>
    </w:rPr>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C864BA"/>
    <w:pPr>
      <w:tabs>
        <w:tab w:val="right" w:leader="dot" w:pos="9062"/>
      </w:tabs>
      <w:ind w:left="480"/>
      <w:pPrChange w:id="1" w:author="Autor">
        <w:pPr>
          <w:ind w:left="480"/>
          <w:jc w:val="both"/>
        </w:pPr>
      </w:pPrChange>
    </w:pPr>
    <w:rPr>
      <w:rPrChange w:id="1" w:author="Autor">
        <w:rPr>
          <w:rFonts w:eastAsia="Calibri"/>
          <w:sz w:val="24"/>
          <w:szCs w:val="24"/>
          <w:lang w:val="sk-SK" w:eastAsia="cs-CZ" w:bidi="ar-SA"/>
        </w:rPr>
      </w:rPrChange>
    </w:r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26" Type="http://schemas.openxmlformats.org/officeDocument/2006/relationships/hyperlink" Target="https://www.itms2014.sk" TargetMode="External"/><Relationship Id="rId3" Type="http://schemas.openxmlformats.org/officeDocument/2006/relationships/customXml" Target="../customXml/item3.xml"/><Relationship Id="rId21" Type="http://schemas.openxmlformats.org/officeDocument/2006/relationships/hyperlink" Target="mailto:optp@mirri.gov.s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partnerskadohoda.gov.sk/zakladne-dokumenty/"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projektyoptp@mirri.gov.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cpu@datacentrum.sk"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partnerskadohoda.gov.sk/zakladne-dokumenty/"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optp.vlada.gov.sk"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524EE0-8890-48E2-809D-FD3C770213B0}">
  <ds:schemaRefs>
    <ds:schemaRef ds:uri="http://schemas.openxmlformats.org/officeDocument/2006/bibliography"/>
  </ds:schemaRefs>
</ds:datastoreItem>
</file>

<file path=customXml/itemProps4.xml><?xml version="1.0" encoding="utf-8"?>
<ds:datastoreItem xmlns:ds="http://schemas.openxmlformats.org/officeDocument/2006/customXml" ds:itemID="{E0216023-5130-4FDC-8177-622DEA8C35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34367</Words>
  <Characters>195892</Characters>
  <Application>Microsoft Office Word</Application>
  <DocSecurity>0</DocSecurity>
  <Lines>1632</Lines>
  <Paragraphs>459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229800</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2021-06-11T11:36:00Z</dcterms:created>
  <dcterms:modified xsi:type="dcterms:W3CDTF">2022-06-14T19:40:00Z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