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51CA6" w14:textId="77777777" w:rsidR="00D06E9B" w:rsidRDefault="00D06E9B" w:rsidP="00F11889">
      <w:pPr>
        <w:rPr>
          <w:rFonts w:asciiTheme="minorHAnsi" w:hAnsiTheme="minorHAnsi"/>
          <w:b/>
        </w:rPr>
      </w:pPr>
    </w:p>
    <w:p w14:paraId="517908FC" w14:textId="77777777" w:rsidR="00D06E9B" w:rsidRPr="000C2E0A" w:rsidRDefault="00D06E9B">
      <w:pPr>
        <w:rPr>
          <w:rFonts w:asciiTheme="minorHAnsi" w:hAnsiTheme="minorHAnsi"/>
        </w:rPr>
      </w:pPr>
    </w:p>
    <w:p w14:paraId="2B5A8EFA" w14:textId="77777777" w:rsidR="00D06E9B" w:rsidRPr="000C2E0A" w:rsidRDefault="00D06E9B">
      <w:pPr>
        <w:rPr>
          <w:rFonts w:asciiTheme="minorHAnsi" w:hAnsiTheme="minorHAnsi"/>
        </w:rPr>
      </w:pPr>
    </w:p>
    <w:p w14:paraId="4C2BE815" w14:textId="373270B5" w:rsidR="00D06E9B" w:rsidRDefault="00D06E9B">
      <w:pPr>
        <w:rPr>
          <w:rFonts w:asciiTheme="minorHAnsi" w:hAnsiTheme="minorHAnsi"/>
        </w:rPr>
      </w:pPr>
    </w:p>
    <w:p w14:paraId="251AB090" w14:textId="06F96806" w:rsidR="004B759C" w:rsidRDefault="004B759C">
      <w:pPr>
        <w:rPr>
          <w:rFonts w:asciiTheme="minorHAnsi" w:hAnsiTheme="minorHAnsi"/>
        </w:rPr>
      </w:pPr>
    </w:p>
    <w:p w14:paraId="29186661" w14:textId="1852A392" w:rsidR="004B759C" w:rsidRDefault="004B759C">
      <w:pPr>
        <w:rPr>
          <w:rFonts w:asciiTheme="minorHAnsi" w:hAnsiTheme="minorHAnsi"/>
        </w:rPr>
      </w:pPr>
    </w:p>
    <w:p w14:paraId="3559DDCC" w14:textId="77777777" w:rsidR="004B759C" w:rsidRPr="000C2E0A" w:rsidRDefault="004B759C">
      <w:pPr>
        <w:rPr>
          <w:rFonts w:asciiTheme="minorHAnsi" w:hAnsiTheme="minorHAnsi"/>
        </w:rPr>
      </w:pPr>
    </w:p>
    <w:p w14:paraId="4B73509C" w14:textId="311BC4DB" w:rsidR="00D06E9B" w:rsidRPr="008D12BB" w:rsidRDefault="00165FA9" w:rsidP="00D06E9B">
      <w:pPr>
        <w:keepNext/>
        <w:keepLines/>
        <w:spacing w:line="220" w:lineRule="atLeast"/>
        <w:jc w:val="center"/>
        <w:rPr>
          <w:rFonts w:asciiTheme="minorHAnsi" w:hAnsiTheme="minorHAnsi" w:cstheme="minorHAnsi"/>
          <w:b/>
          <w:bCs/>
          <w:sz w:val="28"/>
          <w:szCs w:val="28"/>
          <w:lang w:eastAsia="sk-SK"/>
        </w:rPr>
      </w:pPr>
      <w:r w:rsidRPr="00165FA9">
        <w:rPr>
          <w:rFonts w:asciiTheme="minorHAnsi" w:hAnsiTheme="minorHAnsi" w:cstheme="minorHAnsi"/>
          <w:b/>
          <w:bCs/>
          <w:sz w:val="28"/>
          <w:szCs w:val="28"/>
          <w:lang w:eastAsia="sk-SK"/>
        </w:rPr>
        <w:t>Ministerstvo investíci</w:t>
      </w:r>
      <w:r w:rsidR="005215F5">
        <w:rPr>
          <w:rFonts w:asciiTheme="minorHAnsi" w:hAnsiTheme="minorHAnsi" w:cstheme="minorHAnsi"/>
          <w:b/>
          <w:bCs/>
          <w:sz w:val="28"/>
          <w:szCs w:val="28"/>
          <w:lang w:eastAsia="sk-SK"/>
        </w:rPr>
        <w:t>í</w:t>
      </w:r>
      <w:r w:rsidRPr="00165FA9">
        <w:rPr>
          <w:rFonts w:asciiTheme="minorHAnsi" w:hAnsiTheme="minorHAnsi" w:cstheme="minorHAnsi"/>
          <w:b/>
          <w:bCs/>
          <w:sz w:val="28"/>
          <w:szCs w:val="28"/>
          <w:lang w:eastAsia="sk-SK"/>
        </w:rPr>
        <w:t>, regionálneho rozvoja a informatizácie</w:t>
      </w:r>
      <w:r w:rsidR="00D06E9B" w:rsidRPr="008D12BB">
        <w:rPr>
          <w:rFonts w:asciiTheme="minorHAnsi" w:hAnsiTheme="minorHAnsi" w:cstheme="minorHAnsi"/>
          <w:b/>
          <w:bCs/>
          <w:sz w:val="28"/>
          <w:szCs w:val="28"/>
          <w:lang w:eastAsia="sk-SK"/>
        </w:rPr>
        <w:t xml:space="preserve"> SR </w:t>
      </w:r>
    </w:p>
    <w:p w14:paraId="21E8487D" w14:textId="6D31C654" w:rsidR="00D06E9B" w:rsidRPr="008D12BB" w:rsidRDefault="00D06E9B" w:rsidP="00D06E9B">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w:t>
      </w:r>
      <w:r w:rsidR="00187FFB">
        <w:rPr>
          <w:rFonts w:asciiTheme="minorHAnsi" w:hAnsiTheme="minorHAnsi" w:cstheme="minorHAnsi"/>
          <w:b/>
          <w:bCs/>
          <w:sz w:val="28"/>
          <w:szCs w:val="28"/>
          <w:lang w:eastAsia="sk-SK"/>
        </w:rPr>
        <w:t>ekcia</w:t>
      </w:r>
      <w:r w:rsidRPr="008D12BB">
        <w:rPr>
          <w:rFonts w:asciiTheme="minorHAnsi" w:hAnsiTheme="minorHAnsi" w:cstheme="minorHAnsi"/>
          <w:b/>
          <w:bCs/>
          <w:sz w:val="28"/>
          <w:szCs w:val="28"/>
          <w:lang w:eastAsia="sk-SK"/>
        </w:rPr>
        <w:t xml:space="preserve"> O</w:t>
      </w:r>
      <w:r w:rsidR="00694846">
        <w:rPr>
          <w:rFonts w:asciiTheme="minorHAnsi" w:hAnsiTheme="minorHAnsi" w:cstheme="minorHAnsi"/>
          <w:b/>
          <w:bCs/>
          <w:sz w:val="28"/>
          <w:szCs w:val="28"/>
          <w:lang w:eastAsia="sk-SK"/>
        </w:rPr>
        <w:t>P TP a iných finančných mechanizmov</w:t>
      </w:r>
    </w:p>
    <w:p w14:paraId="6731B8C0" w14:textId="16C0E8A7" w:rsidR="00D06E9B" w:rsidRPr="008D12BB" w:rsidRDefault="00D06E9B" w:rsidP="00D06E9B">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w:t>
      </w:r>
      <w:r w:rsidR="001261E3">
        <w:rPr>
          <w:rFonts w:asciiTheme="minorHAnsi" w:hAnsiTheme="minorHAnsi" w:cstheme="minorHAnsi"/>
          <w:b/>
          <w:bCs/>
          <w:sz w:val="28"/>
          <w:szCs w:val="28"/>
          <w:lang w:eastAsia="sk-SK"/>
        </w:rPr>
        <w:t xml:space="preserve"> </w:t>
      </w:r>
      <w:r>
        <w:rPr>
          <w:rFonts w:asciiTheme="minorHAnsi" w:hAnsiTheme="minorHAnsi" w:cstheme="minorHAnsi"/>
          <w:b/>
          <w:bCs/>
          <w:sz w:val="28"/>
          <w:szCs w:val="28"/>
          <w:lang w:eastAsia="sk-SK"/>
        </w:rPr>
        <w:t>-</w:t>
      </w:r>
      <w:r w:rsidR="001261E3">
        <w:rPr>
          <w:rFonts w:asciiTheme="minorHAnsi" w:hAnsiTheme="minorHAnsi" w:cstheme="minorHAnsi"/>
          <w:b/>
          <w:bCs/>
          <w:sz w:val="28"/>
          <w:szCs w:val="28"/>
          <w:lang w:eastAsia="sk-SK"/>
        </w:rPr>
        <w:t xml:space="preserve"> </w:t>
      </w:r>
      <w:r>
        <w:rPr>
          <w:rFonts w:asciiTheme="minorHAnsi" w:hAnsiTheme="minorHAnsi" w:cstheme="minorHAnsi"/>
          <w:b/>
          <w:bCs/>
          <w:sz w:val="28"/>
          <w:szCs w:val="28"/>
          <w:lang w:eastAsia="sk-SK"/>
        </w:rPr>
        <w:t>2020</w:t>
      </w:r>
    </w:p>
    <w:p w14:paraId="798999AE" w14:textId="77777777" w:rsidR="00D06E9B" w:rsidRDefault="00D06E9B" w:rsidP="00D06E9B">
      <w:pPr>
        <w:jc w:val="center"/>
      </w:pPr>
    </w:p>
    <w:p w14:paraId="2ED992AF" w14:textId="77777777" w:rsidR="00D06E9B" w:rsidRDefault="00D06E9B" w:rsidP="00D06E9B">
      <w:pPr>
        <w:jc w:val="center"/>
      </w:pPr>
    </w:p>
    <w:p w14:paraId="6BDD21C2" w14:textId="77777777" w:rsidR="00D06E9B" w:rsidRPr="00FC0BBD" w:rsidRDefault="00D06E9B" w:rsidP="00D06E9B">
      <w:pPr>
        <w:jc w:val="center"/>
        <w:rPr>
          <w:rFonts w:asciiTheme="minorHAnsi" w:hAnsiTheme="minorHAnsi" w:cstheme="minorHAnsi"/>
          <w:sz w:val="36"/>
          <w:szCs w:val="36"/>
          <w:lang w:eastAsia="sk-SK"/>
        </w:rPr>
      </w:pPr>
    </w:p>
    <w:p w14:paraId="1D64F5AE" w14:textId="77777777" w:rsidR="00D06E9B" w:rsidRPr="00EF103E" w:rsidRDefault="00D06E9B" w:rsidP="00D06E9B">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odborného hodnotiteľa</w:t>
      </w:r>
      <w:r w:rsidRPr="00EF103E">
        <w:rPr>
          <w:rFonts w:asciiTheme="minorHAnsi" w:hAnsiTheme="minorHAnsi" w:cstheme="minorHAnsi"/>
          <w:b/>
          <w:spacing w:val="-16"/>
          <w:sz w:val="40"/>
          <w:szCs w:val="40"/>
          <w:lang w:eastAsia="sk-SK"/>
        </w:rPr>
        <w:t xml:space="preserve"> </w:t>
      </w:r>
    </w:p>
    <w:p w14:paraId="4531E4C2" w14:textId="38CF15E9" w:rsidR="00D06E9B" w:rsidRPr="00FC0BBD" w:rsidRDefault="00D06E9B" w:rsidP="00D06E9B">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 xml:space="preserve">pre </w:t>
      </w:r>
      <w:r w:rsidRPr="00FC0BBD">
        <w:rPr>
          <w:rFonts w:asciiTheme="minorHAnsi" w:hAnsiTheme="minorHAnsi" w:cstheme="minorHAnsi"/>
          <w:bCs/>
          <w:sz w:val="28"/>
          <w:szCs w:val="28"/>
          <w:lang w:eastAsia="sk-SK"/>
        </w:rPr>
        <w:t>operačn</w:t>
      </w:r>
      <w:r>
        <w:rPr>
          <w:rFonts w:asciiTheme="minorHAnsi" w:hAnsiTheme="minorHAnsi" w:cstheme="minorHAnsi"/>
          <w:bCs/>
          <w:sz w:val="28"/>
          <w:szCs w:val="28"/>
          <w:lang w:eastAsia="sk-SK"/>
        </w:rPr>
        <w:t>ý</w:t>
      </w:r>
      <w:r w:rsidRPr="00FC0BBD">
        <w:rPr>
          <w:rFonts w:asciiTheme="minorHAnsi" w:hAnsiTheme="minorHAnsi" w:cstheme="minorHAnsi"/>
          <w:bCs/>
          <w:sz w:val="28"/>
          <w:szCs w:val="28"/>
          <w:lang w:eastAsia="sk-SK"/>
        </w:rPr>
        <w:t xml:space="preserve"> program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w:t>
      </w:r>
      <w:r w:rsidR="001261E3">
        <w:rPr>
          <w:rFonts w:asciiTheme="minorHAnsi" w:hAnsiTheme="minorHAnsi" w:cstheme="minorHAnsi"/>
          <w:iCs/>
          <w:sz w:val="28"/>
          <w:szCs w:val="28"/>
        </w:rPr>
        <w:t xml:space="preserve"> </w:t>
      </w:r>
      <w:r>
        <w:rPr>
          <w:rFonts w:asciiTheme="minorHAnsi" w:hAnsiTheme="minorHAnsi" w:cstheme="minorHAnsi"/>
          <w:iCs/>
          <w:sz w:val="28"/>
          <w:szCs w:val="28"/>
        </w:rPr>
        <w:t>-</w:t>
      </w:r>
      <w:r w:rsidR="001261E3">
        <w:rPr>
          <w:rFonts w:asciiTheme="minorHAnsi" w:hAnsiTheme="minorHAnsi" w:cstheme="minorHAnsi"/>
          <w:iCs/>
          <w:sz w:val="28"/>
          <w:szCs w:val="28"/>
        </w:rPr>
        <w:t xml:space="preserve"> </w:t>
      </w:r>
      <w:r>
        <w:rPr>
          <w:rFonts w:asciiTheme="minorHAnsi" w:hAnsiTheme="minorHAnsi" w:cstheme="minorHAnsi"/>
          <w:iCs/>
          <w:sz w:val="28"/>
          <w:szCs w:val="28"/>
        </w:rPr>
        <w:t>2020</w:t>
      </w:r>
    </w:p>
    <w:p w14:paraId="2621CA6F" w14:textId="77777777" w:rsidR="00D06E9B" w:rsidRDefault="00D06E9B" w:rsidP="00D06E9B">
      <w:pPr>
        <w:rPr>
          <w:rFonts w:asciiTheme="minorHAnsi" w:hAnsiTheme="minorHAnsi" w:cstheme="minorHAnsi"/>
          <w:lang w:eastAsia="sk-SK"/>
        </w:rPr>
      </w:pPr>
    </w:p>
    <w:p w14:paraId="795FC3A3" w14:textId="77777777" w:rsidR="00D06E9B" w:rsidRPr="00FC0BBD" w:rsidRDefault="00D06E9B" w:rsidP="00D06E9B">
      <w:pPr>
        <w:rPr>
          <w:rFonts w:asciiTheme="minorHAnsi" w:hAnsiTheme="minorHAnsi" w:cstheme="minorHAnsi"/>
          <w:lang w:eastAsia="sk-SK"/>
        </w:rPr>
      </w:pPr>
    </w:p>
    <w:p w14:paraId="69E130B5" w14:textId="7A02BAAF" w:rsidR="00D06E9B" w:rsidRPr="00FC0BBD" w:rsidRDefault="00D06E9B" w:rsidP="00D06E9B">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r w:rsidR="00853E4F">
        <w:rPr>
          <w:rFonts w:asciiTheme="minorHAnsi" w:hAnsiTheme="minorHAnsi" w:cstheme="minorHAnsi"/>
          <w:b/>
          <w:lang w:eastAsia="sk-SK"/>
        </w:rPr>
        <w:t>1</w:t>
      </w:r>
      <w:r w:rsidR="00636EAC">
        <w:rPr>
          <w:rFonts w:asciiTheme="minorHAnsi" w:hAnsiTheme="minorHAnsi" w:cstheme="minorHAnsi"/>
          <w:b/>
          <w:lang w:eastAsia="sk-SK"/>
        </w:rPr>
        <w:t>2</w:t>
      </w:r>
      <w:r>
        <w:rPr>
          <w:rFonts w:asciiTheme="minorHAnsi" w:hAnsiTheme="minorHAnsi" w:cstheme="minorHAnsi"/>
          <w:b/>
          <w:lang w:eastAsia="sk-SK"/>
        </w:rPr>
        <w:t>.0</w:t>
      </w:r>
    </w:p>
    <w:p w14:paraId="7F16908D" w14:textId="77777777" w:rsidR="00D06E9B" w:rsidRPr="00FC0BBD" w:rsidRDefault="00D06E9B" w:rsidP="00D06E9B">
      <w:pPr>
        <w:rPr>
          <w:rFonts w:asciiTheme="minorHAnsi" w:hAnsiTheme="minorHAnsi" w:cstheme="minorHAnsi"/>
          <w:lang w:eastAsia="sk-SK"/>
        </w:rPr>
      </w:pPr>
    </w:p>
    <w:p w14:paraId="1FB47AA5" w14:textId="2582E008"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00187FFB">
        <w:rPr>
          <w:rFonts w:asciiTheme="minorHAnsi" w:hAnsiTheme="minorHAnsi" w:cstheme="minorHAnsi"/>
          <w:lang w:eastAsia="sk-SK"/>
        </w:rPr>
        <w:t xml:space="preserve">    </w:t>
      </w:r>
      <w:r w:rsidR="00636EAC" w:rsidRPr="00636EAC">
        <w:rPr>
          <w:rFonts w:asciiTheme="minorHAnsi" w:hAnsiTheme="minorHAnsi" w:cstheme="minorHAnsi"/>
          <w:b/>
          <w:bCs/>
          <w:lang w:eastAsia="sk-SK"/>
        </w:rPr>
        <w:t>0</w:t>
      </w:r>
      <w:r w:rsidR="00682223" w:rsidRPr="00BA4AAE">
        <w:rPr>
          <w:rFonts w:asciiTheme="minorHAnsi" w:hAnsiTheme="minorHAnsi" w:cstheme="minorHAnsi"/>
          <w:b/>
          <w:lang w:eastAsia="sk-SK"/>
        </w:rPr>
        <w:t>1</w:t>
      </w:r>
      <w:r w:rsidR="0000705E" w:rsidRPr="00BA4AAE">
        <w:rPr>
          <w:rFonts w:asciiTheme="minorHAnsi" w:hAnsiTheme="minorHAnsi" w:cstheme="minorHAnsi"/>
          <w:b/>
          <w:lang w:eastAsia="sk-SK"/>
        </w:rPr>
        <w:t>. 0</w:t>
      </w:r>
      <w:r w:rsidR="00636EAC">
        <w:rPr>
          <w:rFonts w:asciiTheme="minorHAnsi" w:hAnsiTheme="minorHAnsi" w:cstheme="minorHAnsi"/>
          <w:b/>
          <w:lang w:eastAsia="sk-SK"/>
        </w:rPr>
        <w:t>8</w:t>
      </w:r>
      <w:r w:rsidR="0000705E" w:rsidRPr="00BA4AAE">
        <w:rPr>
          <w:rFonts w:asciiTheme="minorHAnsi" w:hAnsiTheme="minorHAnsi" w:cstheme="minorHAnsi"/>
          <w:b/>
          <w:lang w:eastAsia="sk-SK"/>
        </w:rPr>
        <w:t>.</w:t>
      </w:r>
      <w:r w:rsidR="0000705E">
        <w:rPr>
          <w:rFonts w:asciiTheme="minorHAnsi" w:hAnsiTheme="minorHAnsi" w:cstheme="minorHAnsi"/>
          <w:b/>
          <w:lang w:eastAsia="sk-SK"/>
        </w:rPr>
        <w:t xml:space="preserve"> 202</w:t>
      </w:r>
      <w:r w:rsidR="00636EAC">
        <w:rPr>
          <w:rFonts w:asciiTheme="minorHAnsi" w:hAnsiTheme="minorHAnsi" w:cstheme="minorHAnsi"/>
          <w:b/>
          <w:lang w:eastAsia="sk-SK"/>
        </w:rPr>
        <w:t>2</w:t>
      </w:r>
    </w:p>
    <w:p w14:paraId="69D1C483" w14:textId="77777777"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lang w:eastAsia="sk-SK"/>
        </w:rPr>
      </w:pPr>
    </w:p>
    <w:p w14:paraId="2F6CB4C0" w14:textId="77777777" w:rsidR="00D06E9B" w:rsidRPr="00FC0BBD" w:rsidRDefault="00D06E9B" w:rsidP="00D06E9B">
      <w:pPr>
        <w:rPr>
          <w:rFonts w:asciiTheme="minorHAnsi" w:hAnsiTheme="minorHAnsi" w:cstheme="minorHAnsi"/>
          <w:b/>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726"/>
        <w:gridCol w:w="1983"/>
        <w:gridCol w:w="1276"/>
        <w:gridCol w:w="1881"/>
      </w:tblGrid>
      <w:tr w:rsidR="00D06E9B" w14:paraId="79273ED7" w14:textId="77777777" w:rsidTr="00106D97">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785EF773" w14:textId="77777777" w:rsidR="00D06E9B" w:rsidRDefault="00D06E9B" w:rsidP="00106D9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6E47DE7A"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562ED72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5E0084C6"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4F29411"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Podpis</w:t>
            </w:r>
          </w:p>
        </w:tc>
      </w:tr>
      <w:tr w:rsidR="00D06E9B" w14:paraId="02B25DC8" w14:textId="77777777" w:rsidTr="00CF7B98">
        <w:trPr>
          <w:trHeight w:val="1311"/>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71A2C92B" w14:textId="5AD039B0"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Vypracoval</w:t>
            </w:r>
            <w:r w:rsidR="00F90160">
              <w:rPr>
                <w:rFonts w:asciiTheme="minorHAnsi" w:hAnsiTheme="minorHAnsi" w:cstheme="minorHAnsi"/>
                <w:b/>
                <w:bCs/>
                <w:color w:val="000000"/>
                <w:sz w:val="20"/>
                <w:lang w:eastAsia="sk-SK"/>
              </w:rPr>
              <w:t>a</w:t>
            </w:r>
          </w:p>
        </w:tc>
        <w:tc>
          <w:tcPr>
            <w:tcW w:w="2726" w:type="dxa"/>
            <w:tcBorders>
              <w:top w:val="nil"/>
              <w:left w:val="nil"/>
              <w:bottom w:val="single" w:sz="4" w:space="0" w:color="auto"/>
              <w:right w:val="single" w:sz="4" w:space="0" w:color="auto"/>
            </w:tcBorders>
            <w:vAlign w:val="center"/>
            <w:hideMark/>
          </w:tcPr>
          <w:p w14:paraId="0D0C7B9F" w14:textId="478AB3B0" w:rsidR="00D06E9B" w:rsidRPr="00187FFB" w:rsidRDefault="00CE26C6" w:rsidP="009210E8">
            <w:pPr>
              <w:spacing w:line="276" w:lineRule="auto"/>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 xml:space="preserve"> </w:t>
            </w:r>
            <w:r w:rsidR="009210E8" w:rsidRPr="00F90160">
              <w:rPr>
                <w:rFonts w:asciiTheme="minorHAnsi" w:hAnsiTheme="minorHAnsi" w:cstheme="minorHAnsi"/>
                <w:color w:val="000000"/>
                <w:sz w:val="20"/>
                <w:lang w:eastAsia="sk-SK"/>
              </w:rPr>
              <w:t>Dorota</w:t>
            </w:r>
            <w:r w:rsidR="009210E8">
              <w:rPr>
                <w:rFonts w:asciiTheme="minorHAnsi" w:hAnsiTheme="minorHAnsi" w:cstheme="minorHAnsi"/>
                <w:color w:val="000000"/>
                <w:sz w:val="20"/>
                <w:lang w:eastAsia="sk-SK"/>
              </w:rPr>
              <w:t xml:space="preserve"> Vojtková</w:t>
            </w:r>
          </w:p>
        </w:tc>
        <w:tc>
          <w:tcPr>
            <w:tcW w:w="1983" w:type="dxa"/>
            <w:tcBorders>
              <w:top w:val="nil"/>
              <w:left w:val="nil"/>
              <w:bottom w:val="single" w:sz="4" w:space="0" w:color="auto"/>
              <w:right w:val="single" w:sz="4" w:space="0" w:color="auto"/>
            </w:tcBorders>
            <w:vAlign w:val="center"/>
            <w:hideMark/>
          </w:tcPr>
          <w:p w14:paraId="32EF4620" w14:textId="77777777" w:rsidR="00D06E9B" w:rsidRPr="00CE6509" w:rsidRDefault="00D06E9B" w:rsidP="00106D97">
            <w:pPr>
              <w:spacing w:line="276" w:lineRule="auto"/>
              <w:jc w:val="center"/>
              <w:rPr>
                <w:rFonts w:asciiTheme="minorHAnsi" w:hAnsiTheme="minorHAnsi" w:cstheme="minorHAnsi"/>
                <w:color w:val="000000"/>
                <w:sz w:val="20"/>
                <w:lang w:eastAsia="sk-SK"/>
              </w:rPr>
            </w:pPr>
            <w:r w:rsidRPr="00CE6509">
              <w:rPr>
                <w:rFonts w:asciiTheme="minorHAnsi" w:hAnsiTheme="minorHAnsi" w:cstheme="minorHAnsi"/>
                <w:color w:val="000000"/>
                <w:sz w:val="20"/>
                <w:lang w:eastAsia="sk-SK"/>
              </w:rPr>
              <w:t>manažér pre metodiku</w:t>
            </w:r>
          </w:p>
        </w:tc>
        <w:tc>
          <w:tcPr>
            <w:tcW w:w="1276" w:type="dxa"/>
            <w:tcBorders>
              <w:top w:val="nil"/>
              <w:left w:val="nil"/>
              <w:bottom w:val="single" w:sz="4" w:space="0" w:color="auto"/>
              <w:right w:val="nil"/>
            </w:tcBorders>
            <w:vAlign w:val="center"/>
            <w:hideMark/>
          </w:tcPr>
          <w:p w14:paraId="2061F86B" w14:textId="00A4AE7C" w:rsidR="00D06E9B" w:rsidRPr="00CE6509" w:rsidRDefault="00CE6509" w:rsidP="00BA4AAE">
            <w:pPr>
              <w:spacing w:line="276" w:lineRule="auto"/>
              <w:rPr>
                <w:rFonts w:asciiTheme="minorHAnsi" w:hAnsiTheme="minorHAnsi" w:cstheme="minorHAnsi"/>
                <w:color w:val="000000"/>
                <w:szCs w:val="22"/>
                <w:lang w:eastAsia="sk-SK"/>
              </w:rPr>
            </w:pPr>
            <w:r w:rsidRPr="00CE6509">
              <w:rPr>
                <w:rFonts w:asciiTheme="minorHAnsi" w:hAnsiTheme="minorHAnsi" w:cstheme="minorHAnsi"/>
                <w:color w:val="000000"/>
                <w:szCs w:val="22"/>
                <w:lang w:eastAsia="sk-SK"/>
              </w:rPr>
              <w:t>20</w:t>
            </w:r>
            <w:r w:rsidR="00853E4F" w:rsidRPr="00CE6509">
              <w:rPr>
                <w:rFonts w:asciiTheme="minorHAnsi" w:hAnsiTheme="minorHAnsi" w:cstheme="minorHAnsi"/>
                <w:color w:val="000000"/>
                <w:szCs w:val="22"/>
                <w:lang w:eastAsia="sk-SK"/>
              </w:rPr>
              <w:t>. 0</w:t>
            </w:r>
            <w:r w:rsidR="00636EAC" w:rsidRPr="00CE6509">
              <w:rPr>
                <w:rFonts w:asciiTheme="minorHAnsi" w:hAnsiTheme="minorHAnsi" w:cstheme="minorHAnsi"/>
                <w:color w:val="000000"/>
                <w:szCs w:val="22"/>
                <w:lang w:eastAsia="sk-SK"/>
              </w:rPr>
              <w:t>7</w:t>
            </w:r>
            <w:r w:rsidR="0000705E" w:rsidRPr="00CE6509">
              <w:rPr>
                <w:rFonts w:asciiTheme="minorHAnsi" w:hAnsiTheme="minorHAnsi" w:cstheme="minorHAnsi"/>
                <w:color w:val="000000"/>
                <w:szCs w:val="22"/>
                <w:lang w:eastAsia="sk-SK"/>
              </w:rPr>
              <w:t>. 202</w:t>
            </w:r>
            <w:r w:rsidR="00636EAC" w:rsidRPr="00CE6509">
              <w:rPr>
                <w:rFonts w:asciiTheme="minorHAnsi" w:hAnsiTheme="minorHAnsi" w:cstheme="minorHAnsi"/>
                <w:color w:val="000000"/>
                <w:szCs w:val="22"/>
                <w:lang w:eastAsia="sk-SK"/>
              </w:rPr>
              <w:t>2</w:t>
            </w:r>
          </w:p>
        </w:tc>
        <w:tc>
          <w:tcPr>
            <w:tcW w:w="1881" w:type="dxa"/>
            <w:tcBorders>
              <w:top w:val="nil"/>
              <w:left w:val="single" w:sz="4" w:space="0" w:color="auto"/>
              <w:bottom w:val="single" w:sz="4" w:space="0" w:color="auto"/>
              <w:right w:val="single" w:sz="8" w:space="0" w:color="auto"/>
            </w:tcBorders>
            <w:noWrap/>
            <w:vAlign w:val="center"/>
            <w:hideMark/>
          </w:tcPr>
          <w:p w14:paraId="6983DC96" w14:textId="60932C3C" w:rsidR="00D06E9B" w:rsidRPr="00187FFB" w:rsidRDefault="00D06E9B" w:rsidP="00106D97">
            <w:pPr>
              <w:spacing w:line="276" w:lineRule="auto"/>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overila</w:t>
            </w:r>
          </w:p>
        </w:tc>
      </w:tr>
      <w:tr w:rsidR="00D06E9B" w14:paraId="4709940B" w14:textId="77777777" w:rsidTr="00CF7B98">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09DC6C8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Overil</w:t>
            </w:r>
          </w:p>
        </w:tc>
        <w:tc>
          <w:tcPr>
            <w:tcW w:w="2726" w:type="dxa"/>
            <w:tcBorders>
              <w:top w:val="nil"/>
              <w:left w:val="nil"/>
              <w:bottom w:val="single" w:sz="4" w:space="0" w:color="auto"/>
              <w:right w:val="single" w:sz="4" w:space="0" w:color="auto"/>
            </w:tcBorders>
            <w:vAlign w:val="center"/>
            <w:hideMark/>
          </w:tcPr>
          <w:p w14:paraId="683BD493" w14:textId="77777777"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 xml:space="preserve">Tomáš </w:t>
            </w:r>
            <w:proofErr w:type="spellStart"/>
            <w:r>
              <w:rPr>
                <w:rFonts w:asciiTheme="minorHAnsi" w:hAnsiTheme="minorHAnsi" w:cstheme="minorHAnsi"/>
                <w:color w:val="000000"/>
                <w:sz w:val="20"/>
                <w:lang w:eastAsia="sk-SK"/>
              </w:rPr>
              <w:t>Niňaj</w:t>
            </w:r>
            <w:proofErr w:type="spellEnd"/>
          </w:p>
        </w:tc>
        <w:tc>
          <w:tcPr>
            <w:tcW w:w="1983" w:type="dxa"/>
            <w:tcBorders>
              <w:top w:val="nil"/>
              <w:left w:val="nil"/>
              <w:bottom w:val="single" w:sz="4" w:space="0" w:color="auto"/>
              <w:right w:val="single" w:sz="4" w:space="0" w:color="auto"/>
            </w:tcBorders>
            <w:vAlign w:val="center"/>
            <w:hideMark/>
          </w:tcPr>
          <w:p w14:paraId="5A56F653" w14:textId="77777777"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hlavný manažér riadenia</w:t>
            </w:r>
          </w:p>
        </w:tc>
        <w:tc>
          <w:tcPr>
            <w:tcW w:w="1276" w:type="dxa"/>
            <w:tcBorders>
              <w:top w:val="nil"/>
              <w:left w:val="nil"/>
              <w:bottom w:val="single" w:sz="4" w:space="0" w:color="auto"/>
              <w:right w:val="nil"/>
            </w:tcBorders>
            <w:vAlign w:val="center"/>
            <w:hideMark/>
          </w:tcPr>
          <w:p w14:paraId="5534AFB5" w14:textId="7D8629F1" w:rsidR="00D06E9B" w:rsidRPr="00F90160" w:rsidRDefault="00CE6509">
            <w:r w:rsidRPr="00CE6509">
              <w:rPr>
                <w:rFonts w:asciiTheme="minorHAnsi" w:hAnsiTheme="minorHAnsi" w:cstheme="minorHAnsi"/>
                <w:color w:val="000000"/>
                <w:szCs w:val="22"/>
                <w:lang w:eastAsia="sk-SK"/>
              </w:rPr>
              <w:t>20</w:t>
            </w:r>
            <w:r w:rsidR="00853E4F" w:rsidRPr="00CE6509">
              <w:rPr>
                <w:rFonts w:asciiTheme="minorHAnsi" w:hAnsiTheme="minorHAnsi" w:cstheme="minorHAnsi"/>
                <w:color w:val="000000"/>
                <w:szCs w:val="22"/>
                <w:lang w:eastAsia="sk-SK"/>
              </w:rPr>
              <w:t>. 0</w:t>
            </w:r>
            <w:r w:rsidR="00636EAC" w:rsidRPr="00CE6509">
              <w:rPr>
                <w:rFonts w:asciiTheme="minorHAnsi" w:hAnsiTheme="minorHAnsi" w:cstheme="minorHAnsi"/>
                <w:color w:val="000000"/>
                <w:szCs w:val="22"/>
                <w:lang w:eastAsia="sk-SK"/>
              </w:rPr>
              <w:t>7</w:t>
            </w:r>
            <w:r w:rsidR="0000705E" w:rsidRPr="00F90160">
              <w:rPr>
                <w:rFonts w:asciiTheme="minorHAnsi" w:hAnsiTheme="minorHAnsi" w:cstheme="minorHAnsi"/>
                <w:color w:val="000000"/>
                <w:szCs w:val="22"/>
                <w:lang w:eastAsia="sk-SK"/>
              </w:rPr>
              <w:t>. 202</w:t>
            </w:r>
            <w:r w:rsidR="00636EAC">
              <w:rPr>
                <w:rFonts w:asciiTheme="minorHAnsi" w:hAnsiTheme="minorHAnsi" w:cstheme="minorHAnsi"/>
                <w:color w:val="000000"/>
                <w:szCs w:val="22"/>
                <w:lang w:eastAsia="sk-SK"/>
              </w:rPr>
              <w:t>2</w:t>
            </w:r>
          </w:p>
        </w:tc>
        <w:tc>
          <w:tcPr>
            <w:tcW w:w="1881" w:type="dxa"/>
            <w:tcBorders>
              <w:top w:val="nil"/>
              <w:left w:val="single" w:sz="4" w:space="0" w:color="auto"/>
              <w:bottom w:val="single" w:sz="4" w:space="0" w:color="auto"/>
              <w:right w:val="single" w:sz="8" w:space="0" w:color="auto"/>
            </w:tcBorders>
            <w:noWrap/>
            <w:vAlign w:val="center"/>
            <w:hideMark/>
          </w:tcPr>
          <w:p w14:paraId="61459F9F" w14:textId="77777777" w:rsidR="00D06E9B" w:rsidRDefault="00D06E9B" w:rsidP="00FD5B77">
            <w:pPr>
              <w:spacing w:line="276" w:lineRule="auto"/>
              <w:rPr>
                <w:rFonts w:asciiTheme="minorHAnsi" w:hAnsiTheme="minorHAnsi" w:cstheme="minorHAnsi"/>
                <w:color w:val="000000"/>
                <w:szCs w:val="22"/>
                <w:lang w:eastAsia="sk-SK"/>
              </w:rPr>
            </w:pPr>
            <w:r>
              <w:rPr>
                <w:rFonts w:asciiTheme="minorHAnsi" w:hAnsiTheme="minorHAnsi" w:cstheme="minorHAnsi"/>
                <w:color w:val="000000"/>
                <w:sz w:val="20"/>
                <w:lang w:eastAsia="sk-SK"/>
              </w:rPr>
              <w:t>o</w:t>
            </w:r>
            <w:r w:rsidRPr="00263B2F">
              <w:rPr>
                <w:rFonts w:asciiTheme="minorHAnsi" w:hAnsiTheme="minorHAnsi" w:cstheme="minorHAnsi"/>
                <w:color w:val="000000"/>
                <w:sz w:val="20"/>
                <w:lang w:eastAsia="sk-SK"/>
              </w:rPr>
              <w:t>veril</w:t>
            </w:r>
          </w:p>
        </w:tc>
      </w:tr>
    </w:tbl>
    <w:p w14:paraId="55813872" w14:textId="77777777" w:rsidR="00D06E9B" w:rsidRPr="00FC0BBD" w:rsidRDefault="00D06E9B" w:rsidP="00D06E9B">
      <w:pPr>
        <w:rPr>
          <w:rFonts w:asciiTheme="minorHAnsi" w:hAnsiTheme="minorHAnsi" w:cstheme="minorHAnsi"/>
          <w:b/>
          <w:szCs w:val="22"/>
          <w:u w:val="single"/>
          <w:lang w:eastAsia="sk-SK"/>
        </w:rPr>
      </w:pPr>
    </w:p>
    <w:p w14:paraId="595F4E12" w14:textId="77777777" w:rsidR="00D06E9B" w:rsidRDefault="00D06E9B" w:rsidP="00D06E9B">
      <w:pPr>
        <w:rPr>
          <w:rFonts w:asciiTheme="minorHAnsi" w:hAnsiTheme="minorHAnsi" w:cstheme="minorHAnsi"/>
          <w:b/>
          <w:szCs w:val="22"/>
          <w:u w:val="single"/>
          <w:lang w:eastAsia="sk-SK"/>
        </w:rPr>
      </w:pPr>
    </w:p>
    <w:p w14:paraId="3842EE84" w14:textId="77777777" w:rsidR="00D06E9B" w:rsidRDefault="00D06E9B" w:rsidP="00D06E9B">
      <w:pPr>
        <w:rPr>
          <w:rFonts w:asciiTheme="minorHAnsi" w:hAnsiTheme="minorHAnsi" w:cstheme="minorHAnsi"/>
          <w:b/>
          <w:szCs w:val="22"/>
          <w:u w:val="single"/>
          <w:lang w:eastAsia="sk-SK"/>
        </w:rPr>
      </w:pPr>
    </w:p>
    <w:p w14:paraId="7AC51FF5" w14:textId="77777777" w:rsidR="00D06E9B" w:rsidRDefault="00D06E9B" w:rsidP="00D06E9B">
      <w:pPr>
        <w:rPr>
          <w:rFonts w:asciiTheme="minorHAnsi" w:hAnsiTheme="minorHAnsi" w:cstheme="minorHAnsi"/>
          <w:b/>
          <w:szCs w:val="22"/>
          <w:u w:val="single"/>
          <w:lang w:eastAsia="sk-SK"/>
        </w:rPr>
      </w:pPr>
    </w:p>
    <w:p w14:paraId="7767EA52" w14:textId="77777777" w:rsidR="00D06E9B" w:rsidRPr="00EF103E" w:rsidRDefault="00D06E9B" w:rsidP="00D06E9B">
      <w:pPr>
        <w:rPr>
          <w:rFonts w:asciiTheme="minorHAnsi" w:hAnsiTheme="minorHAnsi" w:cstheme="minorHAnsi"/>
          <w:b/>
          <w:u w:val="single"/>
          <w:lang w:eastAsia="sk-SK"/>
        </w:rPr>
      </w:pPr>
    </w:p>
    <w:p w14:paraId="6895306A" w14:textId="2F9E0199" w:rsidR="00D06E9B" w:rsidRPr="00EF103E" w:rsidRDefault="00D06E9B" w:rsidP="00D06E9B">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sidR="008A2F2F">
        <w:rPr>
          <w:rFonts w:asciiTheme="minorHAnsi" w:hAnsiTheme="minorHAnsi" w:cstheme="minorHAnsi"/>
          <w:lang w:eastAsia="sk-SK"/>
        </w:rPr>
        <w:t xml:space="preserve">Ing. </w:t>
      </w:r>
      <w:r w:rsidR="00165FA9">
        <w:rPr>
          <w:rFonts w:asciiTheme="minorHAnsi" w:hAnsiTheme="minorHAnsi" w:cstheme="minorHAnsi"/>
          <w:lang w:eastAsia="sk-SK"/>
        </w:rPr>
        <w:t>Iveta Turčanová</w:t>
      </w:r>
      <w:r>
        <w:rPr>
          <w:rFonts w:asciiTheme="minorHAnsi" w:hAnsiTheme="minorHAnsi" w:cstheme="minorHAnsi"/>
          <w:lang w:eastAsia="sk-SK"/>
        </w:rPr>
        <w:t xml:space="preserve"> – generálny manažér RO OP TP</w:t>
      </w:r>
    </w:p>
    <w:p w14:paraId="3E6F509D" w14:textId="77777777" w:rsidR="00D06E9B" w:rsidRPr="000C2E0A" w:rsidRDefault="00D06E9B">
      <w:pPr>
        <w:rPr>
          <w:rFonts w:asciiTheme="minorHAnsi" w:hAnsiTheme="minorHAnsi"/>
        </w:rPr>
      </w:pPr>
    </w:p>
    <w:p w14:paraId="4F746569" w14:textId="77777777" w:rsidR="00D06E9B" w:rsidRDefault="00D06E9B" w:rsidP="00D06E9B">
      <w:pPr>
        <w:rPr>
          <w:rFonts w:asciiTheme="minorHAnsi" w:hAnsiTheme="minorHAnsi"/>
        </w:rPr>
      </w:pPr>
    </w:p>
    <w:p w14:paraId="3F6346D6" w14:textId="77777777" w:rsidR="00D06E9B" w:rsidRDefault="00D06E9B" w:rsidP="00D06E9B">
      <w:pPr>
        <w:rPr>
          <w:rFonts w:asciiTheme="minorHAnsi" w:hAnsiTheme="minorHAnsi"/>
        </w:rPr>
      </w:pPr>
    </w:p>
    <w:p w14:paraId="5EA1437A" w14:textId="77777777" w:rsidR="00D06E9B" w:rsidRDefault="00D06E9B" w:rsidP="00D06E9B">
      <w:pPr>
        <w:rPr>
          <w:rFonts w:asciiTheme="minorHAnsi" w:hAnsiTheme="minorHAnsi"/>
        </w:rPr>
      </w:pPr>
    </w:p>
    <w:p w14:paraId="6BA680F3" w14:textId="77777777" w:rsidR="00D06E9B" w:rsidRDefault="00D06E9B" w:rsidP="00D06E9B">
      <w:pPr>
        <w:rPr>
          <w:rFonts w:asciiTheme="minorHAnsi" w:hAnsiTheme="minorHAnsi"/>
        </w:rPr>
      </w:pPr>
    </w:p>
    <w:p w14:paraId="6DADDE1D" w14:textId="77777777" w:rsidR="004D6D15" w:rsidRPr="00D362A7" w:rsidRDefault="004D6D15" w:rsidP="004D6D15">
      <w:pPr>
        <w:jc w:val="both"/>
        <w:rPr>
          <w:rFonts w:ascii="Calibri" w:hAnsi="Calibri" w:cs="Calibri"/>
          <w:szCs w:val="22"/>
          <w:lang w:eastAsia="sk-SK"/>
        </w:rPr>
      </w:pPr>
      <w:r w:rsidRPr="00D362A7">
        <w:rPr>
          <w:rFonts w:ascii="Calibri" w:hAnsi="Calibri" w:cs="Calibri"/>
          <w:szCs w:val="22"/>
          <w:lang w:eastAsia="sk-SK"/>
        </w:rPr>
        <w:t>Podpísané elektronicky v súlade so zákonom č. 305/2013 Z. z. o elektronickej podobe výkonu pôsobnosti orgánov verejnej moci a o zmene a doplnení niektorých zákonov (zákon</w:t>
      </w:r>
      <w:r w:rsidR="008062A0">
        <w:rPr>
          <w:rFonts w:ascii="Calibri" w:hAnsi="Calibri" w:cs="Calibri"/>
          <w:szCs w:val="22"/>
          <w:lang w:eastAsia="sk-SK"/>
        </w:rPr>
        <w:br/>
      </w:r>
      <w:r w:rsidRPr="00D362A7">
        <w:rPr>
          <w:rFonts w:ascii="Calibri" w:hAnsi="Calibri" w:cs="Calibri"/>
          <w:szCs w:val="22"/>
          <w:lang w:eastAsia="sk-SK"/>
        </w:rPr>
        <w:t>o e-</w:t>
      </w:r>
      <w:proofErr w:type="spellStart"/>
      <w:r w:rsidRPr="00D362A7">
        <w:rPr>
          <w:rFonts w:ascii="Calibri" w:hAnsi="Calibri" w:cs="Calibri"/>
          <w:szCs w:val="22"/>
          <w:lang w:eastAsia="sk-SK"/>
        </w:rPr>
        <w:t>Governmente</w:t>
      </w:r>
      <w:proofErr w:type="spellEnd"/>
      <w:r w:rsidRPr="00D362A7">
        <w:rPr>
          <w:rFonts w:ascii="Calibri" w:hAnsi="Calibri" w:cs="Calibri"/>
          <w:szCs w:val="22"/>
          <w:lang w:eastAsia="sk-SK"/>
        </w:rPr>
        <w:t>) v znení neskorších predpisov.</w:t>
      </w:r>
    </w:p>
    <w:p w14:paraId="422EF7D8" w14:textId="77777777" w:rsidR="00B52DFF" w:rsidRPr="000C2E0A" w:rsidRDefault="00B52DFF" w:rsidP="000C2E0A">
      <w:pPr>
        <w:tabs>
          <w:tab w:val="left" w:pos="2910"/>
        </w:tabs>
        <w:rPr>
          <w:rFonts w:asciiTheme="minorHAnsi" w:hAnsiTheme="minorHAnsi"/>
        </w:rPr>
        <w:sectPr w:rsidR="00B52DFF" w:rsidRPr="000C2E0A" w:rsidSect="00D06E9B">
          <w:headerReference w:type="default" r:id="rId8"/>
          <w:footerReference w:type="default" r:id="rId9"/>
          <w:headerReference w:type="first" r:id="rId10"/>
          <w:pgSz w:w="11907" w:h="16840" w:code="9"/>
          <w:pgMar w:top="1560" w:right="1474" w:bottom="1588" w:left="1474" w:header="1077" w:footer="709" w:gutter="454"/>
          <w:cols w:space="737"/>
          <w:titlePg/>
          <w:docGrid w:linePitch="299"/>
        </w:sectPr>
      </w:pPr>
    </w:p>
    <w:p w14:paraId="1EE6F64F" w14:textId="77777777" w:rsidR="00F11889" w:rsidRDefault="00F11889" w:rsidP="00F11889">
      <w:pPr>
        <w:rPr>
          <w:rFonts w:asciiTheme="minorHAnsi" w:hAnsiTheme="minorHAnsi"/>
          <w:b/>
        </w:rPr>
      </w:pPr>
    </w:p>
    <w:p w14:paraId="1D83EA33" w14:textId="77777777" w:rsidR="00D06E9B" w:rsidRPr="00750B43" w:rsidRDefault="00D06E9B" w:rsidP="00F11889">
      <w:pPr>
        <w:rPr>
          <w:rFonts w:asciiTheme="minorHAnsi" w:hAnsiTheme="minorHAnsi"/>
          <w:b/>
        </w:rPr>
      </w:pPr>
    </w:p>
    <w:p w14:paraId="68BC7487" w14:textId="77777777" w:rsidR="00F11889" w:rsidRPr="00750B43" w:rsidRDefault="00F11889" w:rsidP="00F11889">
      <w:pPr>
        <w:jc w:val="center"/>
        <w:rPr>
          <w:rFonts w:asciiTheme="minorHAnsi" w:hAnsiTheme="minorHAnsi"/>
          <w:b/>
        </w:rPr>
      </w:pPr>
    </w:p>
    <w:p w14:paraId="20CF3C42" w14:textId="77777777" w:rsidR="00F11889" w:rsidRPr="00750B43" w:rsidRDefault="00F11889" w:rsidP="00F11889">
      <w:pPr>
        <w:jc w:val="center"/>
        <w:rPr>
          <w:rFonts w:asciiTheme="minorHAnsi" w:hAnsiTheme="minorHAnsi"/>
          <w:b/>
        </w:rPr>
      </w:pPr>
    </w:p>
    <w:p w14:paraId="494761F4" w14:textId="77777777"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14:paraId="172F3D72" w14:textId="77777777"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14:paraId="6D5A0123" w14:textId="77777777" w:rsidTr="00D8285D">
              <w:trPr>
                <w:trHeight w:val="268"/>
              </w:trPr>
              <w:tc>
                <w:tcPr>
                  <w:tcW w:w="7207" w:type="dxa"/>
                  <w:gridSpan w:val="2"/>
                  <w:tcMar>
                    <w:top w:w="216" w:type="dxa"/>
                    <w:left w:w="115" w:type="dxa"/>
                    <w:bottom w:w="216" w:type="dxa"/>
                    <w:right w:w="115" w:type="dxa"/>
                  </w:tcMar>
                </w:tcPr>
                <w:p w14:paraId="5285AD66" w14:textId="77777777"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14:paraId="77EC3C6B" w14:textId="77777777" w:rsidTr="00BF7E4C">
              <w:trPr>
                <w:gridAfter w:val="1"/>
                <w:wAfter w:w="284" w:type="dxa"/>
                <w:trHeight w:val="4689"/>
              </w:trPr>
              <w:tc>
                <w:tcPr>
                  <w:tcW w:w="6923" w:type="dxa"/>
                </w:tcPr>
                <w:p w14:paraId="30EA88D0" w14:textId="77777777" w:rsidR="005E6EFD" w:rsidRDefault="005E6EFD" w:rsidP="00D8285D">
                  <w:pPr>
                    <w:pStyle w:val="Bezriadkovania"/>
                    <w:jc w:val="both"/>
                    <w:rPr>
                      <w:rFonts w:asciiTheme="minorHAnsi" w:hAnsiTheme="minorHAnsi"/>
                      <w:b/>
                      <w:color w:val="365F91"/>
                      <w:sz w:val="44"/>
                      <w:szCs w:val="44"/>
                      <w:lang w:val="sk-SK"/>
                    </w:rPr>
                  </w:pPr>
                </w:p>
                <w:p w14:paraId="308F5906" w14:textId="77777777" w:rsidR="005E6EFD" w:rsidRDefault="005E6EFD" w:rsidP="00D8285D">
                  <w:pPr>
                    <w:pStyle w:val="Bezriadkovania"/>
                    <w:jc w:val="both"/>
                    <w:rPr>
                      <w:rFonts w:asciiTheme="minorHAnsi" w:hAnsiTheme="minorHAnsi"/>
                      <w:b/>
                      <w:color w:val="365F91"/>
                      <w:sz w:val="44"/>
                      <w:szCs w:val="44"/>
                      <w:lang w:val="sk-SK"/>
                    </w:rPr>
                  </w:pPr>
                </w:p>
                <w:p w14:paraId="0656FD45" w14:textId="77777777" w:rsidR="005E6EFD" w:rsidRDefault="005E6EFD" w:rsidP="00D8285D">
                  <w:pPr>
                    <w:pStyle w:val="Bezriadkovania"/>
                    <w:jc w:val="both"/>
                    <w:rPr>
                      <w:rFonts w:asciiTheme="minorHAnsi" w:hAnsiTheme="minorHAnsi"/>
                      <w:b/>
                      <w:color w:val="365F91"/>
                      <w:sz w:val="44"/>
                      <w:szCs w:val="44"/>
                      <w:lang w:val="sk-SK"/>
                    </w:rPr>
                  </w:pPr>
                </w:p>
                <w:p w14:paraId="523EFB7C" w14:textId="77777777"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14:paraId="55429F75" w14:textId="76E303BC"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w:t>
                  </w:r>
                  <w:r w:rsidR="00F90160">
                    <w:rPr>
                      <w:rFonts w:asciiTheme="minorHAnsi" w:hAnsiTheme="minorHAnsi" w:cs="Arial"/>
                      <w:b/>
                      <w:color w:val="1F497D" w:themeColor="text2"/>
                      <w:sz w:val="28"/>
                      <w:szCs w:val="38"/>
                      <w:lang w:val="sk-SK"/>
                    </w:rPr>
                    <w:t xml:space="preserve"> </w:t>
                  </w:r>
                  <w:r w:rsidR="0003444C">
                    <w:rPr>
                      <w:rFonts w:asciiTheme="minorHAnsi" w:hAnsiTheme="minorHAnsi" w:cs="Arial"/>
                      <w:b/>
                      <w:color w:val="1F497D" w:themeColor="text2"/>
                      <w:sz w:val="28"/>
                      <w:szCs w:val="38"/>
                      <w:lang w:val="sk-SK"/>
                    </w:rPr>
                    <w:t>-</w:t>
                  </w:r>
                  <w:r w:rsidR="00F90160">
                    <w:rPr>
                      <w:rFonts w:asciiTheme="minorHAnsi" w:hAnsiTheme="minorHAnsi" w:cs="Arial"/>
                      <w:b/>
                      <w:color w:val="1F497D" w:themeColor="text2"/>
                      <w:sz w:val="28"/>
                      <w:szCs w:val="38"/>
                      <w:lang w:val="sk-SK"/>
                    </w:rPr>
                    <w:t xml:space="preserve"> </w:t>
                  </w:r>
                  <w:r w:rsidR="0003444C">
                    <w:rPr>
                      <w:rFonts w:asciiTheme="minorHAnsi" w:hAnsiTheme="minorHAnsi" w:cs="Arial"/>
                      <w:b/>
                      <w:color w:val="1F497D" w:themeColor="text2"/>
                      <w:sz w:val="28"/>
                      <w:szCs w:val="38"/>
                      <w:lang w:val="sk-SK"/>
                    </w:rPr>
                    <w:t>2020</w:t>
                  </w:r>
                </w:p>
              </w:tc>
            </w:tr>
          </w:tbl>
          <w:p w14:paraId="3CD6CACF" w14:textId="77777777" w:rsidR="00F11889" w:rsidRPr="00750B43" w:rsidRDefault="00D8285D" w:rsidP="00F11889">
            <w:pPr>
              <w:pStyle w:val="zcompanyname"/>
              <w:jc w:val="left"/>
              <w:rPr>
                <w:rFonts w:asciiTheme="minorHAnsi" w:hAnsiTheme="minorHAnsi"/>
              </w:rPr>
            </w:pPr>
            <w:r w:rsidRPr="00750B43">
              <w:rPr>
                <w:rFonts w:asciiTheme="minorHAnsi" w:hAnsiTheme="minorHAnsi"/>
                <w:b w:val="0"/>
                <w:noProof/>
                <w:lang w:eastAsia="sk-SK"/>
              </w:rPr>
              <mc:AlternateContent>
                <mc:Choice Requires="wpg">
                  <w:drawing>
                    <wp:anchor distT="0" distB="0" distL="114300" distR="114300" simplePos="0" relativeHeight="251816960" behindDoc="0" locked="0" layoutInCell="1" allowOverlap="1" wp14:anchorId="2EF3AAEA" wp14:editId="54F0A5F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14:paraId="6938AC09" w14:textId="77777777" w:rsidR="00567207" w:rsidRDefault="0056720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567207" w:rsidRDefault="0056720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2EF3AAEA" id="Skupina 224" o:spid="_x0000_s1026" style="position:absolute;margin-left:72.95pt;margin-top:124.15pt;width:232.9pt;height:43.2pt;z-index:251816960" coordorigin="42592"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">
                      <v:group id="Skupina 2" o:spid="_x0000_s1027" style="position:absolute;left:42592;width:24306;height:8150" coordorigin="42592"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">
                          <v:imagedata r:id="rId13" o:title=""/>
                          <o:lock v:ext="edit" aspectratio="f"/>
                        </v:shape>
                        <v:rect id="Obdĺžnik 8" o:spid="_x0000_s1029" style="position:absolute;left:50926;width:15972;height:81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" filled="f" stroked="f">
                          <v:textbox style="mso-fit-shape-to-text:t">
                            <w:txbxContent>
                              <w:p w14:paraId="6938AC09" w14:textId="77777777" w:rsidR="00567207" w:rsidRDefault="0056720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567207" w:rsidRDefault="0056720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" fillcolor="#4f81bd [3204]" strokecolor="black [3213]">
                        <v:imagedata r:id="rId14" o:title=""/>
                        <v:shadow color="#eeece1 [3214]"/>
                      </v:shape>
                    </v:group>
                  </w:pict>
                </mc:Fallback>
              </mc:AlternateContent>
            </w:r>
          </w:p>
        </w:tc>
      </w:tr>
      <w:tr w:rsidR="00F11889" w:rsidRPr="00750B43" w14:paraId="783524F8" w14:textId="77777777" w:rsidTr="00F11889">
        <w:trPr>
          <w:gridBefore w:val="1"/>
          <w:wBefore w:w="1884" w:type="dxa"/>
          <w:cantSplit/>
          <w:jc w:val="center"/>
        </w:trPr>
        <w:tc>
          <w:tcPr>
            <w:tcW w:w="6862" w:type="dxa"/>
            <w:gridSpan w:val="2"/>
          </w:tcPr>
          <w:p w14:paraId="0A54F484" w14:textId="77777777"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14:paraId="692B0C26" w14:textId="77777777" w:rsidTr="00F11889">
        <w:trPr>
          <w:gridBefore w:val="1"/>
          <w:wBefore w:w="1884" w:type="dxa"/>
          <w:cantSplit/>
          <w:jc w:val="center"/>
        </w:trPr>
        <w:tc>
          <w:tcPr>
            <w:tcW w:w="6862" w:type="dxa"/>
            <w:gridSpan w:val="2"/>
          </w:tcPr>
          <w:p w14:paraId="29D84710" w14:textId="77777777"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14:paraId="337DF7C1" w14:textId="77777777" w:rsidR="00F11889" w:rsidRPr="00750B43" w:rsidRDefault="00F11889" w:rsidP="00F11889">
      <w:pPr>
        <w:rPr>
          <w:rFonts w:asciiTheme="minorHAnsi" w:hAnsiTheme="minorHAnsi"/>
          <w:szCs w:val="22"/>
        </w:rPr>
      </w:pPr>
    </w:p>
    <w:p w14:paraId="02967AD0" w14:textId="77777777" w:rsidR="00F11889" w:rsidRPr="00750B43" w:rsidRDefault="00F11889" w:rsidP="00F11889">
      <w:pPr>
        <w:rPr>
          <w:rFonts w:asciiTheme="minorHAnsi" w:hAnsiTheme="minorHAnsi"/>
          <w:szCs w:val="22"/>
        </w:rPr>
      </w:pPr>
    </w:p>
    <w:p w14:paraId="61F22CEA" w14:textId="77777777" w:rsidR="00F11889" w:rsidRPr="00750B43" w:rsidRDefault="00F11889" w:rsidP="00F11889">
      <w:pPr>
        <w:rPr>
          <w:rFonts w:asciiTheme="minorHAnsi" w:hAnsiTheme="minorHAnsi"/>
          <w:szCs w:val="22"/>
        </w:rPr>
      </w:pPr>
    </w:p>
    <w:p w14:paraId="22B2056C" w14:textId="77777777" w:rsidR="00F11889" w:rsidRPr="00750B43" w:rsidRDefault="00F11889" w:rsidP="00F11889">
      <w:pPr>
        <w:rPr>
          <w:rFonts w:asciiTheme="minorHAnsi" w:hAnsiTheme="minorHAnsi"/>
          <w:szCs w:val="22"/>
        </w:rPr>
      </w:pPr>
    </w:p>
    <w:p w14:paraId="2286C6BE" w14:textId="77777777" w:rsidR="00F11889" w:rsidRPr="00750B43" w:rsidRDefault="00F11889" w:rsidP="00F11889">
      <w:pPr>
        <w:rPr>
          <w:rFonts w:asciiTheme="minorHAnsi" w:hAnsiTheme="minorHAnsi"/>
          <w:szCs w:val="22"/>
        </w:rPr>
      </w:pPr>
    </w:p>
    <w:p w14:paraId="5DAFF02E" w14:textId="77777777" w:rsidR="00E34E2C" w:rsidRPr="00750B43" w:rsidRDefault="00E34E2C" w:rsidP="007F3A56">
      <w:pPr>
        <w:rPr>
          <w:rFonts w:asciiTheme="minorHAnsi" w:hAnsiTheme="minorHAnsi"/>
          <w:sz w:val="28"/>
          <w:szCs w:val="28"/>
        </w:rPr>
      </w:pPr>
    </w:p>
    <w:p w14:paraId="419E0807" w14:textId="77777777" w:rsidR="00E34E2C" w:rsidRPr="00750B43" w:rsidRDefault="00E34E2C" w:rsidP="007F3A56">
      <w:pPr>
        <w:rPr>
          <w:rFonts w:asciiTheme="minorHAnsi" w:hAnsiTheme="minorHAnsi"/>
          <w:sz w:val="28"/>
          <w:szCs w:val="28"/>
        </w:rPr>
      </w:pPr>
    </w:p>
    <w:p w14:paraId="66A6BCEC" w14:textId="77777777"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14:paraId="25AA9569" w14:textId="77777777"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14:paraId="07BB0DA5" w14:textId="00416E01" w:rsidR="00CF7B98" w:rsidRDefault="003339AC">
      <w:pPr>
        <w:pStyle w:val="Obsah1"/>
        <w:rPr>
          <w:rFonts w:asciiTheme="minorHAnsi" w:eastAsiaTheme="minorEastAsia" w:hAnsiTheme="minorHAnsi" w:cstheme="minorBidi"/>
          <w:noProof/>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CF7B98" w:rsidRPr="00E22A62">
        <w:rPr>
          <w:rFonts w:asciiTheme="minorHAnsi" w:hAnsiTheme="minorHAnsi"/>
          <w:noProof/>
          <w:color w:val="365F91"/>
        </w:rPr>
        <w:t>Evidencia zmien príručky pre odborného hodnotiteľa</w:t>
      </w:r>
      <w:r w:rsidR="00CF7B98">
        <w:rPr>
          <w:noProof/>
        </w:rPr>
        <w:tab/>
      </w:r>
      <w:r w:rsidR="00CF7B98">
        <w:rPr>
          <w:noProof/>
        </w:rPr>
        <w:fldChar w:fldCharType="begin"/>
      </w:r>
      <w:r w:rsidR="00CF7B98">
        <w:rPr>
          <w:noProof/>
        </w:rPr>
        <w:instrText xml:space="preserve"> PAGEREF _Toc74549580 \h </w:instrText>
      </w:r>
      <w:r w:rsidR="00CF7B98">
        <w:rPr>
          <w:noProof/>
        </w:rPr>
      </w:r>
      <w:r w:rsidR="00CF7B98">
        <w:rPr>
          <w:noProof/>
        </w:rPr>
        <w:fldChar w:fldCharType="separate"/>
      </w:r>
      <w:r w:rsidR="00B67192">
        <w:rPr>
          <w:noProof/>
        </w:rPr>
        <w:t>4</w:t>
      </w:r>
      <w:r w:rsidR="00CF7B98">
        <w:rPr>
          <w:noProof/>
        </w:rPr>
        <w:fldChar w:fldCharType="end"/>
      </w:r>
    </w:p>
    <w:p w14:paraId="2E0725F8" w14:textId="6B5574C2"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Zoznam použitých skratiek a vybraných pojmov</w:t>
      </w:r>
      <w:r>
        <w:rPr>
          <w:noProof/>
        </w:rPr>
        <w:tab/>
      </w:r>
      <w:r>
        <w:rPr>
          <w:noProof/>
        </w:rPr>
        <w:fldChar w:fldCharType="begin"/>
      </w:r>
      <w:r>
        <w:rPr>
          <w:noProof/>
        </w:rPr>
        <w:instrText xml:space="preserve"> PAGEREF _Toc74549581 \h </w:instrText>
      </w:r>
      <w:r>
        <w:rPr>
          <w:noProof/>
        </w:rPr>
      </w:r>
      <w:r>
        <w:rPr>
          <w:noProof/>
        </w:rPr>
        <w:fldChar w:fldCharType="separate"/>
      </w:r>
      <w:r w:rsidR="00B67192">
        <w:rPr>
          <w:noProof/>
        </w:rPr>
        <w:t>6</w:t>
      </w:r>
      <w:r>
        <w:rPr>
          <w:noProof/>
        </w:rPr>
        <w:fldChar w:fldCharType="end"/>
      </w:r>
    </w:p>
    <w:p w14:paraId="63486951" w14:textId="1F22969E"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Základné definície</w:t>
      </w:r>
      <w:r>
        <w:rPr>
          <w:noProof/>
        </w:rPr>
        <w:tab/>
      </w:r>
      <w:r>
        <w:rPr>
          <w:noProof/>
        </w:rPr>
        <w:fldChar w:fldCharType="begin"/>
      </w:r>
      <w:r>
        <w:rPr>
          <w:noProof/>
        </w:rPr>
        <w:instrText xml:space="preserve"> PAGEREF _Toc74549582 \h </w:instrText>
      </w:r>
      <w:r>
        <w:rPr>
          <w:noProof/>
        </w:rPr>
      </w:r>
      <w:r>
        <w:rPr>
          <w:noProof/>
        </w:rPr>
        <w:fldChar w:fldCharType="separate"/>
      </w:r>
      <w:r w:rsidR="00B67192">
        <w:rPr>
          <w:noProof/>
        </w:rPr>
        <w:t>7</w:t>
      </w:r>
      <w:r>
        <w:rPr>
          <w:noProof/>
        </w:rPr>
        <w:fldChar w:fldCharType="end"/>
      </w:r>
    </w:p>
    <w:p w14:paraId="6BFD3A8A" w14:textId="45680812"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Všeobecné východiská</w:t>
      </w:r>
      <w:r>
        <w:rPr>
          <w:noProof/>
        </w:rPr>
        <w:tab/>
      </w:r>
      <w:r>
        <w:rPr>
          <w:noProof/>
        </w:rPr>
        <w:fldChar w:fldCharType="begin"/>
      </w:r>
      <w:r>
        <w:rPr>
          <w:noProof/>
        </w:rPr>
        <w:instrText xml:space="preserve"> PAGEREF _Toc74549583 \h </w:instrText>
      </w:r>
      <w:r>
        <w:rPr>
          <w:noProof/>
        </w:rPr>
      </w:r>
      <w:r>
        <w:rPr>
          <w:noProof/>
        </w:rPr>
        <w:fldChar w:fldCharType="separate"/>
      </w:r>
      <w:r w:rsidR="00B67192">
        <w:rPr>
          <w:noProof/>
        </w:rPr>
        <w:t>10</w:t>
      </w:r>
      <w:r>
        <w:rPr>
          <w:noProof/>
        </w:rPr>
        <w:fldChar w:fldCharType="end"/>
      </w:r>
    </w:p>
    <w:p w14:paraId="6CBBB279" w14:textId="00CC79AF"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Organizačno-procesné zabezpečenie odborného hodnotenia</w:t>
      </w:r>
      <w:r>
        <w:rPr>
          <w:noProof/>
        </w:rPr>
        <w:tab/>
      </w:r>
      <w:r>
        <w:rPr>
          <w:noProof/>
        </w:rPr>
        <w:fldChar w:fldCharType="begin"/>
      </w:r>
      <w:r>
        <w:rPr>
          <w:noProof/>
        </w:rPr>
        <w:instrText xml:space="preserve"> PAGEREF _Toc74549584 \h </w:instrText>
      </w:r>
      <w:r>
        <w:rPr>
          <w:noProof/>
        </w:rPr>
      </w:r>
      <w:r>
        <w:rPr>
          <w:noProof/>
        </w:rPr>
        <w:fldChar w:fldCharType="separate"/>
      </w:r>
      <w:r w:rsidR="00B67192">
        <w:rPr>
          <w:noProof/>
        </w:rPr>
        <w:t>12</w:t>
      </w:r>
      <w:r>
        <w:rPr>
          <w:noProof/>
        </w:rPr>
        <w:fldChar w:fldCharType="end"/>
      </w:r>
    </w:p>
    <w:p w14:paraId="77BAACFC" w14:textId="1D8B6F87"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Výber odborných hodnotiteľov</w:t>
      </w:r>
      <w:r>
        <w:rPr>
          <w:noProof/>
        </w:rPr>
        <w:tab/>
      </w:r>
      <w:r>
        <w:rPr>
          <w:noProof/>
        </w:rPr>
        <w:fldChar w:fldCharType="begin"/>
      </w:r>
      <w:r>
        <w:rPr>
          <w:noProof/>
        </w:rPr>
        <w:instrText xml:space="preserve"> PAGEREF _Toc74549585 \h </w:instrText>
      </w:r>
      <w:r>
        <w:rPr>
          <w:noProof/>
        </w:rPr>
      </w:r>
      <w:r>
        <w:rPr>
          <w:noProof/>
        </w:rPr>
        <w:fldChar w:fldCharType="separate"/>
      </w:r>
      <w:r w:rsidR="00B67192">
        <w:rPr>
          <w:noProof/>
        </w:rPr>
        <w:t>12</w:t>
      </w:r>
      <w:r>
        <w:rPr>
          <w:noProof/>
        </w:rPr>
        <w:fldChar w:fldCharType="end"/>
      </w:r>
    </w:p>
    <w:p w14:paraId="4F8B4871" w14:textId="4D76A163"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Menovanie a odvolanie odborných hodnotiteľov</w:t>
      </w:r>
      <w:r>
        <w:rPr>
          <w:noProof/>
        </w:rPr>
        <w:tab/>
      </w:r>
      <w:r>
        <w:rPr>
          <w:noProof/>
        </w:rPr>
        <w:fldChar w:fldCharType="begin"/>
      </w:r>
      <w:r>
        <w:rPr>
          <w:noProof/>
        </w:rPr>
        <w:instrText xml:space="preserve"> PAGEREF _Toc74549586 \h </w:instrText>
      </w:r>
      <w:r>
        <w:rPr>
          <w:noProof/>
        </w:rPr>
      </w:r>
      <w:r>
        <w:rPr>
          <w:noProof/>
        </w:rPr>
        <w:fldChar w:fldCharType="separate"/>
      </w:r>
      <w:r w:rsidR="00B67192">
        <w:rPr>
          <w:noProof/>
        </w:rPr>
        <w:t>14</w:t>
      </w:r>
      <w:r>
        <w:rPr>
          <w:noProof/>
        </w:rPr>
        <w:fldChar w:fldCharType="end"/>
      </w:r>
    </w:p>
    <w:p w14:paraId="2D66EB7F" w14:textId="1424C44F"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Vzťahy s odbornými hodnotiteľmi</w:t>
      </w:r>
      <w:r>
        <w:rPr>
          <w:noProof/>
        </w:rPr>
        <w:tab/>
      </w:r>
      <w:r>
        <w:rPr>
          <w:noProof/>
        </w:rPr>
        <w:fldChar w:fldCharType="begin"/>
      </w:r>
      <w:r>
        <w:rPr>
          <w:noProof/>
        </w:rPr>
        <w:instrText xml:space="preserve"> PAGEREF _Toc74549587 \h </w:instrText>
      </w:r>
      <w:r>
        <w:rPr>
          <w:noProof/>
        </w:rPr>
      </w:r>
      <w:r>
        <w:rPr>
          <w:noProof/>
        </w:rPr>
        <w:fldChar w:fldCharType="separate"/>
      </w:r>
      <w:r w:rsidR="00B67192">
        <w:rPr>
          <w:noProof/>
        </w:rPr>
        <w:t>14</w:t>
      </w:r>
      <w:r>
        <w:rPr>
          <w:noProof/>
        </w:rPr>
        <w:fldChar w:fldCharType="end"/>
      </w:r>
    </w:p>
    <w:p w14:paraId="606535CF" w14:textId="47A16650"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2.4</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Školenie odborných hodnotiteľov</w:t>
      </w:r>
      <w:r>
        <w:rPr>
          <w:noProof/>
        </w:rPr>
        <w:tab/>
      </w:r>
      <w:r>
        <w:rPr>
          <w:noProof/>
        </w:rPr>
        <w:fldChar w:fldCharType="begin"/>
      </w:r>
      <w:r>
        <w:rPr>
          <w:noProof/>
        </w:rPr>
        <w:instrText xml:space="preserve"> PAGEREF _Toc74549588 \h </w:instrText>
      </w:r>
      <w:r>
        <w:rPr>
          <w:noProof/>
        </w:rPr>
      </w:r>
      <w:r>
        <w:rPr>
          <w:noProof/>
        </w:rPr>
        <w:fldChar w:fldCharType="separate"/>
      </w:r>
      <w:r w:rsidR="00B67192">
        <w:rPr>
          <w:noProof/>
        </w:rPr>
        <w:t>16</w:t>
      </w:r>
      <w:r>
        <w:rPr>
          <w:noProof/>
        </w:rPr>
        <w:fldChar w:fldCharType="end"/>
      </w:r>
    </w:p>
    <w:p w14:paraId="25CE3BC3" w14:textId="2602A0EF"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Postup odborného hodnotenia – rámcový popis</w:t>
      </w:r>
      <w:r>
        <w:rPr>
          <w:noProof/>
        </w:rPr>
        <w:tab/>
      </w:r>
      <w:r>
        <w:rPr>
          <w:noProof/>
        </w:rPr>
        <w:fldChar w:fldCharType="begin"/>
      </w:r>
      <w:r>
        <w:rPr>
          <w:noProof/>
        </w:rPr>
        <w:instrText xml:space="preserve"> PAGEREF _Toc74549589 \h </w:instrText>
      </w:r>
      <w:r>
        <w:rPr>
          <w:noProof/>
        </w:rPr>
      </w:r>
      <w:r>
        <w:rPr>
          <w:noProof/>
        </w:rPr>
        <w:fldChar w:fldCharType="separate"/>
      </w:r>
      <w:r w:rsidR="00B67192">
        <w:rPr>
          <w:noProof/>
        </w:rPr>
        <w:t>18</w:t>
      </w:r>
      <w:r>
        <w:rPr>
          <w:noProof/>
        </w:rPr>
        <w:fldChar w:fldCharType="end"/>
      </w:r>
    </w:p>
    <w:p w14:paraId="73D78174" w14:textId="58A52274"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3.1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Prideľovanie projektov hodnotiteľom</w:t>
      </w:r>
      <w:r>
        <w:rPr>
          <w:noProof/>
        </w:rPr>
        <w:tab/>
      </w:r>
      <w:r>
        <w:rPr>
          <w:noProof/>
        </w:rPr>
        <w:fldChar w:fldCharType="begin"/>
      </w:r>
      <w:r>
        <w:rPr>
          <w:noProof/>
        </w:rPr>
        <w:instrText xml:space="preserve"> PAGEREF _Toc74549590 \h </w:instrText>
      </w:r>
      <w:r>
        <w:rPr>
          <w:noProof/>
        </w:rPr>
      </w:r>
      <w:r>
        <w:rPr>
          <w:noProof/>
        </w:rPr>
        <w:fldChar w:fldCharType="separate"/>
      </w:r>
      <w:r w:rsidR="00B67192">
        <w:rPr>
          <w:noProof/>
        </w:rPr>
        <w:t>18</w:t>
      </w:r>
      <w:r>
        <w:rPr>
          <w:noProof/>
        </w:rPr>
        <w:fldChar w:fldCharType="end"/>
      </w:r>
    </w:p>
    <w:p w14:paraId="2D8E2246" w14:textId="53DF8DC9"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3.2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Rámcový popis výkonu odborného hodnotenia</w:t>
      </w:r>
      <w:r>
        <w:rPr>
          <w:noProof/>
        </w:rPr>
        <w:tab/>
      </w:r>
      <w:r>
        <w:rPr>
          <w:noProof/>
        </w:rPr>
        <w:fldChar w:fldCharType="begin"/>
      </w:r>
      <w:r>
        <w:rPr>
          <w:noProof/>
        </w:rPr>
        <w:instrText xml:space="preserve"> PAGEREF _Toc74549591 \h </w:instrText>
      </w:r>
      <w:r>
        <w:rPr>
          <w:noProof/>
        </w:rPr>
      </w:r>
      <w:r>
        <w:rPr>
          <w:noProof/>
        </w:rPr>
        <w:fldChar w:fldCharType="separate"/>
      </w:r>
      <w:r w:rsidR="00B67192">
        <w:rPr>
          <w:noProof/>
        </w:rPr>
        <w:t>19</w:t>
      </w:r>
      <w:r>
        <w:rPr>
          <w:noProof/>
        </w:rPr>
        <w:fldChar w:fldCharType="end"/>
      </w:r>
    </w:p>
    <w:p w14:paraId="40C596E5" w14:textId="74C544BE"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3.3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Odmeňovanie odborných hodnotiteľov</w:t>
      </w:r>
      <w:r>
        <w:rPr>
          <w:noProof/>
        </w:rPr>
        <w:tab/>
      </w:r>
      <w:r>
        <w:rPr>
          <w:noProof/>
        </w:rPr>
        <w:fldChar w:fldCharType="begin"/>
      </w:r>
      <w:r>
        <w:rPr>
          <w:noProof/>
        </w:rPr>
        <w:instrText xml:space="preserve"> PAGEREF _Toc74549592 \h </w:instrText>
      </w:r>
      <w:r>
        <w:rPr>
          <w:noProof/>
        </w:rPr>
      </w:r>
      <w:r>
        <w:rPr>
          <w:noProof/>
        </w:rPr>
        <w:fldChar w:fldCharType="separate"/>
      </w:r>
      <w:r w:rsidR="00B67192">
        <w:rPr>
          <w:noProof/>
        </w:rPr>
        <w:t>23</w:t>
      </w:r>
      <w:r>
        <w:rPr>
          <w:noProof/>
        </w:rPr>
        <w:fldChar w:fldCharType="end"/>
      </w:r>
    </w:p>
    <w:p w14:paraId="773AA342" w14:textId="302450F4"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4</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Kritériá odborného hodnotenia a inštrukcie k ich aplikácii</w:t>
      </w:r>
      <w:r>
        <w:rPr>
          <w:noProof/>
        </w:rPr>
        <w:tab/>
      </w:r>
      <w:r>
        <w:rPr>
          <w:noProof/>
        </w:rPr>
        <w:fldChar w:fldCharType="begin"/>
      </w:r>
      <w:r>
        <w:rPr>
          <w:noProof/>
        </w:rPr>
        <w:instrText xml:space="preserve"> PAGEREF _Toc74549593 \h </w:instrText>
      </w:r>
      <w:r>
        <w:rPr>
          <w:noProof/>
        </w:rPr>
      </w:r>
      <w:r>
        <w:rPr>
          <w:noProof/>
        </w:rPr>
        <w:fldChar w:fldCharType="separate"/>
      </w:r>
      <w:r w:rsidR="00B67192">
        <w:rPr>
          <w:noProof/>
        </w:rPr>
        <w:t>24</w:t>
      </w:r>
      <w:r>
        <w:rPr>
          <w:noProof/>
        </w:rPr>
        <w:fldChar w:fldCharType="end"/>
      </w:r>
    </w:p>
    <w:p w14:paraId="1F96138A" w14:textId="1E3928A9" w:rsidR="00CF7B98" w:rsidRDefault="00CF7B98">
      <w:pPr>
        <w:pStyle w:val="Obsah2"/>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Hodnotiace kritériá pre projekty technickej pomoci</w:t>
      </w:r>
      <w:r>
        <w:rPr>
          <w:noProof/>
        </w:rPr>
        <w:tab/>
      </w:r>
      <w:r>
        <w:rPr>
          <w:noProof/>
        </w:rPr>
        <w:fldChar w:fldCharType="begin"/>
      </w:r>
      <w:r>
        <w:rPr>
          <w:noProof/>
        </w:rPr>
        <w:instrText xml:space="preserve"> PAGEREF _Toc74549594 \h </w:instrText>
      </w:r>
      <w:r>
        <w:rPr>
          <w:noProof/>
        </w:rPr>
      </w:r>
      <w:r>
        <w:rPr>
          <w:noProof/>
        </w:rPr>
        <w:fldChar w:fldCharType="separate"/>
      </w:r>
      <w:r w:rsidR="00B67192">
        <w:rPr>
          <w:noProof/>
        </w:rPr>
        <w:t>25</w:t>
      </w:r>
      <w:r>
        <w:rPr>
          <w:noProof/>
        </w:rPr>
        <w:fldChar w:fldCharType="end"/>
      </w:r>
    </w:p>
    <w:p w14:paraId="5B7852A6" w14:textId="61E91714"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4.1.1</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Príspevok projektu k cieľom a výsledkom OP TP a prioritnej osi</w:t>
      </w:r>
      <w:r>
        <w:rPr>
          <w:noProof/>
        </w:rPr>
        <w:tab/>
      </w:r>
      <w:r>
        <w:rPr>
          <w:noProof/>
        </w:rPr>
        <w:fldChar w:fldCharType="begin"/>
      </w:r>
      <w:r>
        <w:rPr>
          <w:noProof/>
        </w:rPr>
        <w:instrText xml:space="preserve"> PAGEREF _Toc74549595 \h </w:instrText>
      </w:r>
      <w:r>
        <w:rPr>
          <w:noProof/>
        </w:rPr>
      </w:r>
      <w:r>
        <w:rPr>
          <w:noProof/>
        </w:rPr>
        <w:fldChar w:fldCharType="separate"/>
      </w:r>
      <w:r w:rsidR="00B67192">
        <w:rPr>
          <w:noProof/>
        </w:rPr>
        <w:t>25</w:t>
      </w:r>
      <w:r>
        <w:rPr>
          <w:noProof/>
        </w:rPr>
        <w:fldChar w:fldCharType="end"/>
      </w:r>
    </w:p>
    <w:p w14:paraId="32078904" w14:textId="6CB5970F"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4.1.2</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Spôsob realizácie projektu OP TP</w:t>
      </w:r>
      <w:r>
        <w:rPr>
          <w:noProof/>
        </w:rPr>
        <w:tab/>
      </w:r>
      <w:r>
        <w:rPr>
          <w:noProof/>
        </w:rPr>
        <w:fldChar w:fldCharType="begin"/>
      </w:r>
      <w:r>
        <w:rPr>
          <w:noProof/>
        </w:rPr>
        <w:instrText xml:space="preserve"> PAGEREF _Toc74549596 \h </w:instrText>
      </w:r>
      <w:r>
        <w:rPr>
          <w:noProof/>
        </w:rPr>
      </w:r>
      <w:r>
        <w:rPr>
          <w:noProof/>
        </w:rPr>
        <w:fldChar w:fldCharType="separate"/>
      </w:r>
      <w:r w:rsidR="00B67192">
        <w:rPr>
          <w:noProof/>
        </w:rPr>
        <w:t>29</w:t>
      </w:r>
      <w:r>
        <w:rPr>
          <w:noProof/>
        </w:rPr>
        <w:fldChar w:fldCharType="end"/>
      </w:r>
    </w:p>
    <w:p w14:paraId="662028B4" w14:textId="45AE1AB6"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4.1.3</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Administratívna a prevádzková kapacita žiadateľa o NFP z OP TP</w:t>
      </w:r>
      <w:r>
        <w:rPr>
          <w:noProof/>
        </w:rPr>
        <w:tab/>
      </w:r>
      <w:r>
        <w:rPr>
          <w:noProof/>
        </w:rPr>
        <w:fldChar w:fldCharType="begin"/>
      </w:r>
      <w:r>
        <w:rPr>
          <w:noProof/>
        </w:rPr>
        <w:instrText xml:space="preserve"> PAGEREF _Toc74549597 \h </w:instrText>
      </w:r>
      <w:r>
        <w:rPr>
          <w:noProof/>
        </w:rPr>
      </w:r>
      <w:r>
        <w:rPr>
          <w:noProof/>
        </w:rPr>
        <w:fldChar w:fldCharType="separate"/>
      </w:r>
      <w:r w:rsidR="00B67192">
        <w:rPr>
          <w:noProof/>
        </w:rPr>
        <w:t>37</w:t>
      </w:r>
      <w:r>
        <w:rPr>
          <w:noProof/>
        </w:rPr>
        <w:fldChar w:fldCharType="end"/>
      </w:r>
    </w:p>
    <w:p w14:paraId="7AC681D0" w14:textId="10912935" w:rsidR="00CF7B98" w:rsidRDefault="00CF7B98">
      <w:pPr>
        <w:pStyle w:val="Obsah3"/>
        <w:rPr>
          <w:rFonts w:asciiTheme="minorHAnsi" w:eastAsiaTheme="minorEastAsia" w:hAnsiTheme="minorHAnsi" w:cstheme="minorBidi"/>
          <w:noProof/>
          <w:sz w:val="22"/>
          <w:szCs w:val="22"/>
          <w:lang w:eastAsia="sk-SK"/>
        </w:rPr>
      </w:pPr>
      <w:r w:rsidRPr="00E22A62">
        <w:rPr>
          <w:rFonts w:asciiTheme="minorHAnsi" w:hAnsiTheme="minorHAnsi"/>
          <w:noProof/>
          <w:color w:val="365F91"/>
        </w:rPr>
        <w:t>4.1.4</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Finančná a ekonomická stránka projektu OP TP</w:t>
      </w:r>
      <w:r>
        <w:rPr>
          <w:noProof/>
        </w:rPr>
        <w:tab/>
      </w:r>
      <w:r>
        <w:rPr>
          <w:noProof/>
        </w:rPr>
        <w:fldChar w:fldCharType="begin"/>
      </w:r>
      <w:r>
        <w:rPr>
          <w:noProof/>
        </w:rPr>
        <w:instrText xml:space="preserve"> PAGEREF _Toc74549598 \h </w:instrText>
      </w:r>
      <w:r>
        <w:rPr>
          <w:noProof/>
        </w:rPr>
      </w:r>
      <w:r>
        <w:rPr>
          <w:noProof/>
        </w:rPr>
        <w:fldChar w:fldCharType="separate"/>
      </w:r>
      <w:r w:rsidR="00B67192">
        <w:rPr>
          <w:noProof/>
        </w:rPr>
        <w:t>42</w:t>
      </w:r>
      <w:r>
        <w:rPr>
          <w:noProof/>
        </w:rPr>
        <w:fldChar w:fldCharType="end"/>
      </w:r>
    </w:p>
    <w:p w14:paraId="2C6F1581" w14:textId="47722EC4" w:rsidR="00CF7B98" w:rsidRDefault="00CF7B98">
      <w:pPr>
        <w:pStyle w:val="Obsah1"/>
        <w:rPr>
          <w:rFonts w:asciiTheme="minorHAnsi" w:eastAsiaTheme="minorEastAsia" w:hAnsiTheme="minorHAnsi" w:cstheme="minorBidi"/>
          <w:noProof/>
          <w:sz w:val="22"/>
          <w:szCs w:val="22"/>
          <w:lang w:eastAsia="sk-SK"/>
        </w:rPr>
      </w:pPr>
      <w:r w:rsidRPr="00E22A62">
        <w:rPr>
          <w:rFonts w:asciiTheme="minorHAnsi" w:hAnsiTheme="minorHAnsi"/>
          <w:noProof/>
          <w:color w:val="365F91"/>
        </w:rPr>
        <w:t>5</w:t>
      </w:r>
      <w:r>
        <w:rPr>
          <w:rFonts w:asciiTheme="minorHAnsi" w:eastAsiaTheme="minorEastAsia" w:hAnsiTheme="minorHAnsi" w:cstheme="minorBidi"/>
          <w:noProof/>
          <w:sz w:val="22"/>
          <w:szCs w:val="22"/>
          <w:lang w:eastAsia="sk-SK"/>
        </w:rPr>
        <w:tab/>
      </w:r>
      <w:r w:rsidRPr="00E22A62">
        <w:rPr>
          <w:rFonts w:asciiTheme="minorHAnsi" w:hAnsiTheme="minorHAnsi"/>
          <w:noProof/>
          <w:color w:val="365F91"/>
        </w:rPr>
        <w:t>Prílohy</w:t>
      </w:r>
      <w:r>
        <w:rPr>
          <w:noProof/>
        </w:rPr>
        <w:tab/>
      </w:r>
      <w:r>
        <w:rPr>
          <w:noProof/>
        </w:rPr>
        <w:fldChar w:fldCharType="begin"/>
      </w:r>
      <w:r>
        <w:rPr>
          <w:noProof/>
        </w:rPr>
        <w:instrText xml:space="preserve"> PAGEREF _Toc74549599 \h </w:instrText>
      </w:r>
      <w:r>
        <w:rPr>
          <w:noProof/>
        </w:rPr>
      </w:r>
      <w:r>
        <w:rPr>
          <w:noProof/>
        </w:rPr>
        <w:fldChar w:fldCharType="separate"/>
      </w:r>
      <w:r w:rsidR="00B67192">
        <w:rPr>
          <w:noProof/>
        </w:rPr>
        <w:t>48</w:t>
      </w:r>
      <w:r>
        <w:rPr>
          <w:noProof/>
        </w:rPr>
        <w:fldChar w:fldCharType="end"/>
      </w:r>
    </w:p>
    <w:p w14:paraId="388057E4" w14:textId="097C7C59"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14:paraId="2EB88FDC" w14:textId="77777777" w:rsidR="00D54165" w:rsidRDefault="00D54165">
      <w:pPr>
        <w:rPr>
          <w:rFonts w:asciiTheme="minorHAnsi" w:hAnsiTheme="minorHAnsi"/>
          <w:color w:val="365F91"/>
          <w:sz w:val="40"/>
          <w:szCs w:val="40"/>
        </w:rPr>
      </w:pPr>
      <w:r>
        <w:rPr>
          <w:rFonts w:asciiTheme="minorHAnsi" w:hAnsiTheme="minorHAnsi"/>
          <w:color w:val="365F91"/>
          <w:sz w:val="40"/>
          <w:szCs w:val="40"/>
        </w:rPr>
        <w:br w:type="page"/>
      </w:r>
    </w:p>
    <w:p w14:paraId="7973B014" w14:textId="77777777" w:rsidR="00D54165" w:rsidRDefault="00D54165" w:rsidP="000C2E0A">
      <w:pPr>
        <w:pStyle w:val="Nadpis1"/>
        <w:numPr>
          <w:ilvl w:val="0"/>
          <w:numId w:val="0"/>
        </w:numPr>
        <w:rPr>
          <w:rFonts w:asciiTheme="minorHAnsi" w:hAnsiTheme="minorHAnsi"/>
          <w:color w:val="365F91"/>
          <w:sz w:val="40"/>
          <w:szCs w:val="40"/>
        </w:rPr>
      </w:pPr>
      <w:bookmarkStart w:id="3" w:name="_Toc74549580"/>
      <w:r w:rsidRPr="00D54165">
        <w:rPr>
          <w:rFonts w:asciiTheme="minorHAnsi" w:hAnsiTheme="minorHAnsi"/>
          <w:color w:val="365F91"/>
          <w:sz w:val="40"/>
          <w:szCs w:val="40"/>
        </w:rPr>
        <w:lastRenderedPageBreak/>
        <w:t>Evidenc</w:t>
      </w:r>
      <w:r>
        <w:rPr>
          <w:rFonts w:asciiTheme="minorHAnsi" w:hAnsiTheme="minorHAnsi"/>
          <w:color w:val="365F91"/>
          <w:sz w:val="40"/>
          <w:szCs w:val="40"/>
        </w:rPr>
        <w:t xml:space="preserve">ia zmien príručky pre odborného </w:t>
      </w:r>
      <w:r w:rsidRPr="00D54165">
        <w:rPr>
          <w:rFonts w:asciiTheme="minorHAnsi" w:hAnsiTheme="minorHAnsi"/>
          <w:color w:val="365F91"/>
          <w:sz w:val="40"/>
          <w:szCs w:val="40"/>
        </w:rPr>
        <w:t>hodnotiteľa</w:t>
      </w:r>
      <w:bookmarkEnd w:id="3"/>
    </w:p>
    <w:p w14:paraId="6636E234" w14:textId="77777777" w:rsidR="00D54165" w:rsidRDefault="00D54165" w:rsidP="00D54165">
      <w:pPr>
        <w:keepNext/>
        <w:keepLines/>
        <w:spacing w:before="360" w:after="120"/>
        <w:jc w:val="center"/>
        <w:rPr>
          <w:rFonts w:ascii="Calibri" w:hAnsi="Calibri" w:cs="Calibri"/>
          <w:b/>
          <w:sz w:val="28"/>
          <w:szCs w:val="28"/>
        </w:rPr>
      </w:pPr>
    </w:p>
    <w:tbl>
      <w:tblPr>
        <w:tblpPr w:leftFromText="141" w:rightFromText="141" w:vertAnchor="text" w:horzAnchor="margin" w:tblpXSpec="center" w:tblpY="64"/>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27"/>
        <w:gridCol w:w="3118"/>
        <w:gridCol w:w="1985"/>
      </w:tblGrid>
      <w:tr w:rsidR="00D54165" w:rsidRPr="00D54165" w14:paraId="69A0B32F" w14:textId="77777777" w:rsidTr="000C2E0A">
        <w:trPr>
          <w:trHeight w:val="607"/>
        </w:trPr>
        <w:tc>
          <w:tcPr>
            <w:tcW w:w="10207" w:type="dxa"/>
            <w:gridSpan w:val="4"/>
            <w:shd w:val="clear" w:color="auto" w:fill="FBD4B4" w:themeFill="accent6" w:themeFillTint="66"/>
            <w:vAlign w:val="center"/>
          </w:tcPr>
          <w:p w14:paraId="6290D74E" w14:textId="78E9BE6F" w:rsidR="00D54165" w:rsidRPr="00D54165" w:rsidRDefault="00D54165" w:rsidP="00FD5B77">
            <w:pPr>
              <w:keepNext/>
              <w:keepLines/>
              <w:jc w:val="center"/>
              <w:rPr>
                <w:rFonts w:ascii="Calibri" w:hAnsi="Calibri" w:cs="Calibri"/>
                <w:b/>
                <w:sz w:val="28"/>
                <w:szCs w:val="28"/>
              </w:rPr>
            </w:pPr>
            <w:r w:rsidRPr="00D54165">
              <w:rPr>
                <w:rFonts w:ascii="Calibri" w:hAnsi="Calibri" w:cs="Calibri"/>
                <w:b/>
                <w:sz w:val="28"/>
                <w:szCs w:val="28"/>
              </w:rPr>
              <w:t xml:space="preserve">Kontrolný list k Príručke pre odborného hodnotiteľa, verzia č. </w:t>
            </w:r>
            <w:r w:rsidR="00165FA9">
              <w:rPr>
                <w:rFonts w:ascii="Calibri" w:hAnsi="Calibri" w:cs="Calibri"/>
                <w:b/>
                <w:sz w:val="28"/>
                <w:szCs w:val="28"/>
              </w:rPr>
              <w:t>1</w:t>
            </w:r>
            <w:r w:rsidR="00F574A6">
              <w:rPr>
                <w:rFonts w:ascii="Calibri" w:hAnsi="Calibri" w:cs="Calibri"/>
                <w:b/>
                <w:sz w:val="28"/>
                <w:szCs w:val="28"/>
              </w:rPr>
              <w:t>1</w:t>
            </w:r>
            <w:r w:rsidRPr="00D54165">
              <w:rPr>
                <w:rFonts w:ascii="Calibri" w:hAnsi="Calibri" w:cs="Calibri"/>
                <w:b/>
                <w:sz w:val="28"/>
                <w:szCs w:val="28"/>
              </w:rPr>
              <w:t>.0</w:t>
            </w:r>
          </w:p>
        </w:tc>
      </w:tr>
      <w:tr w:rsidR="00D54165" w:rsidRPr="00D54165" w14:paraId="34AACB2C" w14:textId="77777777" w:rsidTr="000C2E0A">
        <w:trPr>
          <w:trHeight w:val="607"/>
        </w:trPr>
        <w:tc>
          <w:tcPr>
            <w:tcW w:w="1277" w:type="dxa"/>
            <w:shd w:val="clear" w:color="auto" w:fill="FBD4B4" w:themeFill="accent6" w:themeFillTint="66"/>
            <w:vAlign w:val="center"/>
          </w:tcPr>
          <w:p w14:paraId="550708D6"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Číslo kapitoly</w:t>
            </w:r>
          </w:p>
        </w:tc>
        <w:tc>
          <w:tcPr>
            <w:tcW w:w="3827" w:type="dxa"/>
            <w:shd w:val="clear" w:color="auto" w:fill="FBD4B4" w:themeFill="accent6" w:themeFillTint="66"/>
            <w:vAlign w:val="center"/>
          </w:tcPr>
          <w:p w14:paraId="09EACFC3"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Popis zmeny</w:t>
            </w:r>
          </w:p>
        </w:tc>
        <w:tc>
          <w:tcPr>
            <w:tcW w:w="3118" w:type="dxa"/>
            <w:shd w:val="clear" w:color="auto" w:fill="FBD4B4" w:themeFill="accent6" w:themeFillTint="66"/>
            <w:vAlign w:val="center"/>
          </w:tcPr>
          <w:p w14:paraId="10313366"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Zdôvodnenie</w:t>
            </w:r>
          </w:p>
        </w:tc>
        <w:tc>
          <w:tcPr>
            <w:tcW w:w="1985" w:type="dxa"/>
            <w:shd w:val="clear" w:color="auto" w:fill="FBD4B4" w:themeFill="accent6" w:themeFillTint="66"/>
            <w:vAlign w:val="center"/>
          </w:tcPr>
          <w:p w14:paraId="4A8D9570"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Dátum platnosti zmeny</w:t>
            </w:r>
          </w:p>
        </w:tc>
      </w:tr>
      <w:tr w:rsidR="001503EC" w:rsidRPr="00D54165" w14:paraId="0256D34F" w14:textId="77777777" w:rsidTr="00187FFB">
        <w:tc>
          <w:tcPr>
            <w:tcW w:w="1277" w:type="dxa"/>
            <w:vAlign w:val="center"/>
          </w:tcPr>
          <w:p w14:paraId="7E43A4C1" w14:textId="535E68F9" w:rsidR="001503EC" w:rsidRDefault="001503EC" w:rsidP="001503EC">
            <w:pPr>
              <w:keepNext/>
              <w:keepLines/>
              <w:spacing w:before="60"/>
              <w:jc w:val="center"/>
              <w:rPr>
                <w:rFonts w:ascii="Calibri" w:hAnsi="Calibri" w:cs="Calibri"/>
                <w:bCs/>
                <w:sz w:val="18"/>
                <w:szCs w:val="18"/>
              </w:rPr>
            </w:pPr>
            <w:r>
              <w:rPr>
                <w:rFonts w:ascii="Calibri" w:hAnsi="Calibri" w:cs="Calibri"/>
                <w:bCs/>
                <w:sz w:val="18"/>
                <w:szCs w:val="18"/>
              </w:rPr>
              <w:t xml:space="preserve">Príloha č. </w:t>
            </w:r>
            <w:r w:rsidR="00636EAC">
              <w:rPr>
                <w:rFonts w:ascii="Calibri" w:hAnsi="Calibri" w:cs="Calibri"/>
                <w:bCs/>
                <w:sz w:val="18"/>
                <w:szCs w:val="18"/>
              </w:rPr>
              <w:t>3</w:t>
            </w:r>
          </w:p>
        </w:tc>
        <w:tc>
          <w:tcPr>
            <w:tcW w:w="3827" w:type="dxa"/>
            <w:vAlign w:val="center"/>
          </w:tcPr>
          <w:p w14:paraId="04148424" w14:textId="1689038D" w:rsidR="001503EC" w:rsidRPr="00682223" w:rsidRDefault="00636EAC" w:rsidP="001503EC">
            <w:pPr>
              <w:keepNext/>
              <w:keepLines/>
              <w:spacing w:before="60"/>
              <w:rPr>
                <w:rFonts w:ascii="Calibri" w:hAnsi="Calibri" w:cs="Calibri"/>
                <w:bCs/>
                <w:sz w:val="18"/>
                <w:szCs w:val="18"/>
              </w:rPr>
            </w:pPr>
            <w:r>
              <w:rPr>
                <w:rFonts w:ascii="Calibri" w:hAnsi="Calibri" w:cs="Calibri"/>
                <w:bCs/>
                <w:sz w:val="18"/>
                <w:szCs w:val="18"/>
              </w:rPr>
              <w:t>Zmena sídla poskytovateľa</w:t>
            </w:r>
          </w:p>
        </w:tc>
        <w:tc>
          <w:tcPr>
            <w:tcW w:w="3118" w:type="dxa"/>
            <w:vAlign w:val="center"/>
          </w:tcPr>
          <w:p w14:paraId="221E0EA7" w14:textId="5C8B74E4" w:rsidR="001503EC" w:rsidRDefault="00636EAC" w:rsidP="001503EC">
            <w:pPr>
              <w:keepNext/>
              <w:keepLines/>
              <w:spacing w:before="60"/>
              <w:rPr>
                <w:rFonts w:ascii="Calibri" w:hAnsi="Calibri" w:cs="Calibri"/>
                <w:bCs/>
                <w:sz w:val="18"/>
                <w:szCs w:val="18"/>
              </w:rPr>
            </w:pPr>
            <w:r>
              <w:rPr>
                <w:rFonts w:ascii="Calibri" w:hAnsi="Calibri" w:cs="Calibri"/>
                <w:bCs/>
                <w:sz w:val="18"/>
                <w:szCs w:val="18"/>
              </w:rPr>
              <w:t>Zmena sídla MIRRI SR</w:t>
            </w:r>
          </w:p>
        </w:tc>
        <w:tc>
          <w:tcPr>
            <w:tcW w:w="1985" w:type="dxa"/>
            <w:vAlign w:val="center"/>
          </w:tcPr>
          <w:p w14:paraId="7624F1A2" w14:textId="6EFE40D4" w:rsidR="001503EC" w:rsidRPr="00187FFB" w:rsidRDefault="001503EC" w:rsidP="001503E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r w:rsidR="00636EAC" w:rsidRPr="00D54165" w14:paraId="412DD829" w14:textId="77777777" w:rsidTr="00187FFB">
        <w:tc>
          <w:tcPr>
            <w:tcW w:w="1277" w:type="dxa"/>
            <w:vAlign w:val="center"/>
          </w:tcPr>
          <w:p w14:paraId="3DD3D291" w14:textId="403908E9" w:rsidR="00636EAC" w:rsidRDefault="00636EAC" w:rsidP="00636EAC">
            <w:pPr>
              <w:keepNext/>
              <w:keepLines/>
              <w:spacing w:before="60"/>
              <w:jc w:val="center"/>
              <w:rPr>
                <w:rFonts w:ascii="Calibri" w:hAnsi="Calibri" w:cs="Calibri"/>
                <w:bCs/>
                <w:sz w:val="18"/>
                <w:szCs w:val="18"/>
              </w:rPr>
            </w:pPr>
            <w:r>
              <w:rPr>
                <w:rFonts w:ascii="Calibri" w:hAnsi="Calibri" w:cs="Calibri"/>
                <w:bCs/>
                <w:sz w:val="18"/>
                <w:szCs w:val="18"/>
              </w:rPr>
              <w:t>Príloha č. 4</w:t>
            </w:r>
          </w:p>
        </w:tc>
        <w:tc>
          <w:tcPr>
            <w:tcW w:w="3827" w:type="dxa"/>
            <w:vAlign w:val="center"/>
          </w:tcPr>
          <w:p w14:paraId="0241E350" w14:textId="69AF552D"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Zmena sídla poskytovateľa</w:t>
            </w:r>
          </w:p>
        </w:tc>
        <w:tc>
          <w:tcPr>
            <w:tcW w:w="3118" w:type="dxa"/>
            <w:vAlign w:val="center"/>
          </w:tcPr>
          <w:p w14:paraId="34BA3759" w14:textId="33913C90"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Zmena sídla MIRRI SR</w:t>
            </w:r>
          </w:p>
        </w:tc>
        <w:tc>
          <w:tcPr>
            <w:tcW w:w="1985" w:type="dxa"/>
            <w:vAlign w:val="center"/>
          </w:tcPr>
          <w:p w14:paraId="66EA2F84" w14:textId="53CB155F"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r w:rsidR="00636EAC" w:rsidRPr="00D54165" w14:paraId="17218318" w14:textId="77777777" w:rsidTr="00187FFB">
        <w:tc>
          <w:tcPr>
            <w:tcW w:w="1277" w:type="dxa"/>
            <w:vAlign w:val="center"/>
          </w:tcPr>
          <w:p w14:paraId="146FA789" w14:textId="54096346" w:rsidR="00636EAC" w:rsidRDefault="00636EAC" w:rsidP="00636EAC">
            <w:pPr>
              <w:keepNext/>
              <w:keepLines/>
              <w:spacing w:before="60"/>
              <w:jc w:val="center"/>
              <w:rPr>
                <w:rFonts w:ascii="Calibri" w:hAnsi="Calibri" w:cs="Calibri"/>
                <w:bCs/>
                <w:sz w:val="18"/>
                <w:szCs w:val="18"/>
              </w:rPr>
            </w:pPr>
            <w:r>
              <w:rPr>
                <w:rFonts w:ascii="Calibri" w:hAnsi="Calibri" w:cs="Calibri"/>
                <w:bCs/>
                <w:sz w:val="18"/>
                <w:szCs w:val="18"/>
              </w:rPr>
              <w:t>Príloha č. 5</w:t>
            </w:r>
          </w:p>
        </w:tc>
        <w:tc>
          <w:tcPr>
            <w:tcW w:w="3827" w:type="dxa"/>
            <w:vAlign w:val="center"/>
          </w:tcPr>
          <w:p w14:paraId="1A7AE067" w14:textId="0DDAD4BB"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Zmena sídla poskytovateľa</w:t>
            </w:r>
          </w:p>
        </w:tc>
        <w:tc>
          <w:tcPr>
            <w:tcW w:w="3118" w:type="dxa"/>
            <w:vAlign w:val="center"/>
          </w:tcPr>
          <w:p w14:paraId="76FF9AA5" w14:textId="20281184"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Zmena sídla MIRRI SR</w:t>
            </w:r>
          </w:p>
        </w:tc>
        <w:tc>
          <w:tcPr>
            <w:tcW w:w="1985" w:type="dxa"/>
            <w:vAlign w:val="center"/>
          </w:tcPr>
          <w:p w14:paraId="46DC93DE" w14:textId="1214275E"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r w:rsidR="00636EAC" w:rsidRPr="00D54165" w14:paraId="3291AA80" w14:textId="77777777" w:rsidTr="00187FFB">
        <w:tc>
          <w:tcPr>
            <w:tcW w:w="1277" w:type="dxa"/>
            <w:vAlign w:val="center"/>
          </w:tcPr>
          <w:p w14:paraId="044DCC1F" w14:textId="3C4023C5" w:rsidR="00636EAC" w:rsidRDefault="00636EAC" w:rsidP="00636EAC">
            <w:pPr>
              <w:keepNext/>
              <w:keepLines/>
              <w:spacing w:before="60"/>
              <w:jc w:val="center"/>
              <w:rPr>
                <w:rFonts w:ascii="Calibri" w:hAnsi="Calibri" w:cs="Calibri"/>
                <w:bCs/>
                <w:sz w:val="18"/>
                <w:szCs w:val="18"/>
              </w:rPr>
            </w:pPr>
            <w:r>
              <w:rPr>
                <w:rFonts w:ascii="Calibri" w:hAnsi="Calibri" w:cs="Calibri"/>
                <w:bCs/>
                <w:sz w:val="18"/>
                <w:szCs w:val="18"/>
              </w:rPr>
              <w:t>Príloha 7</w:t>
            </w:r>
          </w:p>
        </w:tc>
        <w:tc>
          <w:tcPr>
            <w:tcW w:w="3827" w:type="dxa"/>
            <w:vAlign w:val="center"/>
          </w:tcPr>
          <w:p w14:paraId="379C7A5C" w14:textId="4E89CEF7"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Zmena sídla poskytovateľa</w:t>
            </w:r>
          </w:p>
        </w:tc>
        <w:tc>
          <w:tcPr>
            <w:tcW w:w="3118" w:type="dxa"/>
            <w:vAlign w:val="center"/>
          </w:tcPr>
          <w:p w14:paraId="090EDEA3" w14:textId="7B96225F"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Zmena sídla MIRRI SR</w:t>
            </w:r>
          </w:p>
        </w:tc>
        <w:tc>
          <w:tcPr>
            <w:tcW w:w="1985" w:type="dxa"/>
            <w:vAlign w:val="center"/>
          </w:tcPr>
          <w:p w14:paraId="1A7FC412" w14:textId="024512E5" w:rsidR="00636EAC" w:rsidRDefault="00636EAC" w:rsidP="00636EAC">
            <w:pPr>
              <w:keepNext/>
              <w:keepLines/>
              <w:spacing w:before="60"/>
              <w:rPr>
                <w:rFonts w:ascii="Calibri" w:hAnsi="Calibri" w:cs="Calibri"/>
                <w:bCs/>
                <w:sz w:val="18"/>
                <w:szCs w:val="18"/>
              </w:rPr>
            </w:pPr>
            <w:r>
              <w:rPr>
                <w:rFonts w:ascii="Calibri" w:hAnsi="Calibri" w:cs="Calibri"/>
                <w:bCs/>
                <w:sz w:val="18"/>
                <w:szCs w:val="18"/>
              </w:rPr>
              <w:t>dňom účinnosti Príručky pre OH</w:t>
            </w:r>
          </w:p>
        </w:tc>
      </w:tr>
    </w:tbl>
    <w:p w14:paraId="50651C7C" w14:textId="77777777" w:rsidR="00D54165" w:rsidRDefault="00D54165" w:rsidP="00D54165">
      <w:pPr>
        <w:keepNext/>
        <w:keepLines/>
        <w:spacing w:before="360" w:after="120"/>
        <w:jc w:val="center"/>
        <w:rPr>
          <w:rFonts w:ascii="Calibri" w:hAnsi="Calibri" w:cs="Calibri"/>
          <w:b/>
          <w:sz w:val="28"/>
          <w:szCs w:val="28"/>
        </w:rPr>
      </w:pPr>
    </w:p>
    <w:p w14:paraId="27B9DA1D" w14:textId="77777777" w:rsidR="00C90601" w:rsidRDefault="00C90601">
      <w:pPr>
        <w:rPr>
          <w:rFonts w:ascii="Calibri" w:hAnsi="Calibri" w:cs="Calibri"/>
          <w:b/>
          <w:sz w:val="28"/>
          <w:szCs w:val="28"/>
        </w:rPr>
      </w:pPr>
      <w:r>
        <w:rPr>
          <w:rFonts w:ascii="Calibri" w:hAnsi="Calibri" w:cs="Calibri"/>
          <w:b/>
          <w:sz w:val="28"/>
          <w:szCs w:val="28"/>
        </w:rPr>
        <w:br w:type="page"/>
      </w:r>
    </w:p>
    <w:p w14:paraId="5202A6A6" w14:textId="1300FB6A" w:rsidR="00D54165" w:rsidRPr="00D54165" w:rsidRDefault="00D54165" w:rsidP="00D54165">
      <w:pPr>
        <w:keepNext/>
        <w:keepLines/>
        <w:spacing w:before="360" w:after="120"/>
        <w:jc w:val="center"/>
        <w:rPr>
          <w:rFonts w:ascii="Calibri" w:hAnsi="Calibri" w:cs="Calibri"/>
          <w:b/>
          <w:caps/>
          <w:sz w:val="28"/>
          <w:szCs w:val="22"/>
        </w:rPr>
      </w:pPr>
      <w:r w:rsidRPr="00D54165">
        <w:rPr>
          <w:rFonts w:ascii="Calibri" w:hAnsi="Calibri" w:cs="Calibri"/>
          <w:b/>
          <w:sz w:val="28"/>
          <w:szCs w:val="28"/>
        </w:rPr>
        <w:lastRenderedPageBreak/>
        <w:t xml:space="preserve">Zoznam verzií  Príručky pre odborného hodnotiteľa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
      <w:tr w:rsidR="00D54165" w:rsidRPr="00D54165" w14:paraId="03851579" w14:textId="77777777" w:rsidTr="00106D97">
        <w:trPr>
          <w:trHeight w:val="607"/>
          <w:jc w:val="center"/>
        </w:trPr>
        <w:tc>
          <w:tcPr>
            <w:tcW w:w="1087" w:type="dxa"/>
            <w:shd w:val="clear" w:color="auto" w:fill="FBD4B4" w:themeFill="accent6" w:themeFillTint="66"/>
            <w:vAlign w:val="center"/>
          </w:tcPr>
          <w:p w14:paraId="4AC013D5"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Poradové číslo zmeny</w:t>
            </w:r>
          </w:p>
        </w:tc>
        <w:tc>
          <w:tcPr>
            <w:tcW w:w="4017" w:type="dxa"/>
            <w:shd w:val="clear" w:color="auto" w:fill="FBD4B4" w:themeFill="accent6" w:themeFillTint="66"/>
            <w:vAlign w:val="center"/>
          </w:tcPr>
          <w:p w14:paraId="45C5B0F0"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 xml:space="preserve">Popis zmeny </w:t>
            </w:r>
          </w:p>
        </w:tc>
        <w:tc>
          <w:tcPr>
            <w:tcW w:w="1795" w:type="dxa"/>
            <w:shd w:val="clear" w:color="auto" w:fill="FBD4B4" w:themeFill="accent6" w:themeFillTint="66"/>
            <w:vAlign w:val="center"/>
          </w:tcPr>
          <w:p w14:paraId="4C21C9DE"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 xml:space="preserve">Číslo verzie </w:t>
            </w:r>
          </w:p>
        </w:tc>
        <w:tc>
          <w:tcPr>
            <w:tcW w:w="1749" w:type="dxa"/>
            <w:shd w:val="clear" w:color="auto" w:fill="FBD4B4" w:themeFill="accent6" w:themeFillTint="66"/>
            <w:vAlign w:val="center"/>
          </w:tcPr>
          <w:p w14:paraId="474A2BF4" w14:textId="77777777" w:rsidR="00D54165" w:rsidRPr="00D54165" w:rsidRDefault="00D54165" w:rsidP="00D54165">
            <w:pPr>
              <w:keepNext/>
              <w:keepLines/>
              <w:jc w:val="center"/>
              <w:rPr>
                <w:rFonts w:ascii="Calibri" w:hAnsi="Calibri" w:cs="Calibri"/>
                <w:b/>
                <w:sz w:val="20"/>
              </w:rPr>
            </w:pPr>
            <w:r w:rsidRPr="00D54165">
              <w:rPr>
                <w:rFonts w:ascii="Calibri" w:hAnsi="Calibri" w:cs="Calibri"/>
                <w:b/>
                <w:sz w:val="20"/>
              </w:rPr>
              <w:t>Dátum účinnosti dokumentu</w:t>
            </w:r>
          </w:p>
        </w:tc>
      </w:tr>
      <w:tr w:rsidR="00D54165" w:rsidRPr="00D54165" w14:paraId="3EFFE0FB" w14:textId="77777777" w:rsidTr="00106D97">
        <w:trPr>
          <w:jc w:val="center"/>
        </w:trPr>
        <w:tc>
          <w:tcPr>
            <w:tcW w:w="1087" w:type="dxa"/>
          </w:tcPr>
          <w:p w14:paraId="239570AA" w14:textId="77777777" w:rsidR="00D54165" w:rsidRPr="00D54165" w:rsidRDefault="00D54165" w:rsidP="00D54165">
            <w:pPr>
              <w:keepNext/>
              <w:keepLines/>
              <w:spacing w:before="60"/>
              <w:jc w:val="center"/>
              <w:rPr>
                <w:rFonts w:ascii="Calibri" w:hAnsi="Calibri" w:cs="Calibri"/>
                <w:bCs/>
                <w:sz w:val="20"/>
              </w:rPr>
            </w:pPr>
            <w:r w:rsidRPr="00D54165">
              <w:rPr>
                <w:rFonts w:ascii="Calibri" w:hAnsi="Calibri" w:cs="Calibri"/>
                <w:bCs/>
                <w:sz w:val="20"/>
              </w:rPr>
              <w:t>1</w:t>
            </w:r>
          </w:p>
        </w:tc>
        <w:tc>
          <w:tcPr>
            <w:tcW w:w="4017" w:type="dxa"/>
          </w:tcPr>
          <w:p w14:paraId="370FFBF4" w14:textId="77777777" w:rsidR="00D54165" w:rsidRPr="00D54165" w:rsidRDefault="00D54165" w:rsidP="00D54165">
            <w:pPr>
              <w:keepNext/>
              <w:keepLines/>
              <w:rPr>
                <w:rFonts w:ascii="Calibri" w:hAnsi="Calibri" w:cs="Calibri"/>
                <w:bCs/>
                <w:sz w:val="20"/>
              </w:rPr>
            </w:pPr>
            <w:r w:rsidRPr="00D54165">
              <w:rPr>
                <w:rFonts w:ascii="Calibri" w:hAnsi="Calibri" w:cs="Calibri"/>
                <w:bCs/>
                <w:sz w:val="20"/>
              </w:rPr>
              <w:t>Zapracovanie odporúčaní z vládneho auditu A641, Aktualizácia SR EŠIF, verzia 2.0 a vzorov CKO</w:t>
            </w:r>
          </w:p>
        </w:tc>
        <w:tc>
          <w:tcPr>
            <w:tcW w:w="1795" w:type="dxa"/>
          </w:tcPr>
          <w:p w14:paraId="7B41A371"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2.0</w:t>
            </w:r>
          </w:p>
        </w:tc>
        <w:tc>
          <w:tcPr>
            <w:tcW w:w="1749" w:type="dxa"/>
          </w:tcPr>
          <w:p w14:paraId="20282428"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31.1.2016</w:t>
            </w:r>
          </w:p>
        </w:tc>
      </w:tr>
      <w:tr w:rsidR="00D54165" w:rsidRPr="00D54165" w14:paraId="5B031CEF" w14:textId="77777777" w:rsidTr="00106D97">
        <w:trPr>
          <w:jc w:val="center"/>
        </w:trPr>
        <w:tc>
          <w:tcPr>
            <w:tcW w:w="1087" w:type="dxa"/>
          </w:tcPr>
          <w:p w14:paraId="7966DDD7" w14:textId="77777777" w:rsidR="00D54165" w:rsidRPr="00D54165" w:rsidRDefault="00D54165" w:rsidP="00D54165">
            <w:pPr>
              <w:keepNext/>
              <w:keepLines/>
              <w:spacing w:before="60"/>
              <w:jc w:val="center"/>
              <w:rPr>
                <w:rFonts w:ascii="Calibri" w:hAnsi="Calibri" w:cs="Calibri"/>
                <w:bCs/>
                <w:sz w:val="20"/>
              </w:rPr>
            </w:pPr>
            <w:r w:rsidRPr="00D54165">
              <w:rPr>
                <w:rFonts w:ascii="Calibri" w:hAnsi="Calibri" w:cs="Calibri"/>
                <w:bCs/>
                <w:sz w:val="20"/>
              </w:rPr>
              <w:t>2</w:t>
            </w:r>
          </w:p>
        </w:tc>
        <w:tc>
          <w:tcPr>
            <w:tcW w:w="4017" w:type="dxa"/>
          </w:tcPr>
          <w:p w14:paraId="7A596714" w14:textId="77777777" w:rsidR="00D54165" w:rsidRPr="00D54165" w:rsidRDefault="00D54165" w:rsidP="00D54165">
            <w:pPr>
              <w:keepNext/>
              <w:keepLines/>
              <w:rPr>
                <w:rFonts w:ascii="Calibri" w:hAnsi="Calibri" w:cs="Calibri"/>
                <w:bCs/>
                <w:sz w:val="20"/>
              </w:rPr>
            </w:pPr>
            <w:r w:rsidRPr="00D54165">
              <w:rPr>
                <w:rFonts w:ascii="Calibri" w:hAnsi="Calibri" w:cs="Calibri"/>
                <w:bCs/>
                <w:sz w:val="20"/>
              </w:rPr>
              <w:t>Aktualizácia na základe potreby RO OP TP</w:t>
            </w:r>
          </w:p>
        </w:tc>
        <w:tc>
          <w:tcPr>
            <w:tcW w:w="1795" w:type="dxa"/>
          </w:tcPr>
          <w:p w14:paraId="52D472B6"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3.0</w:t>
            </w:r>
          </w:p>
        </w:tc>
        <w:tc>
          <w:tcPr>
            <w:tcW w:w="1749" w:type="dxa"/>
          </w:tcPr>
          <w:p w14:paraId="3B41811E" w14:textId="77777777" w:rsidR="00D54165" w:rsidRPr="00D54165" w:rsidRDefault="00D54165" w:rsidP="00D54165">
            <w:pPr>
              <w:keepNext/>
              <w:keepLines/>
              <w:spacing w:before="60"/>
              <w:rPr>
                <w:rFonts w:ascii="Calibri" w:hAnsi="Calibri" w:cs="Calibri"/>
                <w:bCs/>
                <w:sz w:val="20"/>
              </w:rPr>
            </w:pPr>
            <w:r w:rsidRPr="00D54165">
              <w:rPr>
                <w:rFonts w:ascii="Calibri" w:hAnsi="Calibri" w:cs="Calibri"/>
                <w:bCs/>
                <w:sz w:val="20"/>
              </w:rPr>
              <w:t>22.2.2016</w:t>
            </w:r>
          </w:p>
        </w:tc>
      </w:tr>
      <w:tr w:rsidR="00D54165" w:rsidRPr="00D54165" w14:paraId="6208FEF2" w14:textId="77777777" w:rsidTr="00106D97">
        <w:trPr>
          <w:jc w:val="center"/>
        </w:trPr>
        <w:tc>
          <w:tcPr>
            <w:tcW w:w="1087" w:type="dxa"/>
          </w:tcPr>
          <w:p w14:paraId="2179F024"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3</w:t>
            </w:r>
          </w:p>
        </w:tc>
        <w:tc>
          <w:tcPr>
            <w:tcW w:w="4017" w:type="dxa"/>
          </w:tcPr>
          <w:p w14:paraId="5DFE5D75"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20"/>
              </w:rPr>
              <w:t>Aktualizácia na základe potreby RO OP TP</w:t>
            </w:r>
          </w:p>
        </w:tc>
        <w:tc>
          <w:tcPr>
            <w:tcW w:w="1795" w:type="dxa"/>
          </w:tcPr>
          <w:p w14:paraId="02543D2E"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4.0</w:t>
            </w:r>
          </w:p>
        </w:tc>
        <w:tc>
          <w:tcPr>
            <w:tcW w:w="1749" w:type="dxa"/>
          </w:tcPr>
          <w:p w14:paraId="74BBC1DC"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2.11.2016</w:t>
            </w:r>
          </w:p>
        </w:tc>
      </w:tr>
      <w:tr w:rsidR="00D54165" w:rsidRPr="00D54165" w14:paraId="03ACED9C" w14:textId="77777777" w:rsidTr="00106D97">
        <w:trPr>
          <w:jc w:val="center"/>
        </w:trPr>
        <w:tc>
          <w:tcPr>
            <w:tcW w:w="1087" w:type="dxa"/>
          </w:tcPr>
          <w:p w14:paraId="0E297B95"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4</w:t>
            </w:r>
          </w:p>
        </w:tc>
        <w:tc>
          <w:tcPr>
            <w:tcW w:w="4017" w:type="dxa"/>
          </w:tcPr>
          <w:p w14:paraId="6876CBA8"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20"/>
              </w:rPr>
              <w:t xml:space="preserve">Zapracovanie </w:t>
            </w:r>
            <w:r w:rsidRPr="00D54165">
              <w:rPr>
                <w:rFonts w:ascii="Calibri" w:hAnsi="Calibri" w:cs="Calibri"/>
                <w:bCs/>
                <w:sz w:val="18"/>
                <w:szCs w:val="18"/>
              </w:rPr>
              <w:t>predbežných zistení z vládneho auditu A810</w:t>
            </w:r>
          </w:p>
        </w:tc>
        <w:tc>
          <w:tcPr>
            <w:tcW w:w="1795" w:type="dxa"/>
          </w:tcPr>
          <w:p w14:paraId="306FE5A4"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5.0</w:t>
            </w:r>
          </w:p>
        </w:tc>
        <w:tc>
          <w:tcPr>
            <w:tcW w:w="1749" w:type="dxa"/>
          </w:tcPr>
          <w:p w14:paraId="4FC996D9"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28.6.2017</w:t>
            </w:r>
          </w:p>
        </w:tc>
      </w:tr>
      <w:tr w:rsidR="00D54165" w:rsidRPr="00D54165" w14:paraId="49A1A118" w14:textId="77777777" w:rsidTr="00106D97">
        <w:trPr>
          <w:jc w:val="center"/>
        </w:trPr>
        <w:tc>
          <w:tcPr>
            <w:tcW w:w="1087" w:type="dxa"/>
          </w:tcPr>
          <w:p w14:paraId="1C2426EE"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5</w:t>
            </w:r>
          </w:p>
        </w:tc>
        <w:tc>
          <w:tcPr>
            <w:tcW w:w="4017" w:type="dxa"/>
          </w:tcPr>
          <w:p w14:paraId="31F64736"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18"/>
                <w:szCs w:val="18"/>
              </w:rPr>
              <w:t xml:space="preserve">Zapracovanie zistení pri certifikačnom overovaní súhrnnej </w:t>
            </w:r>
            <w:proofErr w:type="spellStart"/>
            <w:r w:rsidRPr="00D54165">
              <w:rPr>
                <w:rFonts w:ascii="Calibri" w:hAnsi="Calibri" w:cs="Calibri"/>
                <w:bCs/>
                <w:sz w:val="18"/>
                <w:szCs w:val="18"/>
              </w:rPr>
              <w:t>ŹoP</w:t>
            </w:r>
            <w:proofErr w:type="spellEnd"/>
            <w:r w:rsidRPr="00D54165">
              <w:rPr>
                <w:rFonts w:ascii="Calibri" w:hAnsi="Calibri" w:cs="Calibri"/>
                <w:bCs/>
                <w:sz w:val="18"/>
                <w:szCs w:val="18"/>
              </w:rPr>
              <w:t xml:space="preserve"> č. S20301217010</w:t>
            </w:r>
          </w:p>
        </w:tc>
        <w:tc>
          <w:tcPr>
            <w:tcW w:w="1795" w:type="dxa"/>
          </w:tcPr>
          <w:p w14:paraId="5016B8C9"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6.0</w:t>
            </w:r>
          </w:p>
        </w:tc>
        <w:tc>
          <w:tcPr>
            <w:tcW w:w="1749" w:type="dxa"/>
          </w:tcPr>
          <w:p w14:paraId="12BBCC84"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25.8.2017</w:t>
            </w:r>
          </w:p>
        </w:tc>
      </w:tr>
      <w:tr w:rsidR="00D54165" w:rsidRPr="00D54165" w14:paraId="0975A4C6" w14:textId="77777777" w:rsidTr="00106D97">
        <w:trPr>
          <w:jc w:val="center"/>
        </w:trPr>
        <w:tc>
          <w:tcPr>
            <w:tcW w:w="1087" w:type="dxa"/>
          </w:tcPr>
          <w:p w14:paraId="58ADF7F3"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6</w:t>
            </w:r>
          </w:p>
        </w:tc>
        <w:tc>
          <w:tcPr>
            <w:tcW w:w="4017" w:type="dxa"/>
          </w:tcPr>
          <w:p w14:paraId="250E0423"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18"/>
                <w:szCs w:val="18"/>
              </w:rPr>
              <w:t xml:space="preserve">Zapracovanie zistení pri certifikačnom overovaní súhrnnej </w:t>
            </w:r>
            <w:proofErr w:type="spellStart"/>
            <w:r w:rsidRPr="00D54165">
              <w:rPr>
                <w:rFonts w:ascii="Calibri" w:hAnsi="Calibri" w:cs="Calibri"/>
                <w:bCs/>
                <w:sz w:val="18"/>
                <w:szCs w:val="18"/>
              </w:rPr>
              <w:t>ŹoP</w:t>
            </w:r>
            <w:proofErr w:type="spellEnd"/>
            <w:r w:rsidRPr="00D54165">
              <w:rPr>
                <w:rFonts w:ascii="Calibri" w:hAnsi="Calibri" w:cs="Calibri"/>
                <w:bCs/>
                <w:sz w:val="18"/>
                <w:szCs w:val="18"/>
              </w:rPr>
              <w:t xml:space="preserve"> č. S20301217016, </w:t>
            </w:r>
            <w:r w:rsidRPr="00D54165">
              <w:rPr>
                <w:rFonts w:ascii="Calibri" w:hAnsi="Calibri" w:cs="Calibri"/>
                <w:bCs/>
                <w:sz w:val="20"/>
              </w:rPr>
              <w:t>aktualizácia SR EŠIF, verzia 5.0 a vzorov CKO</w:t>
            </w:r>
          </w:p>
        </w:tc>
        <w:tc>
          <w:tcPr>
            <w:tcW w:w="1795" w:type="dxa"/>
          </w:tcPr>
          <w:p w14:paraId="25C18AE8"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7.0</w:t>
            </w:r>
          </w:p>
        </w:tc>
        <w:tc>
          <w:tcPr>
            <w:tcW w:w="1749" w:type="dxa"/>
          </w:tcPr>
          <w:p w14:paraId="0CFAB81B"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28.11.2017</w:t>
            </w:r>
          </w:p>
        </w:tc>
      </w:tr>
      <w:tr w:rsidR="00D54165" w:rsidRPr="00D54165" w14:paraId="408F76F6" w14:textId="77777777" w:rsidTr="00106D97">
        <w:trPr>
          <w:jc w:val="center"/>
        </w:trPr>
        <w:tc>
          <w:tcPr>
            <w:tcW w:w="1087" w:type="dxa"/>
          </w:tcPr>
          <w:p w14:paraId="013F05EB" w14:textId="77777777" w:rsidR="00D54165" w:rsidRPr="00D54165" w:rsidRDefault="00D54165" w:rsidP="00D54165">
            <w:pPr>
              <w:keepNext/>
              <w:keepLines/>
              <w:spacing w:before="60"/>
              <w:jc w:val="center"/>
              <w:rPr>
                <w:rFonts w:ascii="Calibri" w:hAnsi="Calibri" w:cs="Calibri"/>
                <w:bCs/>
                <w:sz w:val="18"/>
                <w:szCs w:val="18"/>
              </w:rPr>
            </w:pPr>
            <w:r w:rsidRPr="00D54165">
              <w:rPr>
                <w:rFonts w:ascii="Calibri" w:hAnsi="Calibri" w:cs="Calibri"/>
                <w:bCs/>
                <w:sz w:val="18"/>
                <w:szCs w:val="18"/>
              </w:rPr>
              <w:t>7</w:t>
            </w:r>
          </w:p>
        </w:tc>
        <w:tc>
          <w:tcPr>
            <w:tcW w:w="4017" w:type="dxa"/>
          </w:tcPr>
          <w:p w14:paraId="69D2AE82" w14:textId="77777777" w:rsidR="00D54165" w:rsidRPr="00D54165" w:rsidRDefault="00D54165" w:rsidP="00D54165">
            <w:pPr>
              <w:keepNext/>
              <w:keepLines/>
              <w:rPr>
                <w:rFonts w:ascii="Calibri" w:hAnsi="Calibri" w:cs="Calibri"/>
                <w:bCs/>
                <w:sz w:val="18"/>
                <w:szCs w:val="18"/>
              </w:rPr>
            </w:pPr>
            <w:r w:rsidRPr="00D54165">
              <w:rPr>
                <w:rFonts w:ascii="Calibri" w:hAnsi="Calibri" w:cs="Calibri"/>
                <w:bCs/>
                <w:sz w:val="18"/>
                <w:szCs w:val="18"/>
              </w:rPr>
              <w:t xml:space="preserve">Zapracovanie zistení pri certifikačnom overovaní, </w:t>
            </w:r>
            <w:r w:rsidRPr="00D54165">
              <w:rPr>
                <w:rFonts w:ascii="Calibri" w:hAnsi="Calibri" w:cs="Calibri"/>
                <w:bCs/>
                <w:sz w:val="20"/>
              </w:rPr>
              <w:t>aktualizácia SR EŠIF, verzia 7.0 a vzorov CKO</w:t>
            </w:r>
          </w:p>
        </w:tc>
        <w:tc>
          <w:tcPr>
            <w:tcW w:w="1795" w:type="dxa"/>
          </w:tcPr>
          <w:p w14:paraId="527D9C86"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8.0</w:t>
            </w:r>
          </w:p>
        </w:tc>
        <w:tc>
          <w:tcPr>
            <w:tcW w:w="1749" w:type="dxa"/>
          </w:tcPr>
          <w:p w14:paraId="37EAAA2E" w14:textId="77777777" w:rsidR="00D54165" w:rsidRPr="00D54165" w:rsidRDefault="00D54165" w:rsidP="00D54165">
            <w:pPr>
              <w:keepNext/>
              <w:keepLines/>
              <w:spacing w:before="60"/>
              <w:rPr>
                <w:rFonts w:ascii="Calibri" w:hAnsi="Calibri" w:cs="Calibri"/>
                <w:bCs/>
                <w:sz w:val="18"/>
                <w:szCs w:val="18"/>
              </w:rPr>
            </w:pPr>
            <w:r w:rsidRPr="00D54165">
              <w:rPr>
                <w:rFonts w:ascii="Calibri" w:hAnsi="Calibri" w:cs="Calibri"/>
                <w:bCs/>
                <w:sz w:val="18"/>
                <w:szCs w:val="18"/>
              </w:rPr>
              <w:t>13.12.2018</w:t>
            </w:r>
          </w:p>
        </w:tc>
      </w:tr>
      <w:tr w:rsidR="00005316" w:rsidRPr="00D54165" w14:paraId="7E520F83" w14:textId="77777777" w:rsidTr="00106D97">
        <w:trPr>
          <w:jc w:val="center"/>
        </w:trPr>
        <w:tc>
          <w:tcPr>
            <w:tcW w:w="1087" w:type="dxa"/>
          </w:tcPr>
          <w:p w14:paraId="5AD38372" w14:textId="77777777" w:rsidR="00005316" w:rsidRPr="00D54165" w:rsidRDefault="00005316" w:rsidP="00D54165">
            <w:pPr>
              <w:keepNext/>
              <w:keepLines/>
              <w:spacing w:before="60"/>
              <w:jc w:val="center"/>
              <w:rPr>
                <w:rFonts w:ascii="Calibri" w:hAnsi="Calibri" w:cs="Calibri"/>
                <w:bCs/>
                <w:sz w:val="18"/>
                <w:szCs w:val="18"/>
              </w:rPr>
            </w:pPr>
            <w:r>
              <w:rPr>
                <w:rFonts w:ascii="Calibri" w:hAnsi="Calibri" w:cs="Calibri"/>
                <w:bCs/>
                <w:sz w:val="18"/>
                <w:szCs w:val="18"/>
              </w:rPr>
              <w:t>8</w:t>
            </w:r>
          </w:p>
        </w:tc>
        <w:tc>
          <w:tcPr>
            <w:tcW w:w="4017" w:type="dxa"/>
          </w:tcPr>
          <w:p w14:paraId="7F66A293" w14:textId="77777777" w:rsidR="00005316" w:rsidRPr="00D54165" w:rsidRDefault="00005316" w:rsidP="00005316">
            <w:pPr>
              <w:keepNext/>
              <w:keepLines/>
              <w:rPr>
                <w:rFonts w:ascii="Calibri" w:hAnsi="Calibri" w:cs="Calibri"/>
                <w:bCs/>
                <w:sz w:val="18"/>
                <w:szCs w:val="18"/>
              </w:rPr>
            </w:pPr>
            <w:r w:rsidRPr="00D54165">
              <w:rPr>
                <w:rFonts w:ascii="Calibri" w:hAnsi="Calibri" w:cs="Calibri"/>
                <w:bCs/>
                <w:sz w:val="20"/>
              </w:rPr>
              <w:t>Zapracovanie odporúčaní z vládneho auditu A</w:t>
            </w:r>
            <w:r>
              <w:rPr>
                <w:rFonts w:ascii="Calibri" w:hAnsi="Calibri" w:cs="Calibri"/>
                <w:bCs/>
                <w:sz w:val="20"/>
              </w:rPr>
              <w:t>1031</w:t>
            </w:r>
          </w:p>
        </w:tc>
        <w:tc>
          <w:tcPr>
            <w:tcW w:w="1795" w:type="dxa"/>
          </w:tcPr>
          <w:p w14:paraId="1F77CC67" w14:textId="77777777" w:rsidR="00005316" w:rsidRPr="00D54165" w:rsidRDefault="00005316" w:rsidP="00D54165">
            <w:pPr>
              <w:keepNext/>
              <w:keepLines/>
              <w:spacing w:before="60"/>
              <w:rPr>
                <w:rFonts w:ascii="Calibri" w:hAnsi="Calibri" w:cs="Calibri"/>
                <w:bCs/>
                <w:sz w:val="18"/>
                <w:szCs w:val="18"/>
              </w:rPr>
            </w:pPr>
            <w:r>
              <w:rPr>
                <w:rFonts w:ascii="Calibri" w:hAnsi="Calibri" w:cs="Calibri"/>
                <w:bCs/>
                <w:sz w:val="18"/>
                <w:szCs w:val="18"/>
              </w:rPr>
              <w:t>9.0</w:t>
            </w:r>
          </w:p>
        </w:tc>
        <w:tc>
          <w:tcPr>
            <w:tcW w:w="1749" w:type="dxa"/>
          </w:tcPr>
          <w:p w14:paraId="51E94D94" w14:textId="77777777" w:rsidR="00005316" w:rsidRPr="00D54165" w:rsidRDefault="00D744A2" w:rsidP="00D54165">
            <w:pPr>
              <w:keepNext/>
              <w:keepLines/>
              <w:spacing w:before="60"/>
              <w:rPr>
                <w:rFonts w:ascii="Calibri" w:hAnsi="Calibri" w:cs="Calibri"/>
                <w:bCs/>
                <w:sz w:val="18"/>
                <w:szCs w:val="18"/>
              </w:rPr>
            </w:pPr>
            <w:r>
              <w:rPr>
                <w:rFonts w:ascii="Calibri" w:hAnsi="Calibri" w:cs="Calibri"/>
                <w:bCs/>
                <w:sz w:val="18"/>
                <w:szCs w:val="18"/>
              </w:rPr>
              <w:t>29.9.2020</w:t>
            </w:r>
          </w:p>
        </w:tc>
      </w:tr>
      <w:tr w:rsidR="00165FA9" w:rsidRPr="00D54165" w14:paraId="02BE8FCD" w14:textId="77777777" w:rsidTr="00106D97">
        <w:trPr>
          <w:jc w:val="center"/>
        </w:trPr>
        <w:tc>
          <w:tcPr>
            <w:tcW w:w="1087" w:type="dxa"/>
          </w:tcPr>
          <w:p w14:paraId="1FBA00BF" w14:textId="46DB9CBC" w:rsidR="00165FA9" w:rsidRDefault="00165FA9" w:rsidP="00D54165">
            <w:pPr>
              <w:keepNext/>
              <w:keepLines/>
              <w:spacing w:before="60"/>
              <w:jc w:val="center"/>
              <w:rPr>
                <w:rFonts w:ascii="Calibri" w:hAnsi="Calibri" w:cs="Calibri"/>
                <w:bCs/>
                <w:sz w:val="18"/>
                <w:szCs w:val="18"/>
              </w:rPr>
            </w:pPr>
            <w:r>
              <w:rPr>
                <w:rFonts w:ascii="Calibri" w:hAnsi="Calibri" w:cs="Calibri"/>
                <w:bCs/>
                <w:sz w:val="18"/>
                <w:szCs w:val="18"/>
              </w:rPr>
              <w:t>9</w:t>
            </w:r>
          </w:p>
        </w:tc>
        <w:tc>
          <w:tcPr>
            <w:tcW w:w="4017" w:type="dxa"/>
          </w:tcPr>
          <w:p w14:paraId="3DBB758E" w14:textId="6534A18E" w:rsidR="00165FA9" w:rsidRPr="00D54165" w:rsidRDefault="00165FA9" w:rsidP="00005316">
            <w:pPr>
              <w:keepNext/>
              <w:keepLines/>
              <w:rPr>
                <w:rFonts w:ascii="Calibri" w:hAnsi="Calibri" w:cs="Calibri"/>
                <w:bCs/>
                <w:sz w:val="20"/>
              </w:rPr>
            </w:pPr>
            <w:r>
              <w:rPr>
                <w:rFonts w:ascii="Calibri" w:hAnsi="Calibri" w:cs="Calibri"/>
                <w:bCs/>
                <w:sz w:val="20"/>
              </w:rPr>
              <w:t>Aktualizácia v zmysle MP CKO č. 29</w:t>
            </w:r>
            <w:r w:rsidR="00BA57AF">
              <w:rPr>
                <w:rFonts w:ascii="Calibri" w:hAnsi="Calibri" w:cs="Calibri"/>
                <w:bCs/>
                <w:sz w:val="20"/>
              </w:rPr>
              <w:t xml:space="preserve"> a SR EŠIF č. 10</w:t>
            </w:r>
          </w:p>
        </w:tc>
        <w:tc>
          <w:tcPr>
            <w:tcW w:w="1795" w:type="dxa"/>
          </w:tcPr>
          <w:p w14:paraId="5B999E14" w14:textId="01ED9619" w:rsidR="00165FA9" w:rsidRDefault="00165FA9" w:rsidP="00D54165">
            <w:pPr>
              <w:keepNext/>
              <w:keepLines/>
              <w:spacing w:before="60"/>
              <w:rPr>
                <w:rFonts w:ascii="Calibri" w:hAnsi="Calibri" w:cs="Calibri"/>
                <w:bCs/>
                <w:sz w:val="18"/>
                <w:szCs w:val="18"/>
              </w:rPr>
            </w:pPr>
            <w:r>
              <w:rPr>
                <w:rFonts w:ascii="Calibri" w:hAnsi="Calibri" w:cs="Calibri"/>
                <w:bCs/>
                <w:sz w:val="18"/>
                <w:szCs w:val="18"/>
              </w:rPr>
              <w:t>10.0</w:t>
            </w:r>
          </w:p>
        </w:tc>
        <w:tc>
          <w:tcPr>
            <w:tcW w:w="1749" w:type="dxa"/>
          </w:tcPr>
          <w:p w14:paraId="2F5248C6" w14:textId="0341B7D5" w:rsidR="00165FA9" w:rsidRDefault="00187FFB" w:rsidP="00D54165">
            <w:pPr>
              <w:keepNext/>
              <w:keepLines/>
              <w:spacing w:before="60"/>
              <w:rPr>
                <w:rFonts w:ascii="Calibri" w:hAnsi="Calibri" w:cs="Calibri"/>
                <w:bCs/>
                <w:sz w:val="18"/>
                <w:szCs w:val="18"/>
              </w:rPr>
            </w:pPr>
            <w:r>
              <w:rPr>
                <w:rFonts w:ascii="Calibri" w:hAnsi="Calibri" w:cs="Calibri"/>
                <w:bCs/>
                <w:sz w:val="18"/>
                <w:szCs w:val="18"/>
              </w:rPr>
              <w:t>25.01.2021</w:t>
            </w:r>
          </w:p>
        </w:tc>
      </w:tr>
      <w:tr w:rsidR="00853E4F" w:rsidRPr="00D54165" w14:paraId="5A9B067B" w14:textId="77777777" w:rsidTr="00106D97">
        <w:trPr>
          <w:jc w:val="center"/>
        </w:trPr>
        <w:tc>
          <w:tcPr>
            <w:tcW w:w="1087" w:type="dxa"/>
          </w:tcPr>
          <w:p w14:paraId="4FD4F30B" w14:textId="4C36BC49" w:rsidR="00853E4F" w:rsidRDefault="00853E4F" w:rsidP="00D54165">
            <w:pPr>
              <w:keepNext/>
              <w:keepLines/>
              <w:spacing w:before="60"/>
              <w:jc w:val="center"/>
              <w:rPr>
                <w:rFonts w:ascii="Calibri" w:hAnsi="Calibri" w:cs="Calibri"/>
                <w:bCs/>
                <w:sz w:val="18"/>
                <w:szCs w:val="18"/>
              </w:rPr>
            </w:pPr>
            <w:r>
              <w:rPr>
                <w:rFonts w:ascii="Calibri" w:hAnsi="Calibri" w:cs="Calibri"/>
                <w:bCs/>
                <w:sz w:val="18"/>
                <w:szCs w:val="18"/>
              </w:rPr>
              <w:t>10</w:t>
            </w:r>
          </w:p>
        </w:tc>
        <w:tc>
          <w:tcPr>
            <w:tcW w:w="4017" w:type="dxa"/>
          </w:tcPr>
          <w:p w14:paraId="377CC423" w14:textId="1C491565" w:rsidR="00853E4F" w:rsidRDefault="00F574A6" w:rsidP="00F574A6">
            <w:pPr>
              <w:keepNext/>
              <w:keepLines/>
              <w:rPr>
                <w:rFonts w:ascii="Calibri" w:hAnsi="Calibri" w:cs="Calibri"/>
                <w:bCs/>
                <w:sz w:val="20"/>
              </w:rPr>
            </w:pPr>
            <w:r>
              <w:rPr>
                <w:rFonts w:ascii="Calibri" w:hAnsi="Calibri" w:cs="Calibri"/>
                <w:bCs/>
                <w:sz w:val="20"/>
              </w:rPr>
              <w:t>Aktualizácia v zmysle SR EŠIF č. 11</w:t>
            </w:r>
            <w:r w:rsidR="008B5B2F">
              <w:rPr>
                <w:rFonts w:ascii="Calibri" w:hAnsi="Calibri" w:cs="Calibri"/>
                <w:bCs/>
                <w:sz w:val="20"/>
              </w:rPr>
              <w:t>,</w:t>
            </w:r>
            <w:r w:rsidR="00161880">
              <w:rPr>
                <w:rFonts w:ascii="Calibri" w:hAnsi="Calibri" w:cs="Calibri"/>
                <w:bCs/>
                <w:sz w:val="20"/>
              </w:rPr>
              <w:t> </w:t>
            </w:r>
            <w:r w:rsidR="000609C6">
              <w:rPr>
                <w:rFonts w:ascii="Calibri" w:hAnsi="Calibri" w:cs="Calibri"/>
                <w:bCs/>
                <w:sz w:val="20"/>
              </w:rPr>
              <w:t xml:space="preserve">MP CKO č. 24, </w:t>
            </w:r>
            <w:r w:rsidR="00161880">
              <w:rPr>
                <w:rFonts w:ascii="Calibri" w:hAnsi="Calibri" w:cs="Calibri"/>
                <w:bCs/>
                <w:sz w:val="20"/>
              </w:rPr>
              <w:t>vzoru CKO č. 4 (verzia 3)</w:t>
            </w:r>
            <w:r w:rsidR="008B5B2F">
              <w:rPr>
                <w:rFonts w:ascii="Calibri" w:hAnsi="Calibri" w:cs="Calibri"/>
                <w:bCs/>
                <w:sz w:val="20"/>
              </w:rPr>
              <w:t xml:space="preserve"> a na základe potreby RO OP TP</w:t>
            </w:r>
          </w:p>
        </w:tc>
        <w:tc>
          <w:tcPr>
            <w:tcW w:w="1795" w:type="dxa"/>
          </w:tcPr>
          <w:p w14:paraId="487D5612" w14:textId="538EFED1" w:rsidR="00853E4F" w:rsidRDefault="00F574A6" w:rsidP="00D54165">
            <w:pPr>
              <w:keepNext/>
              <w:keepLines/>
              <w:spacing w:before="60"/>
              <w:rPr>
                <w:rFonts w:ascii="Calibri" w:hAnsi="Calibri" w:cs="Calibri"/>
                <w:bCs/>
                <w:sz w:val="18"/>
                <w:szCs w:val="18"/>
              </w:rPr>
            </w:pPr>
            <w:r>
              <w:rPr>
                <w:rFonts w:ascii="Calibri" w:hAnsi="Calibri" w:cs="Calibri"/>
                <w:bCs/>
                <w:sz w:val="18"/>
                <w:szCs w:val="18"/>
              </w:rPr>
              <w:t>11.0</w:t>
            </w:r>
          </w:p>
        </w:tc>
        <w:tc>
          <w:tcPr>
            <w:tcW w:w="1749" w:type="dxa"/>
          </w:tcPr>
          <w:p w14:paraId="0B5BC4D6" w14:textId="026B2FC8" w:rsidR="00853E4F" w:rsidRDefault="00F574A6" w:rsidP="00D54165">
            <w:pPr>
              <w:keepNext/>
              <w:keepLines/>
              <w:spacing w:before="60"/>
              <w:rPr>
                <w:rFonts w:ascii="Calibri" w:hAnsi="Calibri" w:cs="Calibri"/>
                <w:bCs/>
                <w:sz w:val="18"/>
                <w:szCs w:val="18"/>
              </w:rPr>
            </w:pPr>
            <w:r>
              <w:rPr>
                <w:rFonts w:ascii="Calibri" w:hAnsi="Calibri" w:cs="Calibri"/>
                <w:bCs/>
                <w:sz w:val="18"/>
                <w:szCs w:val="18"/>
              </w:rPr>
              <w:t>15.</w:t>
            </w:r>
            <w:r w:rsidR="00526591">
              <w:rPr>
                <w:rFonts w:ascii="Calibri" w:hAnsi="Calibri" w:cs="Calibri"/>
                <w:bCs/>
                <w:sz w:val="18"/>
                <w:szCs w:val="18"/>
              </w:rPr>
              <w:t>0</w:t>
            </w:r>
            <w:r>
              <w:rPr>
                <w:rFonts w:ascii="Calibri" w:hAnsi="Calibri" w:cs="Calibri"/>
                <w:bCs/>
                <w:sz w:val="18"/>
                <w:szCs w:val="18"/>
              </w:rPr>
              <w:t>6.2021</w:t>
            </w:r>
          </w:p>
        </w:tc>
      </w:tr>
      <w:tr w:rsidR="00636EAC" w:rsidRPr="00D54165" w14:paraId="055816F1" w14:textId="77777777" w:rsidTr="00106D97">
        <w:trPr>
          <w:jc w:val="center"/>
        </w:trPr>
        <w:tc>
          <w:tcPr>
            <w:tcW w:w="1087" w:type="dxa"/>
          </w:tcPr>
          <w:p w14:paraId="6B132343" w14:textId="5FA72C2B" w:rsidR="00636EAC" w:rsidRDefault="00636EAC" w:rsidP="00D54165">
            <w:pPr>
              <w:keepNext/>
              <w:keepLines/>
              <w:spacing w:before="60"/>
              <w:jc w:val="center"/>
              <w:rPr>
                <w:rFonts w:ascii="Calibri" w:hAnsi="Calibri" w:cs="Calibri"/>
                <w:bCs/>
                <w:sz w:val="18"/>
                <w:szCs w:val="18"/>
              </w:rPr>
            </w:pPr>
            <w:r>
              <w:rPr>
                <w:rFonts w:ascii="Calibri" w:hAnsi="Calibri" w:cs="Calibri"/>
                <w:bCs/>
                <w:sz w:val="18"/>
                <w:szCs w:val="18"/>
              </w:rPr>
              <w:t>11</w:t>
            </w:r>
          </w:p>
        </w:tc>
        <w:tc>
          <w:tcPr>
            <w:tcW w:w="4017" w:type="dxa"/>
          </w:tcPr>
          <w:p w14:paraId="583CA49E" w14:textId="0BAF5716" w:rsidR="00636EAC" w:rsidRDefault="00636EAC" w:rsidP="00F574A6">
            <w:pPr>
              <w:keepNext/>
              <w:keepLines/>
              <w:rPr>
                <w:rFonts w:ascii="Calibri" w:hAnsi="Calibri" w:cs="Calibri"/>
                <w:bCs/>
                <w:sz w:val="20"/>
              </w:rPr>
            </w:pPr>
            <w:r>
              <w:rPr>
                <w:rFonts w:ascii="Calibri" w:hAnsi="Calibri" w:cs="Calibri"/>
                <w:bCs/>
                <w:sz w:val="20"/>
              </w:rPr>
              <w:t>Aktualizácia príloh príručky z dôvodu zmeny sídla poskytovateľa</w:t>
            </w:r>
          </w:p>
        </w:tc>
        <w:tc>
          <w:tcPr>
            <w:tcW w:w="1795" w:type="dxa"/>
          </w:tcPr>
          <w:p w14:paraId="2984352A" w14:textId="7BBDEEF7" w:rsidR="00636EAC" w:rsidRDefault="00636EAC" w:rsidP="00D54165">
            <w:pPr>
              <w:keepNext/>
              <w:keepLines/>
              <w:spacing w:before="60"/>
              <w:rPr>
                <w:rFonts w:ascii="Calibri" w:hAnsi="Calibri" w:cs="Calibri"/>
                <w:bCs/>
                <w:sz w:val="18"/>
                <w:szCs w:val="18"/>
              </w:rPr>
            </w:pPr>
            <w:r>
              <w:rPr>
                <w:rFonts w:ascii="Calibri" w:hAnsi="Calibri" w:cs="Calibri"/>
                <w:bCs/>
                <w:sz w:val="18"/>
                <w:szCs w:val="18"/>
              </w:rPr>
              <w:t>12.0</w:t>
            </w:r>
          </w:p>
        </w:tc>
        <w:tc>
          <w:tcPr>
            <w:tcW w:w="1749" w:type="dxa"/>
          </w:tcPr>
          <w:p w14:paraId="4FF85816" w14:textId="4AC40A47" w:rsidR="00636EAC" w:rsidRDefault="00636EAC" w:rsidP="00D54165">
            <w:pPr>
              <w:keepNext/>
              <w:keepLines/>
              <w:spacing w:before="60"/>
              <w:rPr>
                <w:rFonts w:ascii="Calibri" w:hAnsi="Calibri" w:cs="Calibri"/>
                <w:bCs/>
                <w:sz w:val="18"/>
                <w:szCs w:val="18"/>
              </w:rPr>
            </w:pPr>
            <w:r>
              <w:rPr>
                <w:rFonts w:ascii="Calibri" w:hAnsi="Calibri" w:cs="Calibri"/>
                <w:bCs/>
                <w:sz w:val="18"/>
                <w:szCs w:val="18"/>
              </w:rPr>
              <w:t>01.08.2022</w:t>
            </w:r>
          </w:p>
        </w:tc>
      </w:tr>
    </w:tbl>
    <w:p w14:paraId="2D2A123F" w14:textId="77777777" w:rsidR="00D54165" w:rsidRPr="000C2E0A" w:rsidRDefault="00D54165" w:rsidP="000C2E0A">
      <w:pPr>
        <w:pStyle w:val="Zkladntext"/>
      </w:pPr>
    </w:p>
    <w:p w14:paraId="420AC5E4" w14:textId="77777777" w:rsidR="007E7FC1" w:rsidRPr="00A11FD1" w:rsidRDefault="007E7FC1" w:rsidP="004E4696">
      <w:pPr>
        <w:pStyle w:val="Nadpis1"/>
        <w:numPr>
          <w:ilvl w:val="0"/>
          <w:numId w:val="0"/>
        </w:numPr>
        <w:rPr>
          <w:rFonts w:asciiTheme="minorHAnsi" w:hAnsiTheme="minorHAnsi"/>
          <w:color w:val="365F91"/>
          <w:sz w:val="40"/>
          <w:szCs w:val="40"/>
        </w:rPr>
      </w:pPr>
      <w:bookmarkStart w:id="4" w:name="_Toc74549581"/>
      <w:r w:rsidRPr="00A11FD1">
        <w:rPr>
          <w:rFonts w:asciiTheme="minorHAnsi" w:hAnsiTheme="minorHAnsi"/>
          <w:color w:val="365F91"/>
          <w:sz w:val="40"/>
          <w:szCs w:val="40"/>
        </w:rPr>
        <w:lastRenderedPageBreak/>
        <w:t>Zoznam použitých skratiek a vybraných pojmov</w:t>
      </w:r>
      <w:bookmarkEnd w:id="4"/>
    </w:p>
    <w:p w14:paraId="32568EDA" w14:textId="77777777"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1"/>
        <w:gridCol w:w="6514"/>
      </w:tblGrid>
      <w:tr w:rsidR="007E7FC1" w:rsidRPr="00654B86" w14:paraId="2A9C3D7D" w14:textId="77777777" w:rsidTr="00D8285D">
        <w:tc>
          <w:tcPr>
            <w:tcW w:w="2022" w:type="dxa"/>
          </w:tcPr>
          <w:p w14:paraId="3DB2FE9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14:paraId="16DCAB17"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14:paraId="393A3D1B" w14:textId="77777777" w:rsidTr="00D8285D">
        <w:tc>
          <w:tcPr>
            <w:tcW w:w="2022" w:type="dxa"/>
          </w:tcPr>
          <w:p w14:paraId="46EFBDB9"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14:paraId="764E4FD3" w14:textId="0B7184CB" w:rsidR="00694846" w:rsidRDefault="007E7FC1" w:rsidP="007E7FC1">
            <w:pPr>
              <w:rPr>
                <w:rFonts w:asciiTheme="minorHAnsi" w:hAnsiTheme="minorHAnsi"/>
                <w:sz w:val="24"/>
                <w:szCs w:val="24"/>
              </w:rPr>
            </w:pPr>
            <w:r w:rsidRPr="00A11FD1">
              <w:rPr>
                <w:rFonts w:asciiTheme="minorHAnsi" w:hAnsiTheme="minorHAnsi"/>
                <w:sz w:val="24"/>
                <w:szCs w:val="24"/>
              </w:rPr>
              <w:t>EÚ</w:t>
            </w:r>
          </w:p>
          <w:p w14:paraId="1D0016E5" w14:textId="6A8DA7D6" w:rsidR="007E7FC1" w:rsidRPr="00694846" w:rsidRDefault="00694846" w:rsidP="00694846">
            <w:pPr>
              <w:rPr>
                <w:rFonts w:asciiTheme="minorHAnsi" w:hAnsiTheme="minorHAnsi"/>
                <w:sz w:val="24"/>
                <w:szCs w:val="24"/>
              </w:rPr>
            </w:pPr>
            <w:r>
              <w:rPr>
                <w:rFonts w:asciiTheme="minorHAnsi" w:hAnsiTheme="minorHAnsi"/>
                <w:sz w:val="24"/>
                <w:szCs w:val="24"/>
              </w:rPr>
              <w:t>MIRRI SR</w:t>
            </w:r>
          </w:p>
        </w:tc>
        <w:tc>
          <w:tcPr>
            <w:tcW w:w="6699" w:type="dxa"/>
          </w:tcPr>
          <w:p w14:paraId="355947E4"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14:paraId="129C2C7B" w14:textId="77777777" w:rsidR="007E7FC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p w14:paraId="3D27C195" w14:textId="14799A25" w:rsidR="00694846" w:rsidRPr="00A11FD1" w:rsidRDefault="00694846" w:rsidP="005215F5">
            <w:pPr>
              <w:jc w:val="both"/>
              <w:rPr>
                <w:rFonts w:asciiTheme="minorHAnsi" w:hAnsiTheme="minorHAnsi"/>
                <w:sz w:val="24"/>
                <w:szCs w:val="24"/>
              </w:rPr>
            </w:pPr>
            <w:r w:rsidRPr="00694846">
              <w:rPr>
                <w:rFonts w:asciiTheme="minorHAnsi" w:hAnsiTheme="minorHAnsi"/>
                <w:sz w:val="24"/>
                <w:szCs w:val="24"/>
              </w:rPr>
              <w:t>Ministerstvo investíci</w:t>
            </w:r>
            <w:r w:rsidR="005215F5">
              <w:rPr>
                <w:rFonts w:asciiTheme="minorHAnsi" w:hAnsiTheme="minorHAnsi"/>
                <w:sz w:val="24"/>
                <w:szCs w:val="24"/>
              </w:rPr>
              <w:t>í</w:t>
            </w:r>
            <w:r w:rsidRPr="00694846">
              <w:rPr>
                <w:rFonts w:asciiTheme="minorHAnsi" w:hAnsiTheme="minorHAnsi"/>
                <w:sz w:val="24"/>
                <w:szCs w:val="24"/>
              </w:rPr>
              <w:t>, regionálneho rozvoja a</w:t>
            </w:r>
            <w:r>
              <w:rPr>
                <w:rFonts w:asciiTheme="minorHAnsi" w:hAnsiTheme="minorHAnsi"/>
                <w:sz w:val="24"/>
                <w:szCs w:val="24"/>
              </w:rPr>
              <w:t> </w:t>
            </w:r>
            <w:r w:rsidRPr="00694846">
              <w:rPr>
                <w:rFonts w:asciiTheme="minorHAnsi" w:hAnsiTheme="minorHAnsi"/>
                <w:sz w:val="24"/>
                <w:szCs w:val="24"/>
              </w:rPr>
              <w:t>informatizácie</w:t>
            </w:r>
            <w:r>
              <w:rPr>
                <w:rFonts w:asciiTheme="minorHAnsi" w:hAnsiTheme="minorHAnsi"/>
                <w:sz w:val="24"/>
                <w:szCs w:val="24"/>
              </w:rPr>
              <w:t xml:space="preserve"> Slovenskej republiky</w:t>
            </w:r>
          </w:p>
        </w:tc>
      </w:tr>
      <w:tr w:rsidR="007E7FC1" w:rsidRPr="00654B86" w14:paraId="07247CF0" w14:textId="77777777" w:rsidTr="00D8285D">
        <w:tc>
          <w:tcPr>
            <w:tcW w:w="2022" w:type="dxa"/>
          </w:tcPr>
          <w:p w14:paraId="0A4715B2" w14:textId="39BB98DB" w:rsidR="007E7FC1" w:rsidRPr="00A11FD1" w:rsidRDefault="00694846" w:rsidP="007E7FC1">
            <w:pPr>
              <w:rPr>
                <w:rFonts w:asciiTheme="minorHAnsi" w:hAnsiTheme="minorHAnsi"/>
                <w:sz w:val="24"/>
                <w:szCs w:val="24"/>
              </w:rPr>
            </w:pPr>
            <w:r>
              <w:rPr>
                <w:rFonts w:asciiTheme="minorHAnsi" w:hAnsiTheme="minorHAnsi"/>
                <w:sz w:val="24"/>
                <w:szCs w:val="24"/>
              </w:rPr>
              <w:t>OP</w:t>
            </w:r>
          </w:p>
        </w:tc>
        <w:tc>
          <w:tcPr>
            <w:tcW w:w="6699" w:type="dxa"/>
          </w:tcPr>
          <w:p w14:paraId="6417FBD1" w14:textId="1BB283FA" w:rsidR="00165FA9" w:rsidRPr="00A11FD1" w:rsidRDefault="00694846" w:rsidP="007E7FC1">
            <w:pPr>
              <w:jc w:val="both"/>
              <w:rPr>
                <w:rFonts w:asciiTheme="minorHAnsi" w:hAnsiTheme="minorHAnsi"/>
                <w:sz w:val="24"/>
                <w:szCs w:val="24"/>
              </w:rPr>
            </w:pPr>
            <w:r>
              <w:rPr>
                <w:rFonts w:asciiTheme="minorHAnsi" w:hAnsiTheme="minorHAnsi"/>
                <w:sz w:val="24"/>
                <w:szCs w:val="24"/>
              </w:rPr>
              <w:t>Operačný program</w:t>
            </w:r>
            <w:r w:rsidR="00AC63CC">
              <w:rPr>
                <w:rFonts w:asciiTheme="minorHAnsi" w:hAnsiTheme="minorHAnsi"/>
                <w:sz w:val="24"/>
                <w:szCs w:val="24"/>
              </w:rPr>
              <w:t xml:space="preserve"> </w:t>
            </w:r>
          </w:p>
        </w:tc>
      </w:tr>
      <w:tr w:rsidR="007E7FC1" w:rsidRPr="00654B86" w14:paraId="28349378" w14:textId="77777777" w:rsidTr="00D8285D">
        <w:tc>
          <w:tcPr>
            <w:tcW w:w="2022" w:type="dxa"/>
          </w:tcPr>
          <w:p w14:paraId="1DD9A7E8"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14:paraId="420B22E8" w14:textId="77777777" w:rsidR="00B609CB" w:rsidRPr="00A11FD1" w:rsidRDefault="00B609CB" w:rsidP="007E7FC1">
            <w:pPr>
              <w:rPr>
                <w:rFonts w:asciiTheme="minorHAnsi" w:hAnsiTheme="minorHAnsi"/>
                <w:sz w:val="24"/>
                <w:szCs w:val="24"/>
              </w:rPr>
            </w:pPr>
          </w:p>
          <w:p w14:paraId="4046FDE4" w14:textId="77777777" w:rsidR="00B609CB" w:rsidRPr="00A11FD1" w:rsidRDefault="00B609CB" w:rsidP="007E7FC1">
            <w:pPr>
              <w:rPr>
                <w:rFonts w:asciiTheme="minorHAnsi" w:hAnsiTheme="minorHAnsi"/>
                <w:sz w:val="24"/>
                <w:szCs w:val="24"/>
              </w:rPr>
            </w:pPr>
          </w:p>
          <w:p w14:paraId="7E86E4F9" w14:textId="77777777" w:rsidR="00B609CB" w:rsidRPr="00A11FD1" w:rsidRDefault="00B609CB" w:rsidP="007E7FC1">
            <w:pPr>
              <w:rPr>
                <w:rFonts w:asciiTheme="minorHAnsi" w:hAnsiTheme="minorHAnsi"/>
                <w:sz w:val="24"/>
                <w:szCs w:val="24"/>
              </w:rPr>
            </w:pPr>
          </w:p>
          <w:p w14:paraId="180B19CC" w14:textId="77777777" w:rsidR="00B609CB" w:rsidRPr="00A11FD1" w:rsidRDefault="00B609CB" w:rsidP="007E7FC1">
            <w:pPr>
              <w:rPr>
                <w:rFonts w:asciiTheme="minorHAnsi" w:hAnsiTheme="minorHAnsi"/>
                <w:sz w:val="24"/>
                <w:szCs w:val="24"/>
              </w:rPr>
            </w:pPr>
          </w:p>
          <w:p w14:paraId="7CE96BF7" w14:textId="77777777" w:rsidR="00B609CB" w:rsidRPr="00A11FD1" w:rsidRDefault="00B609CB" w:rsidP="007E7FC1">
            <w:pPr>
              <w:rPr>
                <w:rFonts w:asciiTheme="minorHAnsi" w:hAnsiTheme="minorHAnsi"/>
                <w:sz w:val="24"/>
                <w:szCs w:val="24"/>
              </w:rPr>
            </w:pPr>
          </w:p>
          <w:p w14:paraId="21DFE02A" w14:textId="77777777" w:rsidR="00B609CB" w:rsidRPr="00A11FD1" w:rsidRDefault="00B609CB" w:rsidP="007E7FC1">
            <w:pPr>
              <w:rPr>
                <w:rFonts w:asciiTheme="minorHAnsi" w:hAnsiTheme="minorHAnsi"/>
                <w:sz w:val="24"/>
                <w:szCs w:val="24"/>
              </w:rPr>
            </w:pPr>
          </w:p>
          <w:p w14:paraId="44519F50" w14:textId="4DE2C215" w:rsidR="00B609CB" w:rsidRPr="00A11FD1" w:rsidRDefault="00B609CB" w:rsidP="007E7FC1">
            <w:pPr>
              <w:rPr>
                <w:rFonts w:asciiTheme="minorHAnsi" w:hAnsiTheme="minorHAnsi"/>
                <w:sz w:val="24"/>
                <w:szCs w:val="24"/>
              </w:rPr>
            </w:pPr>
          </w:p>
        </w:tc>
        <w:tc>
          <w:tcPr>
            <w:tcW w:w="6699" w:type="dxa"/>
          </w:tcPr>
          <w:p w14:paraId="2B243C93" w14:textId="3AC690A5" w:rsidR="00B609CB" w:rsidRPr="00A11FD1" w:rsidRDefault="007E7FC1" w:rsidP="00694846">
            <w:pPr>
              <w:jc w:val="both"/>
              <w:rPr>
                <w:rFonts w:asciiTheme="minorHAnsi" w:hAnsiTheme="minorHAnsi"/>
                <w:sz w:val="24"/>
                <w:szCs w:val="24"/>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7E7FC1" w:rsidRPr="00654B86" w14:paraId="7A13F796" w14:textId="77777777" w:rsidTr="00D8285D">
        <w:tc>
          <w:tcPr>
            <w:tcW w:w="2022" w:type="dxa"/>
          </w:tcPr>
          <w:p w14:paraId="040A21B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14:paraId="13BB0E2B" w14:textId="77777777" w:rsidR="007E7FC1" w:rsidRPr="00A11FD1" w:rsidRDefault="007E7FC1" w:rsidP="007E7FC1">
            <w:pPr>
              <w:rPr>
                <w:rFonts w:asciiTheme="minorHAnsi" w:hAnsiTheme="minorHAnsi"/>
                <w:sz w:val="24"/>
                <w:szCs w:val="24"/>
              </w:rPr>
            </w:pPr>
            <w:proofErr w:type="spellStart"/>
            <w:r w:rsidRPr="00A11FD1">
              <w:rPr>
                <w:rFonts w:asciiTheme="minorHAnsi" w:hAnsiTheme="minorHAnsi"/>
                <w:sz w:val="24"/>
                <w:szCs w:val="24"/>
              </w:rPr>
              <w:t>ŽoNFP</w:t>
            </w:r>
            <w:proofErr w:type="spellEnd"/>
          </w:p>
        </w:tc>
        <w:tc>
          <w:tcPr>
            <w:tcW w:w="6699" w:type="dxa"/>
          </w:tcPr>
          <w:p w14:paraId="0A1B481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14:paraId="53A84961"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14:paraId="6B0E1E2A" w14:textId="77777777"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74549582"/>
      <w:r w:rsidRPr="00A11FD1">
        <w:rPr>
          <w:rFonts w:asciiTheme="minorHAnsi" w:hAnsiTheme="minorHAnsi"/>
          <w:color w:val="365F91"/>
          <w:sz w:val="40"/>
          <w:szCs w:val="40"/>
        </w:rPr>
        <w:lastRenderedPageBreak/>
        <w:t>Základné definície</w:t>
      </w:r>
      <w:bookmarkEnd w:id="5"/>
      <w:r w:rsidRPr="00A11FD1">
        <w:rPr>
          <w:rFonts w:asciiTheme="minorHAnsi" w:hAnsiTheme="minorHAnsi"/>
          <w:color w:val="365F91"/>
          <w:sz w:val="40"/>
          <w:szCs w:val="40"/>
        </w:rPr>
        <w:t xml:space="preserve"> </w:t>
      </w:r>
    </w:p>
    <w:p w14:paraId="17A82806" w14:textId="77777777" w:rsidR="00887E65" w:rsidRPr="00750B43" w:rsidRDefault="00887E65" w:rsidP="00887E65">
      <w:pPr>
        <w:tabs>
          <w:tab w:val="left" w:pos="0"/>
        </w:tabs>
        <w:autoSpaceDE w:val="0"/>
        <w:autoSpaceDN w:val="0"/>
        <w:adjustRightInd w:val="0"/>
        <w:contextualSpacing/>
        <w:jc w:val="both"/>
        <w:rPr>
          <w:rFonts w:asciiTheme="minorHAnsi" w:hAnsiTheme="minorHAnsi"/>
          <w:b/>
          <w:bCs/>
          <w:color w:val="000000"/>
          <w:sz w:val="20"/>
          <w:lang w:eastAsia="en-AU"/>
        </w:rPr>
      </w:pPr>
    </w:p>
    <w:p w14:paraId="29141DE9" w14:textId="77777777" w:rsidR="00887E65" w:rsidRPr="00A11FD1" w:rsidRDefault="00887E65"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Aktivita - </w:t>
      </w:r>
      <w:r w:rsidRPr="00A11FD1">
        <w:rPr>
          <w:rFonts w:asciiTheme="minorHAnsi" w:hAnsiTheme="minorHAnsi"/>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03CC422C"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4E13533F" w14:textId="77777777" w:rsidR="00887E65" w:rsidRPr="00A11FD1" w:rsidRDefault="00887E65"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14:paraId="566D79BE"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40E45068"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Finančná analýza projektu </w:t>
      </w:r>
      <w:r w:rsidRPr="00A11FD1">
        <w:rPr>
          <w:rFonts w:asciiTheme="minorHAnsi" w:hAnsiTheme="minorHAnsi"/>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color w:val="000000"/>
          <w:sz w:val="24"/>
          <w:szCs w:val="24"/>
          <w:lang w:eastAsia="en-AU"/>
        </w:rPr>
        <w:t>61 a 65</w:t>
      </w:r>
      <w:r w:rsidRPr="00A11FD1">
        <w:rPr>
          <w:rFonts w:asciiTheme="minorHAnsi" w:hAnsiTheme="minorHAnsi"/>
          <w:color w:val="000000"/>
          <w:sz w:val="24"/>
          <w:szCs w:val="24"/>
          <w:lang w:eastAsia="en-AU"/>
        </w:rPr>
        <w:t xml:space="preserve"> všeobecného nariadenia sa na jej základe stanovuje výška NFP</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11ED6C38" w14:textId="77777777" w:rsidR="00887E65" w:rsidRPr="00A11FD1" w:rsidRDefault="00887E65" w:rsidP="00887E65">
      <w:pPr>
        <w:autoSpaceDE w:val="0"/>
        <w:autoSpaceDN w:val="0"/>
        <w:adjustRightInd w:val="0"/>
        <w:contextualSpacing/>
        <w:jc w:val="both"/>
        <w:rPr>
          <w:rFonts w:asciiTheme="minorHAnsi" w:hAnsiTheme="minorHAnsi"/>
          <w:b/>
          <w:bCs/>
          <w:sz w:val="24"/>
          <w:szCs w:val="24"/>
          <w:lang w:eastAsia="en-AU"/>
        </w:rPr>
      </w:pPr>
    </w:p>
    <w:p w14:paraId="5C5D49ED"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bCs/>
          <w:sz w:val="24"/>
          <w:szCs w:val="24"/>
          <w:lang w:eastAsia="en-AU"/>
        </w:rPr>
        <w:t xml:space="preserve">Forma pomoci </w:t>
      </w:r>
      <w:r w:rsidRPr="00A11FD1">
        <w:rPr>
          <w:rFonts w:asciiTheme="minorHAnsi" w:hAnsiTheme="minorHAnsi"/>
          <w:sz w:val="24"/>
          <w:szCs w:val="24"/>
          <w:lang w:eastAsia="en-AU"/>
        </w:rPr>
        <w:t>- pomoc poskytnutá prijímateľovi môže mať formu návratnej pomoci alebo NFP</w:t>
      </w:r>
      <w:r w:rsidR="00C34463" w:rsidRPr="00A11FD1">
        <w:rPr>
          <w:rFonts w:asciiTheme="minorHAnsi" w:hAnsiTheme="minorHAnsi"/>
          <w:sz w:val="24"/>
          <w:szCs w:val="24"/>
          <w:lang w:eastAsia="en-AU"/>
        </w:rPr>
        <w:t>.</w:t>
      </w:r>
      <w:r w:rsidRPr="00A11FD1">
        <w:rPr>
          <w:rFonts w:asciiTheme="minorHAnsi" w:hAnsiTheme="minorHAnsi"/>
          <w:sz w:val="24"/>
          <w:szCs w:val="24"/>
          <w:lang w:eastAsia="en-AU"/>
        </w:rPr>
        <w:t xml:space="preserve"> </w:t>
      </w:r>
    </w:p>
    <w:p w14:paraId="01EA0209"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p>
    <w:p w14:paraId="095CCD31"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bCs/>
          <w:sz w:val="24"/>
          <w:szCs w:val="24"/>
          <w:lang w:eastAsia="en-AU"/>
        </w:rPr>
        <w:t xml:space="preserve">Harmonogram realizácie aktivít projektu </w:t>
      </w:r>
      <w:r w:rsidRPr="00A11FD1">
        <w:rPr>
          <w:rFonts w:asciiTheme="minorHAnsi" w:hAnsiTheme="minorHAnsi"/>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sz w:val="24"/>
          <w:szCs w:val="24"/>
          <w:lang w:eastAsia="en-AU"/>
        </w:rPr>
        <w:t> </w:t>
      </w:r>
      <w:r w:rsidRPr="00A11FD1">
        <w:rPr>
          <w:rFonts w:asciiTheme="minorHAnsi" w:hAnsiTheme="minorHAnsi"/>
          <w:sz w:val="24"/>
          <w:szCs w:val="24"/>
          <w:lang w:eastAsia="en-AU"/>
        </w:rPr>
        <w:t>NFP</w:t>
      </w:r>
      <w:r w:rsidR="00C34463" w:rsidRPr="00A11FD1">
        <w:rPr>
          <w:rFonts w:asciiTheme="minorHAnsi" w:hAnsiTheme="minorHAnsi"/>
          <w:sz w:val="24"/>
          <w:szCs w:val="24"/>
          <w:lang w:eastAsia="en-AU"/>
        </w:rPr>
        <w:t>.</w:t>
      </w:r>
      <w:r w:rsidRPr="00A11FD1">
        <w:rPr>
          <w:rFonts w:asciiTheme="minorHAnsi" w:hAnsiTheme="minorHAnsi"/>
          <w:sz w:val="24"/>
          <w:szCs w:val="24"/>
          <w:lang w:eastAsia="en-AU"/>
        </w:rPr>
        <w:t xml:space="preserve"> </w:t>
      </w:r>
    </w:p>
    <w:p w14:paraId="483893F0"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3D90456E" w14:textId="77777777"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w:t>
      </w:r>
      <w:proofErr w:type="spellStart"/>
      <w:r w:rsidRPr="00A11FD1">
        <w:rPr>
          <w:rFonts w:asciiTheme="minorHAnsi" w:hAnsiTheme="minorHAnsi" w:cs="Times New Roman"/>
        </w:rPr>
        <w:t>t.j</w:t>
      </w:r>
      <w:proofErr w:type="spellEnd"/>
      <w:r w:rsidRPr="00A11FD1">
        <w:rPr>
          <w:rFonts w:asciiTheme="minorHAnsi" w:hAnsiTheme="minorHAnsi" w:cs="Times New Roman"/>
        </w:rPr>
        <w:t xml:space="preserve">.,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14:paraId="62C4630D" w14:textId="77777777" w:rsidR="00887E65" w:rsidRPr="00A11FD1" w:rsidRDefault="00887E65" w:rsidP="00887E65">
      <w:pPr>
        <w:pStyle w:val="Default"/>
        <w:contextualSpacing/>
        <w:jc w:val="both"/>
        <w:rPr>
          <w:rFonts w:asciiTheme="minorHAnsi" w:hAnsiTheme="minorHAnsi" w:cs="Times New Roman"/>
          <w:b/>
          <w:bCs/>
        </w:rPr>
      </w:pPr>
    </w:p>
    <w:p w14:paraId="2318DE9D" w14:textId="77777777"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14:paraId="0C20EE4D"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6662BB77" w14:textId="77777777" w:rsidR="00887E65" w:rsidRPr="00A11FD1" w:rsidRDefault="00887E65" w:rsidP="00887E65">
      <w:pPr>
        <w:autoSpaceDE w:val="0"/>
        <w:autoSpaceDN w:val="0"/>
        <w:adjustRightInd w:val="0"/>
        <w:contextualSpacing/>
        <w:jc w:val="both"/>
        <w:rPr>
          <w:rFonts w:asciiTheme="minorHAnsi" w:hAnsiTheme="minorHAnsi"/>
          <w:b/>
          <w:bCs/>
          <w:color w:val="000000"/>
          <w:sz w:val="24"/>
          <w:szCs w:val="24"/>
          <w:lang w:eastAsia="en-AU"/>
        </w:rPr>
      </w:pPr>
      <w:r w:rsidRPr="00A11FD1">
        <w:rPr>
          <w:rFonts w:asciiTheme="minorHAnsi" w:hAnsiTheme="minorHAnsi"/>
          <w:b/>
          <w:bCs/>
          <w:color w:val="000000"/>
          <w:sz w:val="24"/>
          <w:szCs w:val="24"/>
          <w:lang w:eastAsia="en-AU"/>
        </w:rPr>
        <w:t>Miesto realizácie projektu</w:t>
      </w:r>
      <w:r w:rsidR="00D8285D" w:rsidRPr="00A11FD1">
        <w:rPr>
          <w:rFonts w:asciiTheme="minorHAnsi" w:hAnsiTheme="minorHAnsi"/>
          <w:b/>
          <w:bCs/>
          <w:color w:val="000000"/>
          <w:sz w:val="24"/>
          <w:szCs w:val="24"/>
          <w:lang w:eastAsia="en-AU"/>
        </w:rPr>
        <w:t xml:space="preserve"> </w:t>
      </w:r>
      <w:r w:rsidRPr="00A11FD1">
        <w:rPr>
          <w:rFonts w:asciiTheme="minorHAnsi" w:hAnsiTheme="minorHAnsi"/>
          <w:b/>
          <w:bCs/>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 xml:space="preserve">miesto fyzickej realizácie, </w:t>
      </w:r>
      <w:proofErr w:type="spellStart"/>
      <w:r w:rsidRPr="00A11FD1">
        <w:rPr>
          <w:rFonts w:asciiTheme="minorHAnsi" w:hAnsiTheme="minorHAnsi"/>
          <w:sz w:val="24"/>
          <w:szCs w:val="24"/>
        </w:rPr>
        <w:t>t.j</w:t>
      </w:r>
      <w:proofErr w:type="spellEnd"/>
      <w:r w:rsidRPr="00A11FD1">
        <w:rPr>
          <w:rFonts w:asciiTheme="minorHAnsi" w:hAnsiTheme="minorHAnsi"/>
          <w:sz w:val="24"/>
          <w:szCs w:val="24"/>
        </w:rPr>
        <w:t>.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realizuje prevažná </w:t>
      </w:r>
      <w:r w:rsidRPr="00A11FD1">
        <w:rPr>
          <w:rFonts w:asciiTheme="minorHAnsi" w:hAnsiTheme="minorHAnsi"/>
          <w:sz w:val="24"/>
          <w:szCs w:val="24"/>
        </w:rPr>
        <w:lastRenderedPageBreak/>
        <w:t>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14:paraId="74BEA69C" w14:textId="77777777" w:rsidR="00887E65" w:rsidRPr="00A11FD1" w:rsidRDefault="00887E65" w:rsidP="00887E65">
      <w:pPr>
        <w:autoSpaceDE w:val="0"/>
        <w:autoSpaceDN w:val="0"/>
        <w:adjustRightInd w:val="0"/>
        <w:contextualSpacing/>
        <w:jc w:val="both"/>
        <w:rPr>
          <w:rFonts w:asciiTheme="minorHAnsi" w:hAnsiTheme="minorHAnsi"/>
          <w:b/>
          <w:bCs/>
          <w:color w:val="000000"/>
          <w:sz w:val="24"/>
          <w:szCs w:val="24"/>
          <w:lang w:eastAsia="en-AU"/>
        </w:rPr>
      </w:pPr>
    </w:p>
    <w:p w14:paraId="510A9B78" w14:textId="77777777" w:rsidR="00887E65" w:rsidRPr="00A11FD1" w:rsidRDefault="00D8285D"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color w:val="000000"/>
          <w:sz w:val="24"/>
          <w:szCs w:val="24"/>
          <w:lang w:eastAsia="en-AU"/>
        </w:rPr>
        <w:t>.</w:t>
      </w:r>
      <w:r w:rsidR="00887E65" w:rsidRPr="00A11FD1">
        <w:rPr>
          <w:rFonts w:asciiTheme="minorHAnsi" w:hAnsiTheme="minorHAnsi"/>
          <w:color w:val="000000"/>
          <w:sz w:val="24"/>
          <w:szCs w:val="24"/>
          <w:lang w:eastAsia="en-AU"/>
        </w:rPr>
        <w:t xml:space="preserve"> </w:t>
      </w:r>
    </w:p>
    <w:p w14:paraId="1EFB1A8B"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22361912" w14:textId="77777777" w:rsidR="00887E65" w:rsidRPr="00A11FD1" w:rsidRDefault="00887E65" w:rsidP="00887E65">
      <w:pPr>
        <w:tabs>
          <w:tab w:val="left" w:pos="0"/>
        </w:tabs>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Neoprávnené výdavky </w:t>
      </w:r>
      <w:r w:rsidRPr="00A11FD1">
        <w:rPr>
          <w:rFonts w:asciiTheme="minorHAnsi" w:hAnsiTheme="minorHAnsi"/>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color w:val="000000"/>
          <w:sz w:val="24"/>
          <w:szCs w:val="24"/>
          <w:lang w:eastAsia="en-AU"/>
        </w:rPr>
        <w:t>OP TP</w:t>
      </w:r>
      <w:r w:rsidRPr="00A11FD1">
        <w:rPr>
          <w:rFonts w:asciiTheme="minorHAnsi" w:hAnsiTheme="minorHAnsi"/>
          <w:color w:val="000000"/>
          <w:sz w:val="24"/>
          <w:szCs w:val="24"/>
          <w:lang w:eastAsia="en-AU"/>
        </w:rPr>
        <w:t xml:space="preserve"> alebo nesúvisia </w:t>
      </w:r>
      <w:r w:rsidRPr="00A11FD1">
        <w:rPr>
          <w:rFonts w:asciiTheme="minorHAnsi" w:hAnsiTheme="minorHAnsi"/>
          <w:sz w:val="24"/>
          <w:szCs w:val="24"/>
          <w:lang w:eastAsia="en-AU"/>
        </w:rPr>
        <w:t>s činnosťami nevyhnutnými pre úspešnú realizáciu projektu alebo sú v rozpore so Zmluvou o poskytnutí NFP</w:t>
      </w:r>
      <w:r w:rsidR="00C34463" w:rsidRPr="00A11FD1">
        <w:rPr>
          <w:rFonts w:asciiTheme="minorHAnsi" w:hAnsiTheme="minorHAnsi"/>
          <w:sz w:val="24"/>
          <w:szCs w:val="24"/>
          <w:lang w:eastAsia="en-AU"/>
        </w:rPr>
        <w:t>.</w:t>
      </w:r>
      <w:r w:rsidRPr="00A11FD1">
        <w:rPr>
          <w:rFonts w:asciiTheme="minorHAnsi" w:hAnsiTheme="minorHAnsi"/>
          <w:sz w:val="24"/>
          <w:szCs w:val="24"/>
          <w:lang w:eastAsia="en-AU"/>
        </w:rPr>
        <w:t xml:space="preserve"> </w:t>
      </w:r>
    </w:p>
    <w:p w14:paraId="106C8176"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p>
    <w:p w14:paraId="2DAF4F01" w14:textId="77777777" w:rsidR="00887E65" w:rsidRPr="00A11FD1" w:rsidRDefault="00887E65" w:rsidP="00887E65">
      <w:pPr>
        <w:tabs>
          <w:tab w:val="left" w:pos="0"/>
        </w:tabs>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A11FD1">
        <w:rPr>
          <w:rFonts w:asciiTheme="minorHAnsi" w:hAnsiTheme="minorHAnsi"/>
          <w:sz w:val="24"/>
          <w:szCs w:val="24"/>
        </w:rPr>
        <w:t>pododsek</w:t>
      </w:r>
      <w:proofErr w:type="spellEnd"/>
      <w:r w:rsidRPr="00A11FD1">
        <w:rPr>
          <w:rFonts w:asciiTheme="minorHAnsi" w:hAnsiTheme="minorHAnsi"/>
          <w:sz w:val="24"/>
          <w:szCs w:val="24"/>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14:paraId="3976A99D"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1855B41E"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Projekt </w:t>
      </w:r>
      <w:r w:rsidRPr="00A11FD1">
        <w:rPr>
          <w:rFonts w:asciiTheme="minorHAnsi" w:hAnsiTheme="minorHAnsi"/>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color w:val="000000"/>
          <w:sz w:val="24"/>
          <w:szCs w:val="24"/>
          <w:lang w:eastAsia="en-AU"/>
        </w:rPr>
        <w:t>ŽoNFP</w:t>
      </w:r>
      <w:proofErr w:type="spellEnd"/>
      <w:r w:rsidRPr="00A11FD1">
        <w:rPr>
          <w:rFonts w:asciiTheme="minorHAnsi" w:hAnsiTheme="minorHAnsi"/>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color w:val="000000"/>
          <w:sz w:val="24"/>
          <w:szCs w:val="24"/>
          <w:lang w:eastAsia="en-AU"/>
        </w:rPr>
        <w:t>ŽoNFP</w:t>
      </w:r>
      <w:proofErr w:type="spellEnd"/>
      <w:r w:rsidRPr="00A11FD1">
        <w:rPr>
          <w:rFonts w:asciiTheme="minorHAnsi" w:hAnsiTheme="minorHAnsi"/>
          <w:color w:val="000000"/>
          <w:sz w:val="24"/>
          <w:szCs w:val="24"/>
          <w:lang w:eastAsia="en-AU"/>
        </w:rPr>
        <w:t xml:space="preserve"> (v prípade, ak je prijímateľ a RO tá istá osoba)</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2AEBB2B3"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5C6AD8EB" w14:textId="305FCA6B"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Riadiaci orgán </w:t>
      </w:r>
      <w:r w:rsidRPr="00A11FD1">
        <w:rPr>
          <w:rFonts w:asciiTheme="minorHAnsi" w:hAnsiTheme="minorHAnsi"/>
          <w:color w:val="000000"/>
          <w:sz w:val="24"/>
          <w:szCs w:val="24"/>
          <w:lang w:eastAsia="en-AU"/>
        </w:rPr>
        <w:t xml:space="preserve">- v podmienkach </w:t>
      </w:r>
      <w:r w:rsidR="00DC3CA0" w:rsidRPr="00A11FD1">
        <w:rPr>
          <w:rFonts w:asciiTheme="minorHAnsi" w:hAnsiTheme="minorHAnsi"/>
          <w:color w:val="000000"/>
          <w:sz w:val="24"/>
          <w:szCs w:val="24"/>
          <w:lang w:eastAsia="en-AU"/>
        </w:rPr>
        <w:t>OP TP</w:t>
      </w:r>
      <w:r w:rsidRPr="00A11FD1">
        <w:rPr>
          <w:rFonts w:asciiTheme="minorHAnsi" w:hAnsiTheme="minorHAnsi"/>
          <w:color w:val="000000"/>
          <w:sz w:val="24"/>
          <w:szCs w:val="24"/>
          <w:lang w:eastAsia="en-AU"/>
        </w:rPr>
        <w:t xml:space="preserve"> plní úlohu riadiaceho orgánu </w:t>
      </w:r>
      <w:r w:rsidR="00694846" w:rsidRPr="00694846">
        <w:rPr>
          <w:rFonts w:asciiTheme="minorHAnsi" w:hAnsiTheme="minorHAnsi"/>
          <w:color w:val="000000"/>
          <w:sz w:val="24"/>
          <w:szCs w:val="24"/>
          <w:lang w:eastAsia="en-AU"/>
        </w:rPr>
        <w:t>Ministerstvo investíci</w:t>
      </w:r>
      <w:r w:rsidR="005215F5">
        <w:rPr>
          <w:rFonts w:asciiTheme="minorHAnsi" w:hAnsiTheme="minorHAnsi"/>
          <w:color w:val="000000"/>
          <w:sz w:val="24"/>
          <w:szCs w:val="24"/>
          <w:lang w:eastAsia="en-AU"/>
        </w:rPr>
        <w:t>í</w:t>
      </w:r>
      <w:r w:rsidR="00694846" w:rsidRPr="00694846">
        <w:rPr>
          <w:rFonts w:asciiTheme="minorHAnsi" w:hAnsiTheme="minorHAnsi"/>
          <w:color w:val="000000"/>
          <w:sz w:val="24"/>
          <w:szCs w:val="24"/>
          <w:lang w:eastAsia="en-AU"/>
        </w:rPr>
        <w:t>, regionálneho rozvoja a informatizácie</w:t>
      </w:r>
      <w:r w:rsidR="00694846" w:rsidRPr="00694846" w:rsidDel="00694846">
        <w:rPr>
          <w:rFonts w:asciiTheme="minorHAnsi" w:hAnsiTheme="minorHAnsi"/>
          <w:color w:val="000000"/>
          <w:sz w:val="24"/>
          <w:szCs w:val="24"/>
          <w:lang w:eastAsia="en-AU"/>
        </w:rPr>
        <w:t xml:space="preserve"> </w:t>
      </w:r>
      <w:r w:rsidR="00694846">
        <w:rPr>
          <w:rFonts w:asciiTheme="minorHAnsi" w:hAnsiTheme="minorHAnsi"/>
          <w:color w:val="000000"/>
          <w:sz w:val="24"/>
          <w:szCs w:val="24"/>
          <w:lang w:eastAsia="en-AU"/>
        </w:rPr>
        <w:t>SR</w:t>
      </w:r>
    </w:p>
    <w:p w14:paraId="0A109820"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Verejné obstarávanie </w:t>
      </w:r>
      <w:r w:rsidRPr="00A11FD1">
        <w:rPr>
          <w:rFonts w:asciiTheme="minorHAnsi" w:hAnsiTheme="minorHAnsi"/>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39A8B48E"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p>
    <w:p w14:paraId="18237684" w14:textId="77777777" w:rsidR="00887E65" w:rsidRPr="00A11FD1" w:rsidRDefault="00887E65" w:rsidP="00887E65">
      <w:pPr>
        <w:autoSpaceDE w:val="0"/>
        <w:autoSpaceDN w:val="0"/>
        <w:adjustRightInd w:val="0"/>
        <w:contextualSpacing/>
        <w:jc w:val="both"/>
        <w:rPr>
          <w:rFonts w:asciiTheme="minorHAnsi" w:hAnsiTheme="minorHAnsi"/>
          <w:color w:val="000000"/>
          <w:sz w:val="24"/>
          <w:szCs w:val="24"/>
          <w:lang w:eastAsia="en-AU"/>
        </w:rPr>
      </w:pPr>
      <w:r w:rsidRPr="00A11FD1">
        <w:rPr>
          <w:rFonts w:asciiTheme="minorHAnsi" w:hAnsiTheme="minorHAnsi"/>
          <w:b/>
          <w:bCs/>
          <w:color w:val="000000"/>
          <w:sz w:val="24"/>
          <w:szCs w:val="24"/>
          <w:lang w:eastAsia="en-AU"/>
        </w:rPr>
        <w:t xml:space="preserve">Žiadateľ o NFP - </w:t>
      </w:r>
      <w:r w:rsidRPr="00A11FD1">
        <w:rPr>
          <w:rFonts w:asciiTheme="minorHAnsi" w:hAnsiTheme="minorHAnsi"/>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color w:val="000000"/>
          <w:sz w:val="24"/>
          <w:szCs w:val="24"/>
          <w:lang w:eastAsia="en-AU"/>
        </w:rPr>
        <w:t>ŽoNFP</w:t>
      </w:r>
      <w:proofErr w:type="spellEnd"/>
      <w:r w:rsidR="00C34463" w:rsidRPr="00A11FD1">
        <w:rPr>
          <w:rFonts w:asciiTheme="minorHAnsi" w:hAnsiTheme="minorHAnsi"/>
          <w:color w:val="000000"/>
          <w:sz w:val="24"/>
          <w:szCs w:val="24"/>
          <w:lang w:eastAsia="en-AU"/>
        </w:rPr>
        <w:t>.</w:t>
      </w:r>
      <w:r w:rsidRPr="00A11FD1">
        <w:rPr>
          <w:rFonts w:asciiTheme="minorHAnsi" w:hAnsiTheme="minorHAnsi"/>
          <w:color w:val="000000"/>
          <w:sz w:val="24"/>
          <w:szCs w:val="24"/>
          <w:lang w:eastAsia="en-AU"/>
        </w:rPr>
        <w:t xml:space="preserve"> </w:t>
      </w:r>
    </w:p>
    <w:p w14:paraId="23867202" w14:textId="77777777" w:rsidR="00887E65" w:rsidRPr="00A11FD1" w:rsidRDefault="00887E65" w:rsidP="00887E65">
      <w:pPr>
        <w:autoSpaceDE w:val="0"/>
        <w:autoSpaceDN w:val="0"/>
        <w:adjustRightInd w:val="0"/>
        <w:contextualSpacing/>
        <w:jc w:val="both"/>
        <w:rPr>
          <w:rFonts w:asciiTheme="minorHAnsi" w:hAnsiTheme="minorHAnsi"/>
          <w:b/>
          <w:bCs/>
          <w:color w:val="000000"/>
          <w:sz w:val="24"/>
          <w:szCs w:val="24"/>
          <w:lang w:eastAsia="en-AU"/>
        </w:rPr>
      </w:pPr>
    </w:p>
    <w:p w14:paraId="77D07836" w14:textId="77777777" w:rsidR="00887E65" w:rsidRPr="00A11FD1" w:rsidRDefault="00887E65" w:rsidP="00887E65">
      <w:pPr>
        <w:autoSpaceDE w:val="0"/>
        <w:autoSpaceDN w:val="0"/>
        <w:adjustRightInd w:val="0"/>
        <w:contextualSpacing/>
        <w:jc w:val="both"/>
        <w:rPr>
          <w:rFonts w:asciiTheme="minorHAnsi" w:hAnsiTheme="minorHAnsi"/>
          <w:sz w:val="24"/>
          <w:szCs w:val="24"/>
          <w:lang w:eastAsia="en-AU"/>
        </w:rPr>
      </w:pPr>
      <w:r w:rsidRPr="00A11FD1">
        <w:rPr>
          <w:rFonts w:asciiTheme="minorHAnsi" w:hAnsiTheme="minorHAnsi"/>
          <w:b/>
          <w:bCs/>
          <w:color w:val="000000"/>
          <w:sz w:val="24"/>
          <w:szCs w:val="24"/>
          <w:lang w:eastAsia="en-AU"/>
        </w:rPr>
        <w:lastRenderedPageBreak/>
        <w:t xml:space="preserve">Žiadosť o NFP </w:t>
      </w:r>
      <w:r w:rsidRPr="00A11FD1">
        <w:rPr>
          <w:rFonts w:asciiTheme="minorHAnsi" w:hAnsiTheme="minorHAnsi"/>
          <w:color w:val="000000"/>
          <w:sz w:val="24"/>
          <w:szCs w:val="24"/>
          <w:lang w:eastAsia="en-AU"/>
        </w:rPr>
        <w:t xml:space="preserve">- dokument, ktorý pozostáva z formulára </w:t>
      </w:r>
      <w:proofErr w:type="spellStart"/>
      <w:r w:rsidRPr="00A11FD1">
        <w:rPr>
          <w:rFonts w:asciiTheme="minorHAnsi" w:hAnsiTheme="minorHAnsi"/>
          <w:color w:val="000000"/>
          <w:sz w:val="24"/>
          <w:szCs w:val="24"/>
          <w:lang w:eastAsia="en-AU"/>
        </w:rPr>
        <w:t>ŽoNFP</w:t>
      </w:r>
      <w:proofErr w:type="spellEnd"/>
      <w:r w:rsidRPr="00A11FD1">
        <w:rPr>
          <w:rFonts w:asciiTheme="minorHAnsi" w:hAnsiTheme="minorHAnsi"/>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sz w:val="24"/>
          <w:szCs w:val="24"/>
          <w:lang w:eastAsia="en-AU"/>
        </w:rPr>
        <w:t xml:space="preserve">o schválení </w:t>
      </w:r>
      <w:proofErr w:type="spellStart"/>
      <w:r w:rsidRPr="00A11FD1">
        <w:rPr>
          <w:rFonts w:asciiTheme="minorHAnsi" w:hAnsiTheme="minorHAnsi"/>
          <w:sz w:val="24"/>
          <w:szCs w:val="24"/>
          <w:lang w:eastAsia="en-AU"/>
        </w:rPr>
        <w:t>ŽoNFP</w:t>
      </w:r>
      <w:proofErr w:type="spellEnd"/>
      <w:r w:rsidRPr="00A11FD1">
        <w:rPr>
          <w:rFonts w:asciiTheme="minorHAnsi" w:hAnsiTheme="minorHAnsi"/>
          <w:sz w:val="24"/>
          <w:szCs w:val="24"/>
          <w:lang w:eastAsia="en-AU"/>
        </w:rPr>
        <w:t xml:space="preserve"> na realizáciu projektu alebo rozhodnutie o neschválení </w:t>
      </w:r>
      <w:proofErr w:type="spellStart"/>
      <w:r w:rsidRPr="00A11FD1">
        <w:rPr>
          <w:rFonts w:asciiTheme="minorHAnsi" w:hAnsiTheme="minorHAnsi"/>
          <w:sz w:val="24"/>
          <w:szCs w:val="24"/>
          <w:lang w:eastAsia="en-AU"/>
        </w:rPr>
        <w:t>ŽoNFP</w:t>
      </w:r>
      <w:proofErr w:type="spellEnd"/>
      <w:r w:rsidR="00C34463" w:rsidRPr="00A11FD1">
        <w:rPr>
          <w:rFonts w:asciiTheme="minorHAnsi" w:hAnsiTheme="minorHAnsi"/>
          <w:sz w:val="24"/>
          <w:szCs w:val="24"/>
          <w:lang w:eastAsia="en-AU"/>
        </w:rPr>
        <w:t>.</w:t>
      </w:r>
    </w:p>
    <w:p w14:paraId="13A0A662" w14:textId="77777777" w:rsidR="007E7FC1" w:rsidRPr="00750B43" w:rsidRDefault="007E7FC1" w:rsidP="007E7FC1">
      <w:pPr>
        <w:rPr>
          <w:rFonts w:asciiTheme="minorHAnsi" w:hAnsiTheme="minorHAnsi"/>
        </w:rPr>
        <w:sectPr w:rsidR="007E7FC1" w:rsidRPr="00750B43" w:rsidSect="004A4F69">
          <w:headerReference w:type="first" r:id="rId15"/>
          <w:pgSz w:w="11907" w:h="16840" w:code="9"/>
          <w:pgMar w:top="1560" w:right="1474" w:bottom="1588" w:left="1474" w:header="1077" w:footer="709" w:gutter="454"/>
          <w:cols w:space="737"/>
          <w:titlePg/>
          <w:docGrid w:linePitch="299"/>
        </w:sectPr>
      </w:pPr>
    </w:p>
    <w:p w14:paraId="151BAD55" w14:textId="77777777"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74549583"/>
      <w:bookmarkEnd w:id="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7"/>
      <w:bookmarkEnd w:id="8"/>
    </w:p>
    <w:p w14:paraId="61D56467" w14:textId="77777777" w:rsidR="00402585" w:rsidRPr="00750B43" w:rsidRDefault="00402585" w:rsidP="00402585">
      <w:pPr>
        <w:spacing w:after="120"/>
        <w:ind w:firstLine="709"/>
        <w:jc w:val="both"/>
        <w:rPr>
          <w:rFonts w:asciiTheme="minorHAnsi" w:hAnsiTheme="minorHAnsi"/>
          <w:sz w:val="20"/>
        </w:rPr>
      </w:pPr>
    </w:p>
    <w:p w14:paraId="5279AB0B" w14:textId="7CA49F5E"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w:t>
      </w:r>
      <w:r w:rsidR="00AB4E71">
        <w:rPr>
          <w:rFonts w:asciiTheme="minorHAnsi" w:hAnsiTheme="minorHAnsi"/>
          <w:sz w:val="24"/>
          <w:szCs w:val="24"/>
        </w:rPr>
        <w:t xml:space="preserve"> </w:t>
      </w:r>
      <w:r w:rsidRPr="00A11FD1">
        <w:rPr>
          <w:rFonts w:asciiTheme="minorHAnsi" w:hAnsiTheme="minorHAnsi"/>
          <w:sz w:val="24"/>
          <w:szCs w:val="24"/>
        </w:rPr>
        <w:t>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14:paraId="4144DB94" w14:textId="77777777"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14:paraId="09A88334" w14:textId="3DDC80AF"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proofErr w:type="spellStart"/>
      <w:r>
        <w:rPr>
          <w:rFonts w:asciiTheme="minorHAnsi" w:hAnsiTheme="minorHAnsi"/>
          <w:sz w:val="24"/>
          <w:szCs w:val="24"/>
        </w:rPr>
        <w:t>Žo</w:t>
      </w:r>
      <w:r w:rsidR="009E4EF8" w:rsidRPr="00A11FD1">
        <w:rPr>
          <w:rFonts w:asciiTheme="minorHAnsi" w:hAnsiTheme="minorHAnsi"/>
          <w:sz w:val="24"/>
          <w:szCs w:val="24"/>
        </w:rPr>
        <w:t>NFP</w:t>
      </w:r>
      <w:proofErr w:type="spellEnd"/>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w:t>
      </w:r>
      <w:r w:rsidRPr="00A11FD1">
        <w:rPr>
          <w:rFonts w:asciiTheme="minorHAnsi" w:hAnsiTheme="minorHAnsi"/>
          <w:sz w:val="24"/>
          <w:szCs w:val="24"/>
        </w:rPr>
        <w:t>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14:paraId="20BE0B7A" w14:textId="77777777" w:rsidR="009E4EF8" w:rsidRPr="00A11FD1" w:rsidRDefault="009E4EF8" w:rsidP="009E4EF8">
      <w:pPr>
        <w:spacing w:after="120"/>
        <w:jc w:val="both"/>
        <w:rPr>
          <w:rFonts w:asciiTheme="minorHAnsi" w:hAnsiTheme="minorHAnsi"/>
          <w:sz w:val="24"/>
          <w:szCs w:val="24"/>
        </w:rPr>
      </w:pPr>
    </w:p>
    <w:p w14:paraId="35CB19E4" w14:textId="6105CBA8"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AB4E71">
        <w:rPr>
          <w:rFonts w:asciiTheme="minorHAnsi" w:hAnsiTheme="minorHAnsi"/>
          <w:i/>
          <w:sz w:val="20"/>
        </w:rPr>
        <w:t xml:space="preserve"> </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14:paraId="4BAD201C" w14:textId="77777777" w:rsidR="00580C02" w:rsidRPr="00750B43" w:rsidRDefault="00580C02" w:rsidP="00580C02">
      <w:pPr>
        <w:spacing w:after="120"/>
        <w:rPr>
          <w:rFonts w:asciiTheme="minorHAnsi" w:hAnsiTheme="minorHAnsi"/>
          <w:color w:val="0070C0"/>
          <w:lang w:eastAsia="sk-SK"/>
        </w:rPr>
      </w:pPr>
      <w:r w:rsidRPr="00750B43">
        <w:rPr>
          <w:rFonts w:asciiTheme="minorHAnsi" w:hAnsiTheme="minorHAnsi"/>
          <w:noProof/>
          <w:lang w:eastAsia="sk-SK"/>
        </w:rPr>
        <w:drawing>
          <wp:inline distT="0" distB="0" distL="0" distR="0" wp14:anchorId="2F1B5E67" wp14:editId="48016A50">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BB5BBAC" w14:textId="77777777"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14:paraId="15ED85BC" w14:textId="77777777"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14:paraId="54304561" w14:textId="77777777"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t>Hodnotiace kritériá pre jednotlivé oblasti podpory OP TP boli navrhnuté a schválené vo forme univerzálne aplikovateľných modelov pre individuálne projekty</w:t>
      </w:r>
      <w:r>
        <w:rPr>
          <w:rFonts w:asciiTheme="minorHAnsi" w:hAnsiTheme="minorHAnsi"/>
          <w:sz w:val="24"/>
          <w:szCs w:val="24"/>
        </w:rPr>
        <w:t>.</w:t>
      </w:r>
    </w:p>
    <w:p w14:paraId="5AE26A09" w14:textId="073432FD" w:rsidR="00743D48" w:rsidRDefault="00C015E7" w:rsidP="00C34119">
      <w:pPr>
        <w:spacing w:after="120"/>
        <w:jc w:val="both"/>
        <w:rPr>
          <w:rFonts w:asciiTheme="minorHAnsi" w:hAnsiTheme="minorHAnsi"/>
          <w:sz w:val="24"/>
          <w:szCs w:val="24"/>
        </w:rPr>
      </w:pPr>
      <w:r>
        <w:rPr>
          <w:rFonts w:asciiTheme="minorHAnsi" w:hAnsiTheme="minorHAnsi"/>
          <w:sz w:val="24"/>
          <w:szCs w:val="24"/>
        </w:rPr>
        <w:lastRenderedPageBreak/>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w:t>
      </w:r>
      <w:r w:rsidR="00AB4E71">
        <w:rPr>
          <w:rFonts w:asciiTheme="minorHAnsi" w:hAnsiTheme="minorHAnsi"/>
          <w:sz w:val="24"/>
          <w:szCs w:val="24"/>
        </w:rPr>
        <w:t>č</w:t>
      </w:r>
      <w:r w:rsidR="00C34119" w:rsidRPr="00A11FD1">
        <w:rPr>
          <w:rFonts w:asciiTheme="minorHAnsi" w:hAnsiTheme="minorHAnsi"/>
          <w:sz w:val="24"/>
          <w:szCs w:val="24"/>
        </w:rPr>
        <w:t>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14:paraId="3B0AC645" w14:textId="77777777" w:rsidR="00C25511" w:rsidRPr="00A11FD1" w:rsidRDefault="00C25511" w:rsidP="00C25511">
      <w:pPr>
        <w:pStyle w:val="Nadpis1"/>
        <w:rPr>
          <w:rFonts w:asciiTheme="minorHAnsi" w:hAnsiTheme="minorHAnsi"/>
          <w:color w:val="365F91"/>
          <w:sz w:val="40"/>
          <w:szCs w:val="40"/>
        </w:rPr>
      </w:pPr>
      <w:bookmarkStart w:id="9" w:name="_Toc74549584"/>
      <w:bookmarkStart w:id="1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9"/>
    </w:p>
    <w:p w14:paraId="2765073B" w14:textId="77777777" w:rsidR="0051047A" w:rsidRPr="00A11FD1" w:rsidRDefault="0051047A" w:rsidP="0051047A">
      <w:pPr>
        <w:pStyle w:val="Nadpis2"/>
        <w:rPr>
          <w:rFonts w:asciiTheme="minorHAnsi" w:hAnsiTheme="minorHAnsi"/>
          <w:color w:val="365F91"/>
          <w:sz w:val="32"/>
          <w:szCs w:val="32"/>
        </w:rPr>
      </w:pPr>
      <w:bookmarkStart w:id="11" w:name="_Toc74549585"/>
      <w:r w:rsidRPr="00A11FD1">
        <w:rPr>
          <w:rFonts w:asciiTheme="minorHAnsi" w:hAnsiTheme="minorHAnsi"/>
          <w:color w:val="365F91"/>
          <w:sz w:val="32"/>
          <w:szCs w:val="32"/>
        </w:rPr>
        <w:t>Výber odborných hodnotiteľov</w:t>
      </w:r>
      <w:bookmarkEnd w:id="11"/>
    </w:p>
    <w:p w14:paraId="69D324D1" w14:textId="77777777" w:rsidR="00ED367C" w:rsidRPr="00750B43" w:rsidRDefault="00ED367C" w:rsidP="00ED367C">
      <w:pPr>
        <w:spacing w:after="120"/>
        <w:jc w:val="both"/>
        <w:rPr>
          <w:rFonts w:asciiTheme="minorHAnsi" w:hAnsiTheme="minorHAnsi"/>
          <w:sz w:val="20"/>
        </w:rPr>
      </w:pPr>
    </w:p>
    <w:p w14:paraId="64386394" w14:textId="77777777"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14:paraId="6251160E" w14:textId="6D5157BC" w:rsidR="00F0104B" w:rsidRPr="00DA700D"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7C71AC">
        <w:rPr>
          <w:rFonts w:asciiTheme="minorHAnsi" w:hAnsiTheme="minorHAnsi"/>
          <w:sz w:val="24"/>
          <w:szCs w:val="24"/>
        </w:rPr>
        <w:t>)</w:t>
      </w:r>
      <w:r w:rsidR="00187B88">
        <w:rPr>
          <w:rFonts w:asciiTheme="minorHAnsi" w:hAnsiTheme="minorHAnsi"/>
          <w:sz w:val="24"/>
          <w:szCs w:val="24"/>
        </w:rPr>
        <w:t xml:space="preserve">. </w:t>
      </w:r>
    </w:p>
    <w:p w14:paraId="5BC80980" w14:textId="4AAAD8D0" w:rsidR="00B86C4F" w:rsidRDefault="00C22682" w:rsidP="00ED367C">
      <w:pPr>
        <w:spacing w:after="120"/>
        <w:jc w:val="both"/>
        <w:rPr>
          <w:rFonts w:asciiTheme="minorHAnsi" w:hAnsiTheme="minorHAnsi"/>
          <w:sz w:val="24"/>
          <w:szCs w:val="24"/>
        </w:rPr>
      </w:pPr>
      <w:r>
        <w:rPr>
          <w:rFonts w:asciiTheme="minorHAnsi" w:hAnsiTheme="minorHAnsi"/>
          <w:sz w:val="24"/>
          <w:szCs w:val="24"/>
        </w:rPr>
        <w:t xml:space="preserve">V prípade výberu interných hodnotiteľov požiada poverený zamestnanec RO OP TP riadiaceho zamestnanca príslušného útvaru o nomináciu zamestnancov pre hodnotenie </w:t>
      </w:r>
      <w:proofErr w:type="spellStart"/>
      <w:r>
        <w:rPr>
          <w:rFonts w:asciiTheme="minorHAnsi" w:hAnsiTheme="minorHAnsi"/>
          <w:sz w:val="24"/>
          <w:szCs w:val="24"/>
        </w:rPr>
        <w:t>ŽoNFP</w:t>
      </w:r>
      <w:proofErr w:type="spellEnd"/>
      <w:r>
        <w:rPr>
          <w:rFonts w:asciiTheme="minorHAnsi" w:hAnsiTheme="minorHAnsi"/>
          <w:sz w:val="24"/>
          <w:szCs w:val="24"/>
        </w:rPr>
        <w:t xml:space="preserve"> pre </w:t>
      </w:r>
      <w:proofErr w:type="spellStart"/>
      <w:r>
        <w:rPr>
          <w:rFonts w:asciiTheme="minorHAnsi" w:hAnsiTheme="minorHAnsi"/>
          <w:sz w:val="24"/>
          <w:szCs w:val="24"/>
        </w:rPr>
        <w:t>projetky</w:t>
      </w:r>
      <w:proofErr w:type="spellEnd"/>
      <w:r>
        <w:rPr>
          <w:rFonts w:asciiTheme="minorHAnsi" w:hAnsiTheme="minorHAnsi"/>
          <w:sz w:val="24"/>
          <w:szCs w:val="24"/>
        </w:rPr>
        <w:t xml:space="preserve">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14:paraId="24215B5A" w14:textId="77777777"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14:paraId="2EBA5C18" w14:textId="77777777"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14:paraId="3E6BDABD" w14:textId="77777777"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14:paraId="4AB34C37"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14:paraId="5B7FC5BA" w14:textId="77777777"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14:paraId="4FD1520D" w14:textId="67DE3891" w:rsidR="00B13F16" w:rsidRPr="008D0534" w:rsidRDefault="008D0534" w:rsidP="00F767CC">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r w:rsidR="00F767CC" w:rsidRPr="00F767CC">
        <w:rPr>
          <w:rFonts w:asciiTheme="minorHAnsi" w:hAnsiTheme="minorHAnsi"/>
          <w:sz w:val="24"/>
          <w:szCs w:val="24"/>
        </w:rPr>
        <w:t xml:space="preserve"> RO</w:t>
      </w:r>
      <w:r w:rsidR="00187FFB">
        <w:rPr>
          <w:rFonts w:asciiTheme="minorHAnsi" w:hAnsiTheme="minorHAnsi"/>
          <w:sz w:val="24"/>
          <w:szCs w:val="24"/>
        </w:rPr>
        <w:t xml:space="preserve"> OP TP</w:t>
      </w:r>
      <w:r w:rsidR="00F767CC" w:rsidRPr="00F767CC">
        <w:rPr>
          <w:rFonts w:asciiTheme="minorHAnsi" w:hAnsiTheme="minorHAnsi"/>
          <w:sz w:val="24"/>
          <w:szCs w:val="24"/>
        </w:rPr>
        <w:t xml:space="preserve"> vyžaduje  výpis z registra trestov nie starší ako 3 mesiace pred uskutočnením odborného hodnotenia iba raz, a to pred prvým výkonom odborného hodnotenia, pričom odborného hodnotiteľa oboznámi s povinnosťou informovať o každej zmene vo vzťahu k poskytnutým údajom z predloženého výpisu z registra trestov, ako aj predloženia nového výpisu z registra trestov v prípade, ak tieto údaje majú vplyv na splnenie povinnosti týkajúcej sa byť bezúhonný (zamestnanci, ktorí sú povinní v zmysle </w:t>
      </w:r>
      <w:r w:rsidR="00F767CC" w:rsidRPr="00F767CC">
        <w:rPr>
          <w:rFonts w:asciiTheme="minorHAnsi" w:hAnsiTheme="minorHAnsi"/>
          <w:sz w:val="24"/>
          <w:szCs w:val="24"/>
        </w:rPr>
        <w:lastRenderedPageBreak/>
        <w:t xml:space="preserve">platných právnych predpisov preukázať svoju bezúhonnosť svojmu zamestnávateľovi alebo je bezúhonnosť predpokladom pre výkon ich práce </w:t>
      </w:r>
      <w:r w:rsidR="00012EE7">
        <w:rPr>
          <w:rFonts w:asciiTheme="minorHAnsi" w:hAnsiTheme="minorHAnsi"/>
          <w:sz w:val="24"/>
          <w:szCs w:val="24"/>
        </w:rPr>
        <w:t>(</w:t>
      </w:r>
      <w:r w:rsidR="00F767CC" w:rsidRPr="00F767CC">
        <w:rPr>
          <w:rFonts w:asciiTheme="minorHAnsi" w:hAnsiTheme="minorHAnsi"/>
          <w:sz w:val="24"/>
          <w:szCs w:val="24"/>
        </w:rPr>
        <w:t>napr. štátn</w:t>
      </w:r>
      <w:r w:rsidR="007C71AC">
        <w:rPr>
          <w:rFonts w:asciiTheme="minorHAnsi" w:hAnsiTheme="minorHAnsi"/>
          <w:sz w:val="24"/>
          <w:szCs w:val="24"/>
        </w:rPr>
        <w:t>i</w:t>
      </w:r>
      <w:r w:rsidR="00F767CC" w:rsidRPr="00F767CC">
        <w:rPr>
          <w:rFonts w:asciiTheme="minorHAnsi" w:hAnsiTheme="minorHAnsi"/>
          <w:sz w:val="24"/>
          <w:szCs w:val="24"/>
        </w:rPr>
        <w:t xml:space="preserve"> zamestnanci/výpis z registra trestov nepredkladajú)</w:t>
      </w:r>
    </w:p>
    <w:p w14:paraId="2C45A2A0" w14:textId="77777777"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067CAF2B"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odborné kritériá</w:t>
      </w:r>
    </w:p>
    <w:p w14:paraId="7858AC54" w14:textId="50FE2732"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w:t>
      </w:r>
      <w:r w:rsidR="00BE09AA">
        <w:rPr>
          <w:rFonts w:asciiTheme="minorHAnsi" w:hAnsiTheme="minorHAnsi"/>
          <w:sz w:val="24"/>
          <w:szCs w:val="24"/>
        </w:rPr>
        <w:t>s</w:t>
      </w:r>
      <w:r w:rsidR="00676275" w:rsidRPr="00A11FD1">
        <w:rPr>
          <w:rFonts w:asciiTheme="minorHAnsi" w:hAnsiTheme="minorHAnsi"/>
          <w:sz w:val="24"/>
          <w:szCs w:val="24"/>
        </w:rPr>
        <w:t>ti z danej oblasti. Ide predovšetkým o:</w:t>
      </w:r>
    </w:p>
    <w:p w14:paraId="7CD81D0E" w14:textId="77777777"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sidRPr="00CF7B98">
        <w:rPr>
          <w:rFonts w:asciiTheme="minorHAnsi" w:hAnsiTheme="minorHAnsi"/>
          <w:sz w:val="24"/>
          <w:szCs w:val="24"/>
        </w:rPr>
        <w:t>,</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14:paraId="09DF9CBF" w14:textId="77777777"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14:paraId="628D0C33" w14:textId="77777777" w:rsidR="00B13F16" w:rsidRPr="00A11FD1" w:rsidRDefault="00B13F16" w:rsidP="00B13F16">
      <w:pPr>
        <w:pStyle w:val="Odsekzoznamu"/>
        <w:spacing w:after="120"/>
        <w:ind w:left="0"/>
        <w:jc w:val="both"/>
        <w:rPr>
          <w:rFonts w:asciiTheme="minorHAnsi" w:hAnsiTheme="minorHAnsi"/>
          <w:sz w:val="24"/>
          <w:szCs w:val="24"/>
        </w:rPr>
      </w:pPr>
    </w:p>
    <w:p w14:paraId="5819DEF0"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14:paraId="738A71EE" w14:textId="77777777" w:rsidR="00016CC3" w:rsidRPr="00A11FD1" w:rsidRDefault="00016CC3" w:rsidP="00B13F16">
      <w:pPr>
        <w:pStyle w:val="Odsekzoznamu"/>
        <w:spacing w:after="120"/>
        <w:ind w:left="0"/>
        <w:jc w:val="both"/>
        <w:rPr>
          <w:rFonts w:asciiTheme="minorHAnsi" w:hAnsiTheme="minorHAnsi"/>
          <w:sz w:val="24"/>
          <w:szCs w:val="24"/>
        </w:rPr>
      </w:pPr>
    </w:p>
    <w:p w14:paraId="2141A203"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1"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14:paraId="6DF10BF4" w14:textId="77777777" w:rsidR="00B13F16" w:rsidRPr="00A11FD1" w:rsidRDefault="00B13F16" w:rsidP="00B13F16">
      <w:pPr>
        <w:pStyle w:val="Odsekzoznamu"/>
        <w:spacing w:after="120"/>
        <w:ind w:left="0"/>
        <w:jc w:val="both"/>
        <w:rPr>
          <w:rFonts w:asciiTheme="minorHAnsi" w:hAnsiTheme="minorHAnsi"/>
          <w:sz w:val="24"/>
          <w:szCs w:val="24"/>
        </w:rPr>
      </w:pPr>
    </w:p>
    <w:p w14:paraId="536478B0" w14:textId="2731C91A" w:rsidR="00710E54"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14:paraId="3BFCC542" w14:textId="77777777" w:rsidR="00AB4E71" w:rsidRPr="00A11FD1" w:rsidRDefault="00AB4E71" w:rsidP="00710E54">
      <w:pPr>
        <w:pStyle w:val="Odsekzoznamu"/>
        <w:spacing w:after="120"/>
        <w:ind w:left="0"/>
        <w:jc w:val="both"/>
        <w:rPr>
          <w:rFonts w:asciiTheme="minorHAnsi" w:hAnsiTheme="minorHAnsi"/>
          <w:sz w:val="24"/>
          <w:szCs w:val="24"/>
        </w:rPr>
      </w:pPr>
    </w:p>
    <w:p w14:paraId="5076EB40" w14:textId="06A1B21B"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w:t>
      </w:r>
      <w:r w:rsidR="00187FFB">
        <w:rPr>
          <w:rFonts w:asciiTheme="minorHAnsi" w:hAnsiTheme="minorHAnsi"/>
          <w:sz w:val="24"/>
          <w:szCs w:val="24"/>
        </w:rPr>
        <w:t xml:space="preserve"> OP TP</w:t>
      </w:r>
      <w:r w:rsidR="00B1568F" w:rsidRPr="00A82792">
        <w:rPr>
          <w:rFonts w:asciiTheme="minorHAnsi" w:hAnsiTheme="minorHAnsi"/>
          <w:sz w:val="24"/>
          <w:szCs w:val="24"/>
        </w:rPr>
        <w:t xml:space="preserve">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14:paraId="7D2BE4FE"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17FCCFF3"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14:paraId="58C25180" w14:textId="77777777" w:rsidR="001B39E2" w:rsidRPr="00A11FD1" w:rsidRDefault="001B39E2" w:rsidP="00710E54">
      <w:pPr>
        <w:pStyle w:val="Odsekzoznamu"/>
        <w:spacing w:after="120"/>
        <w:ind w:left="0"/>
        <w:jc w:val="both"/>
        <w:rPr>
          <w:rFonts w:asciiTheme="minorHAnsi" w:hAnsiTheme="minorHAnsi"/>
          <w:sz w:val="24"/>
          <w:szCs w:val="24"/>
        </w:rPr>
      </w:pPr>
    </w:p>
    <w:p w14:paraId="31BD8C7E" w14:textId="77777777"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14:paraId="4FC39451" w14:textId="77777777"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14:paraId="1D1DB966" w14:textId="77777777"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14:paraId="185E4CF5" w14:textId="532CF56E" w:rsidR="0051047A" w:rsidRPr="00A11FD1" w:rsidRDefault="0051047A" w:rsidP="0051047A">
      <w:pPr>
        <w:pStyle w:val="Nadpis2"/>
        <w:rPr>
          <w:rFonts w:asciiTheme="minorHAnsi" w:hAnsiTheme="minorHAnsi"/>
          <w:color w:val="365F91"/>
          <w:sz w:val="32"/>
          <w:szCs w:val="32"/>
        </w:rPr>
      </w:pPr>
      <w:bookmarkStart w:id="12" w:name="_Toc74549586"/>
      <w:r w:rsidRPr="00A11FD1">
        <w:rPr>
          <w:rFonts w:asciiTheme="minorHAnsi" w:hAnsiTheme="minorHAnsi"/>
          <w:color w:val="365F91"/>
          <w:sz w:val="32"/>
          <w:szCs w:val="32"/>
        </w:rPr>
        <w:lastRenderedPageBreak/>
        <w:t>Menovanie a odvol</w:t>
      </w:r>
      <w:r w:rsidR="00142D03">
        <w:rPr>
          <w:rFonts w:asciiTheme="minorHAnsi" w:hAnsiTheme="minorHAnsi"/>
          <w:color w:val="365F91"/>
          <w:sz w:val="32"/>
          <w:szCs w:val="32"/>
        </w:rPr>
        <w:t>anie</w:t>
      </w:r>
      <w:r w:rsidRPr="00A11FD1">
        <w:rPr>
          <w:rFonts w:asciiTheme="minorHAnsi" w:hAnsiTheme="minorHAnsi"/>
          <w:color w:val="365F91"/>
          <w:sz w:val="32"/>
          <w:szCs w:val="32"/>
        </w:rPr>
        <w:t xml:space="preserve"> odborných hodnotiteľov</w:t>
      </w:r>
      <w:bookmarkEnd w:id="12"/>
    </w:p>
    <w:p w14:paraId="74BB10BE" w14:textId="77777777" w:rsidR="0051047A" w:rsidRPr="00750B43" w:rsidRDefault="0051047A" w:rsidP="0051047A">
      <w:pPr>
        <w:spacing w:after="120"/>
        <w:ind w:firstLine="720"/>
        <w:jc w:val="both"/>
        <w:rPr>
          <w:rFonts w:asciiTheme="minorHAnsi" w:hAnsiTheme="minorHAnsi"/>
          <w:b/>
          <w:color w:val="0070C0"/>
          <w:sz w:val="20"/>
        </w:rPr>
      </w:pPr>
    </w:p>
    <w:p w14:paraId="477E3CA3" w14:textId="2BD25A6E"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00335C0D">
        <w:rPr>
          <w:rFonts w:asciiTheme="minorHAnsi" w:hAnsiTheme="minorHAnsi"/>
          <w:sz w:val="24"/>
          <w:szCs w:val="24"/>
        </w:rPr>
        <w:t>vymenúvacím</w:t>
      </w:r>
      <w:r w:rsidR="00335C0D" w:rsidRPr="00A11FD1">
        <w:rPr>
          <w:rFonts w:asciiTheme="minorHAnsi" w:hAnsiTheme="minorHAnsi"/>
          <w:sz w:val="24"/>
          <w:szCs w:val="24"/>
        </w:rPr>
        <w:t xml:space="preserve"> </w:t>
      </w:r>
      <w:r w:rsidRPr="00A11FD1">
        <w:rPr>
          <w:rFonts w:asciiTheme="minorHAnsi" w:hAnsiTheme="minorHAnsi"/>
          <w:sz w:val="24"/>
          <w:szCs w:val="24"/>
        </w:rPr>
        <w:t xml:space="preserve">dekrétom </w:t>
      </w:r>
      <w:r w:rsidR="009368C3" w:rsidRPr="00A11FD1">
        <w:rPr>
          <w:rFonts w:asciiTheme="minorHAnsi" w:hAnsiTheme="minorHAnsi"/>
          <w:sz w:val="24"/>
          <w:szCs w:val="24"/>
        </w:rPr>
        <w:t xml:space="preserve">podpísaným </w:t>
      </w:r>
      <w:r w:rsidR="00857675">
        <w:rPr>
          <w:rFonts w:asciiTheme="minorHAnsi" w:hAnsiTheme="minorHAnsi"/>
          <w:sz w:val="24"/>
          <w:szCs w:val="24"/>
        </w:rPr>
        <w:t xml:space="preserve">generálnym manažérom RO OP TP. </w:t>
      </w:r>
    </w:p>
    <w:p w14:paraId="50E91D8B" w14:textId="7ED0663B"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odvolaní na základe</w:t>
      </w:r>
      <w:r w:rsidR="00D1061B" w:rsidRPr="00A11FD1">
        <w:rPr>
          <w:rFonts w:asciiTheme="minorHAnsi" w:hAnsiTheme="minorHAnsi"/>
          <w:sz w:val="24"/>
          <w:szCs w:val="24"/>
        </w:rPr>
        <w:t>:</w:t>
      </w:r>
    </w:p>
    <w:p w14:paraId="1A1F3FA8" w14:textId="77777777"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14:paraId="3BD9C18F" w14:textId="6AA616F5"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857675">
        <w:rPr>
          <w:rFonts w:asciiTheme="minorHAnsi" w:hAnsiTheme="minorHAnsi"/>
          <w:sz w:val="24"/>
          <w:szCs w:val="24"/>
        </w:rPr>
        <w:t xml:space="preserve"> OP TP</w:t>
      </w:r>
      <w:r w:rsidR="007C71AC">
        <w:rPr>
          <w:rFonts w:asciiTheme="minorHAnsi" w:hAnsiTheme="minorHAnsi"/>
          <w:sz w:val="24"/>
          <w:szCs w:val="24"/>
        </w:rPr>
        <w:t>, napr.</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14:paraId="2BE36743" w14:textId="3A2C7E6E"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8B5B2F">
        <w:rPr>
          <w:rFonts w:asciiTheme="minorHAnsi" w:hAnsiTheme="minorHAnsi"/>
          <w:sz w:val="24"/>
          <w:szCs w:val="24"/>
        </w:rPr>
        <w:t xml:space="preserve"> (v prípade formálnych nedostatkov)</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14:paraId="4DFD46C9" w14:textId="1BEEED82"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odvolaní odvolacím dekrétom </w:t>
      </w:r>
      <w:r w:rsidR="00E00ACC" w:rsidRPr="00A11FD1">
        <w:rPr>
          <w:rFonts w:asciiTheme="minorHAnsi" w:hAnsiTheme="minorHAnsi"/>
          <w:sz w:val="24"/>
          <w:szCs w:val="24"/>
        </w:rPr>
        <w:t xml:space="preserve">podpísaným </w:t>
      </w:r>
      <w:r w:rsidR="00857675">
        <w:rPr>
          <w:rFonts w:asciiTheme="minorHAnsi" w:hAnsiTheme="minorHAnsi"/>
          <w:sz w:val="24"/>
          <w:szCs w:val="24"/>
        </w:rPr>
        <w:t>generálnym manažérom</w:t>
      </w:r>
      <w:r w:rsidR="00C6795B">
        <w:rPr>
          <w:rFonts w:asciiTheme="minorHAnsi" w:hAnsiTheme="minorHAnsi"/>
          <w:sz w:val="24"/>
          <w:szCs w:val="24"/>
        </w:rPr>
        <w:t xml:space="preserve"> RO OP TP</w:t>
      </w:r>
      <w:r w:rsidR="00187FFB">
        <w:rPr>
          <w:rFonts w:asciiTheme="minorHAnsi" w:hAnsiTheme="minorHAnsi"/>
          <w:sz w:val="24"/>
          <w:szCs w:val="24"/>
        </w:rPr>
        <w:t>,</w:t>
      </w:r>
      <w:r w:rsidR="00857675">
        <w:rPr>
          <w:rFonts w:asciiTheme="minorHAnsi" w:hAnsiTheme="minorHAnsi"/>
          <w:sz w:val="24"/>
          <w:szCs w:val="24"/>
        </w:rPr>
        <w:t xml:space="preserve"> </w:t>
      </w:r>
      <w:r w:rsidR="00E00ACC" w:rsidRPr="00642ED9">
        <w:rPr>
          <w:rFonts w:asciiTheme="minorHAnsi" w:hAnsiTheme="minorHAnsi"/>
          <w:sz w:val="24"/>
          <w:szCs w:val="24"/>
        </w:rPr>
        <w:t xml:space="preserve">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14:paraId="089177DF" w14:textId="77777777" w:rsidR="0051047A" w:rsidRPr="00A11FD1" w:rsidRDefault="0051047A" w:rsidP="0051047A">
      <w:pPr>
        <w:pStyle w:val="Nadpis2"/>
        <w:rPr>
          <w:rFonts w:asciiTheme="minorHAnsi" w:hAnsiTheme="minorHAnsi"/>
          <w:color w:val="365F91"/>
          <w:sz w:val="32"/>
          <w:szCs w:val="32"/>
        </w:rPr>
      </w:pPr>
      <w:bookmarkStart w:id="13" w:name="_Toc74549587"/>
      <w:r w:rsidRPr="00A11FD1">
        <w:rPr>
          <w:rFonts w:asciiTheme="minorHAnsi" w:hAnsiTheme="minorHAnsi"/>
          <w:color w:val="365F91"/>
          <w:sz w:val="32"/>
          <w:szCs w:val="32"/>
        </w:rPr>
        <w:t>Vzťahy s odbornými hodnotiteľmi</w:t>
      </w:r>
      <w:bookmarkEnd w:id="13"/>
    </w:p>
    <w:p w14:paraId="4FB05A3C" w14:textId="77777777" w:rsidR="0051047A" w:rsidRPr="00750B43" w:rsidRDefault="0051047A" w:rsidP="0051047A">
      <w:pPr>
        <w:spacing w:after="120"/>
        <w:ind w:firstLine="709"/>
        <w:jc w:val="both"/>
        <w:rPr>
          <w:rFonts w:asciiTheme="minorHAnsi" w:hAnsiTheme="minorHAnsi"/>
          <w:sz w:val="20"/>
        </w:rPr>
      </w:pPr>
    </w:p>
    <w:p w14:paraId="3B82A0CA" w14:textId="5C4BA0E1"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8E5FA3">
        <w:rPr>
          <w:rFonts w:asciiTheme="minorHAnsi" w:hAnsiTheme="minorHAnsi"/>
          <w:sz w:val="24"/>
          <w:szCs w:val="24"/>
        </w:rPr>
        <w:t>MIRRI</w:t>
      </w:r>
      <w:r w:rsidR="00B477C0" w:rsidRPr="00A11FD1">
        <w:rPr>
          <w:rFonts w:asciiTheme="minorHAnsi" w:hAnsiTheme="minorHAnsi"/>
          <w:sz w:val="24"/>
          <w:szCs w:val="24"/>
        </w:rPr>
        <w:t xml:space="preserve">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w:t>
      </w:r>
      <w:r w:rsidR="009F61C6">
        <w:rPr>
          <w:rFonts w:asciiTheme="minorHAnsi" w:hAnsiTheme="minorHAnsi"/>
          <w:bCs/>
          <w:sz w:val="24"/>
          <w:szCs w:val="24"/>
        </w:rPr>
        <w:t xml:space="preserve">MIRRI </w:t>
      </w:r>
      <w:r w:rsidR="00635450">
        <w:rPr>
          <w:rFonts w:asciiTheme="minorHAnsi" w:hAnsiTheme="minorHAnsi"/>
          <w:bCs/>
          <w:sz w:val="24"/>
          <w:szCs w:val="24"/>
        </w:rPr>
        <w:t xml:space="preserve">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14:paraId="1D5F3BED"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14:paraId="698AC51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14:paraId="0BB7127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14:paraId="094B36CC"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14:paraId="2581D700"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14:paraId="0121D8E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14:paraId="0A8A7E0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14:paraId="7E113B76"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14:paraId="76232BAA"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14:paraId="3E4F22DA" w14:textId="5C67BF5D"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9F61C6">
        <w:rPr>
          <w:rFonts w:asciiTheme="minorHAnsi" w:hAnsiTheme="minorHAnsi"/>
          <w:sz w:val="24"/>
          <w:szCs w:val="24"/>
        </w:rPr>
        <w:t xml:space="preserve">MIRRI </w:t>
      </w:r>
      <w:r w:rsidR="00635450">
        <w:rPr>
          <w:rFonts w:asciiTheme="minorHAnsi" w:hAnsiTheme="minorHAnsi"/>
          <w:sz w:val="24"/>
          <w:szCs w:val="24"/>
        </w:rPr>
        <w:t xml:space="preserve">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14:paraId="7CF8D60A" w14:textId="77777777"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lastRenderedPageBreak/>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14:paraId="71383D75" w14:textId="77777777"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14:paraId="159AAD3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14:paraId="69F3C642"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14:paraId="4809C36B"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14:paraId="399AB9DC" w14:textId="381A424F"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7C71AC">
        <w:rPr>
          <w:rFonts w:asciiTheme="minorHAnsi" w:hAnsiTheme="minorHAnsi"/>
          <w:sz w:val="24"/>
          <w:szCs w:val="24"/>
        </w:rPr>
        <w:t> </w:t>
      </w:r>
      <w:r w:rsidR="001F4E85" w:rsidRPr="00A11FD1">
        <w:rPr>
          <w:rFonts w:asciiTheme="minorHAnsi" w:hAnsiTheme="minorHAnsi"/>
          <w:sz w:val="24"/>
          <w:szCs w:val="24"/>
        </w:rPr>
        <w:t>inštrukciami</w:t>
      </w:r>
      <w:r w:rsidR="007C71AC">
        <w:rPr>
          <w:rFonts w:asciiTheme="minorHAnsi" w:hAnsiTheme="minorHAnsi"/>
          <w:sz w:val="24"/>
          <w:szCs w:val="24"/>
        </w:rPr>
        <w:t xml:space="preserve"> </w:t>
      </w:r>
      <w:r w:rsidR="001F4E85" w:rsidRPr="00A11FD1">
        <w:rPr>
          <w:rFonts w:asciiTheme="minorHAnsi" w:hAnsiTheme="minorHAnsi"/>
          <w:sz w:val="24"/>
          <w:szCs w:val="24"/>
        </w:rPr>
        <w:t xml:space="preserve">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14:paraId="7FD90C8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14:paraId="44C28E8E"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14:paraId="76E3ACA2"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14:paraId="1762B4E5" w14:textId="77777777"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14:paraId="40C27A5A" w14:textId="597A9EEB" w:rsidR="0051047A"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14:paraId="502F7436" w14:textId="77777777" w:rsidR="00CF7B98" w:rsidRPr="00A11FD1" w:rsidRDefault="00CF7B98" w:rsidP="00A10496">
      <w:pPr>
        <w:spacing w:after="120"/>
        <w:jc w:val="both"/>
        <w:rPr>
          <w:rFonts w:asciiTheme="minorHAnsi" w:hAnsiTheme="minorHAnsi"/>
          <w:sz w:val="24"/>
          <w:szCs w:val="24"/>
        </w:rPr>
      </w:pPr>
    </w:p>
    <w:p w14:paraId="7FDC9B45" w14:textId="77777777" w:rsidR="004A764D" w:rsidRPr="00A11FD1" w:rsidRDefault="0051047A" w:rsidP="004A764D">
      <w:pPr>
        <w:pStyle w:val="Nadpis2"/>
        <w:rPr>
          <w:rFonts w:asciiTheme="minorHAnsi" w:hAnsiTheme="minorHAnsi"/>
          <w:color w:val="365F91"/>
          <w:sz w:val="32"/>
          <w:szCs w:val="32"/>
        </w:rPr>
      </w:pPr>
      <w:bookmarkStart w:id="14" w:name="_Toc74549588"/>
      <w:r w:rsidRPr="00A11FD1">
        <w:rPr>
          <w:rFonts w:asciiTheme="minorHAnsi" w:hAnsiTheme="minorHAnsi"/>
          <w:color w:val="365F91"/>
          <w:sz w:val="32"/>
          <w:szCs w:val="32"/>
        </w:rPr>
        <w:lastRenderedPageBreak/>
        <w:t>Školenie odborných hodnotiteľov</w:t>
      </w:r>
      <w:bookmarkEnd w:id="14"/>
    </w:p>
    <w:p w14:paraId="4D3D9855" w14:textId="77777777" w:rsidR="004A764D" w:rsidRPr="007A230D" w:rsidRDefault="004A764D" w:rsidP="004A764D">
      <w:pPr>
        <w:spacing w:after="120"/>
        <w:ind w:firstLine="709"/>
        <w:jc w:val="both"/>
        <w:rPr>
          <w:rFonts w:asciiTheme="minorHAnsi" w:hAnsiTheme="minorHAnsi"/>
          <w:szCs w:val="22"/>
        </w:rPr>
      </w:pPr>
    </w:p>
    <w:p w14:paraId="4F09CEDE" w14:textId="53E5B215" w:rsidR="00097D39"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8C6C8C">
        <w:rPr>
          <w:rFonts w:asciiTheme="minorHAnsi" w:hAnsiTheme="minorHAnsi"/>
          <w:bCs/>
          <w:sz w:val="24"/>
          <w:szCs w:val="24"/>
        </w:rPr>
        <w:t>,</w:t>
      </w:r>
      <w:r w:rsidR="00AB4E71">
        <w:rPr>
          <w:rFonts w:asciiTheme="minorHAnsi" w:hAnsiTheme="minorHAnsi"/>
          <w:bCs/>
          <w:sz w:val="24"/>
          <w:szCs w:val="24"/>
        </w:rPr>
        <w:t xml:space="preserve"> ako aj spôsobu vypĺ</w:t>
      </w:r>
      <w:r w:rsidR="004B52E5" w:rsidRPr="00A11FD1">
        <w:rPr>
          <w:rFonts w:asciiTheme="minorHAnsi" w:hAnsiTheme="minorHAnsi"/>
          <w:bCs/>
          <w:sz w:val="24"/>
          <w:szCs w:val="24"/>
        </w:rPr>
        <w:t>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w:t>
      </w:r>
      <w:r w:rsidR="00591839" w:rsidRPr="00A11FD1">
        <w:rPr>
          <w:rFonts w:asciiTheme="minorHAnsi" w:hAnsiTheme="minorHAnsi"/>
          <w:bCs/>
          <w:sz w:val="24"/>
          <w:szCs w:val="24"/>
        </w:rPr>
        <w:t>v tomto dokumente</w:t>
      </w:r>
      <w:r w:rsidR="00591839" w:rsidRPr="00A11FD1" w:rsidDel="00591839">
        <w:rPr>
          <w:rFonts w:asciiTheme="minorHAnsi" w:hAnsiTheme="minorHAnsi"/>
          <w:bCs/>
          <w:sz w:val="24"/>
          <w:szCs w:val="24"/>
        </w:rPr>
        <w:t xml:space="preserve"> </w:t>
      </w:r>
      <w:r w:rsidR="00591839">
        <w:rPr>
          <w:rFonts w:asciiTheme="minorHAnsi" w:hAnsiTheme="minorHAnsi"/>
          <w:bCs/>
          <w:sz w:val="24"/>
          <w:szCs w:val="24"/>
        </w:rPr>
        <w:t>zmeny v menšom rozsahu, ktoré výrazne neovplyvňujú priebeh odborného hodnotenia,</w:t>
      </w:r>
      <w:r w:rsidR="003B2CD6" w:rsidRPr="00A11FD1">
        <w:rPr>
          <w:rFonts w:asciiTheme="minorHAnsi" w:hAnsiTheme="minorHAnsi"/>
          <w:bCs/>
          <w:sz w:val="24"/>
          <w:szCs w:val="24"/>
        </w:rPr>
        <w:t xml:space="preserv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význ</w:t>
      </w:r>
      <w:r w:rsidR="00012EE7">
        <w:rPr>
          <w:rFonts w:asciiTheme="minorHAnsi" w:hAnsiTheme="minorHAnsi"/>
          <w:bCs/>
          <w:sz w:val="24"/>
          <w:szCs w:val="24"/>
        </w:rPr>
        <w:t>amn</w:t>
      </w:r>
      <w:r w:rsidR="00700B85" w:rsidRPr="00A11FD1">
        <w:rPr>
          <w:rFonts w:asciiTheme="minorHAnsi" w:hAnsiTheme="minorHAnsi"/>
          <w:bCs/>
          <w:sz w:val="24"/>
          <w:szCs w:val="24"/>
        </w:rPr>
        <w:t xml:space="preserve">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w:t>
      </w:r>
      <w:r w:rsidR="000A758F" w:rsidRPr="00A11FD1">
        <w:rPr>
          <w:rFonts w:asciiTheme="minorHAnsi" w:hAnsiTheme="minorHAnsi"/>
          <w:sz w:val="24"/>
          <w:szCs w:val="24"/>
        </w:rPr>
        <w:t>.</w:t>
      </w:r>
    </w:p>
    <w:p w14:paraId="2874F2AD" w14:textId="175D8D6F" w:rsidR="00B30F14" w:rsidRPr="00A11FD1" w:rsidRDefault="00B30F14" w:rsidP="00097D39">
      <w:pPr>
        <w:spacing w:after="120"/>
        <w:jc w:val="both"/>
        <w:rPr>
          <w:rFonts w:asciiTheme="minorHAnsi" w:hAnsiTheme="minorHAnsi"/>
          <w:sz w:val="24"/>
          <w:szCs w:val="24"/>
        </w:rPr>
      </w:pPr>
      <w:r w:rsidRPr="00B30F14">
        <w:rPr>
          <w:rFonts w:asciiTheme="minorHAnsi" w:hAnsiTheme="minorHAnsi"/>
          <w:sz w:val="24"/>
          <w:szCs w:val="24"/>
        </w:rPr>
        <w:t xml:space="preserve">Do času ukončenia mimoriadnej situácie </w:t>
      </w:r>
      <w:r w:rsidR="00FC0B3E" w:rsidRPr="00FC0B3E">
        <w:rPr>
          <w:rFonts w:asciiTheme="minorHAnsi" w:hAnsiTheme="minorHAnsi"/>
          <w:sz w:val="24"/>
          <w:szCs w:val="24"/>
        </w:rPr>
        <w:t>(napr. v súvislosti s COVID-19  a pod.)</w:t>
      </w:r>
      <w:r>
        <w:rPr>
          <w:rFonts w:asciiTheme="minorHAnsi" w:hAnsiTheme="minorHAnsi"/>
          <w:sz w:val="24"/>
          <w:szCs w:val="24"/>
        </w:rPr>
        <w:t xml:space="preserve"> je možn</w:t>
      </w:r>
      <w:r w:rsidR="00A40777">
        <w:rPr>
          <w:rFonts w:asciiTheme="minorHAnsi" w:hAnsiTheme="minorHAnsi"/>
          <w:sz w:val="24"/>
          <w:szCs w:val="24"/>
        </w:rPr>
        <w:t>é</w:t>
      </w:r>
      <w:r>
        <w:rPr>
          <w:rFonts w:asciiTheme="minorHAnsi" w:hAnsiTheme="minorHAnsi"/>
          <w:sz w:val="24"/>
          <w:szCs w:val="24"/>
        </w:rPr>
        <w:t xml:space="preserve"> z</w:t>
      </w:r>
      <w:r w:rsidRPr="00B30F14">
        <w:rPr>
          <w:rFonts w:asciiTheme="minorHAnsi" w:hAnsiTheme="minorHAnsi"/>
          <w:sz w:val="24"/>
          <w:szCs w:val="24"/>
        </w:rPr>
        <w:t>a dostatočné preukázanie vyš</w:t>
      </w:r>
      <w:r>
        <w:rPr>
          <w:rFonts w:asciiTheme="minorHAnsi" w:hAnsiTheme="minorHAnsi"/>
          <w:sz w:val="24"/>
          <w:szCs w:val="24"/>
        </w:rPr>
        <w:t>kolenia odborných hodnotiteľov</w:t>
      </w:r>
      <w:r w:rsidRPr="00B30F14">
        <w:rPr>
          <w:rFonts w:asciiTheme="minorHAnsi" w:hAnsiTheme="minorHAnsi"/>
          <w:sz w:val="24"/>
          <w:szCs w:val="24"/>
        </w:rPr>
        <w:t xml:space="preserve"> považovať zaslanie školiacich materiálov (napr. príručky pre odborných hodnotiteľov) odborné</w:t>
      </w:r>
      <w:r w:rsidR="00857675">
        <w:rPr>
          <w:rFonts w:asciiTheme="minorHAnsi" w:hAnsiTheme="minorHAnsi"/>
          <w:sz w:val="24"/>
          <w:szCs w:val="24"/>
        </w:rPr>
        <w:t>mu</w:t>
      </w:r>
      <w:r w:rsidRPr="00B30F14">
        <w:rPr>
          <w:rFonts w:asciiTheme="minorHAnsi" w:hAnsiTheme="minorHAnsi"/>
          <w:sz w:val="24"/>
          <w:szCs w:val="24"/>
        </w:rPr>
        <w:t xml:space="preserve">  hodnotiteľ</w:t>
      </w:r>
      <w:r w:rsidR="00857675">
        <w:rPr>
          <w:rFonts w:asciiTheme="minorHAnsi" w:hAnsiTheme="minorHAnsi"/>
          <w:sz w:val="24"/>
          <w:szCs w:val="24"/>
        </w:rPr>
        <w:t>ovi</w:t>
      </w:r>
      <w:r w:rsidRPr="00B30F14">
        <w:rPr>
          <w:rFonts w:asciiTheme="minorHAnsi" w:hAnsiTheme="minorHAnsi"/>
          <w:sz w:val="24"/>
          <w:szCs w:val="24"/>
        </w:rPr>
        <w:t xml:space="preserve"> (napr. emailom).</w:t>
      </w:r>
    </w:p>
    <w:p w14:paraId="4651FA42" w14:textId="77777777"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14:paraId="51FA8720" w14:textId="77777777"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14:paraId="131EA59A" w14:textId="77777777"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14:paraId="19C3C9A8" w14:textId="1B3FF8C4"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w:t>
      </w:r>
      <w:r w:rsidR="00AB4E71">
        <w:rPr>
          <w:rFonts w:asciiTheme="minorHAnsi" w:hAnsiTheme="minorHAnsi"/>
          <w:sz w:val="24"/>
          <w:szCs w:val="24"/>
        </w:rPr>
        <w:t>y</w:t>
      </w:r>
      <w:r w:rsidR="003B0BBD" w:rsidRPr="00A11FD1">
        <w:rPr>
          <w:rFonts w:asciiTheme="minorHAnsi" w:hAnsiTheme="minorHAnsi"/>
          <w:sz w:val="24"/>
          <w:szCs w:val="24"/>
        </w:rPr>
        <w:t>l</w:t>
      </w:r>
      <w:r w:rsidR="00AB4E71">
        <w:rPr>
          <w:rFonts w:asciiTheme="minorHAnsi" w:hAnsiTheme="minorHAnsi"/>
          <w:sz w:val="24"/>
          <w:szCs w:val="24"/>
        </w:rPr>
        <w:t>ú</w:t>
      </w:r>
      <w:r w:rsidR="003B0BBD" w:rsidRPr="00A11FD1">
        <w:rPr>
          <w:rFonts w:asciiTheme="minorHAnsi" w:hAnsiTheme="minorHAnsi"/>
          <w:sz w:val="24"/>
          <w:szCs w:val="24"/>
        </w:rPr>
        <w:t>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00AB4E71">
        <w:rPr>
          <w:rFonts w:asciiTheme="minorHAnsi" w:hAnsiTheme="minorHAnsi"/>
          <w:sz w:val="24"/>
          <w:szCs w:val="24"/>
        </w:rPr>
        <w:t>y</w:t>
      </w:r>
      <w:r w:rsidRPr="00A11FD1">
        <w:rPr>
          <w:rFonts w:asciiTheme="minorHAnsi" w:hAnsiTheme="minorHAnsi"/>
          <w:sz w:val="24"/>
          <w:szCs w:val="24"/>
        </w:rPr>
        <w:t>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w:t>
      </w:r>
      <w:r w:rsidR="00335C0D">
        <w:rPr>
          <w:rFonts w:asciiTheme="minorHAnsi" w:hAnsiTheme="minorHAnsi"/>
          <w:sz w:val="24"/>
          <w:szCs w:val="24"/>
        </w:rPr>
        <w:t>/zaslať</w:t>
      </w:r>
      <w:r w:rsidR="00A40777">
        <w:rPr>
          <w:rStyle w:val="Odkaznapoznmkupodiarou"/>
          <w:rFonts w:asciiTheme="minorHAnsi" w:hAnsiTheme="minorHAnsi"/>
          <w:sz w:val="24"/>
          <w:szCs w:val="24"/>
        </w:rPr>
        <w:footnoteReference w:id="4"/>
      </w:r>
      <w:r w:rsidR="005A31C7" w:rsidRPr="00A11FD1">
        <w:rPr>
          <w:rFonts w:asciiTheme="minorHAnsi" w:hAnsiTheme="minorHAnsi"/>
          <w:sz w:val="24"/>
          <w:szCs w:val="24"/>
        </w:rPr>
        <w:t xml:space="preserve">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 xml:space="preserve">Odborný hodnotiteľ musí absolvovať školenie najneskôr deň pred dňom začatia procesu odborného hodnotenia </w:t>
      </w:r>
      <w:proofErr w:type="spellStart"/>
      <w:r w:rsidR="00BD79A8" w:rsidRPr="00B2338C">
        <w:rPr>
          <w:rFonts w:asciiTheme="minorHAnsi" w:hAnsiTheme="minorHAnsi"/>
          <w:sz w:val="24"/>
          <w:szCs w:val="24"/>
        </w:rPr>
        <w:t>ŽoNFP</w:t>
      </w:r>
      <w:proofErr w:type="spellEnd"/>
      <w:r w:rsidR="00BD79A8" w:rsidRPr="00B2338C">
        <w:rPr>
          <w:rFonts w:asciiTheme="minorHAnsi" w:hAnsiTheme="minorHAnsi"/>
          <w:sz w:val="24"/>
          <w:szCs w:val="24"/>
        </w:rPr>
        <w:t>.</w:t>
      </w:r>
    </w:p>
    <w:p w14:paraId="071BFB2A" w14:textId="77777777"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w:t>
      </w:r>
      <w:r w:rsidRPr="00A11FD1">
        <w:rPr>
          <w:rFonts w:asciiTheme="minorHAnsi" w:hAnsiTheme="minorHAnsi"/>
          <w:sz w:val="24"/>
          <w:szCs w:val="24"/>
        </w:rPr>
        <w:lastRenderedPageBreak/>
        <w:t xml:space="preserve">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14:paraId="577F3886" w14:textId="77777777" w:rsidR="00E45F56" w:rsidRPr="00A11FD1" w:rsidRDefault="004E7A08" w:rsidP="00E45F56">
      <w:pPr>
        <w:pStyle w:val="Nadpis1"/>
        <w:rPr>
          <w:rFonts w:asciiTheme="minorHAnsi" w:hAnsiTheme="minorHAnsi"/>
          <w:color w:val="365F91"/>
          <w:sz w:val="40"/>
          <w:szCs w:val="40"/>
        </w:rPr>
      </w:pPr>
      <w:bookmarkStart w:id="15" w:name="_Toc415257657"/>
      <w:bookmarkStart w:id="16" w:name="_Toc74549589"/>
      <w:bookmarkEnd w:id="1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14:paraId="46A84459" w14:textId="77777777" w:rsidR="004E7A08" w:rsidRPr="00A11FD1" w:rsidRDefault="004E7A08" w:rsidP="004E7A08">
      <w:pPr>
        <w:pStyle w:val="Nadpis2"/>
        <w:rPr>
          <w:rFonts w:asciiTheme="minorHAnsi" w:hAnsiTheme="minorHAnsi"/>
          <w:color w:val="365F91"/>
          <w:sz w:val="32"/>
          <w:szCs w:val="32"/>
        </w:rPr>
      </w:pPr>
      <w:bookmarkStart w:id="17" w:name="_Toc74549590"/>
      <w:r w:rsidRPr="00A11FD1">
        <w:rPr>
          <w:rFonts w:asciiTheme="minorHAnsi" w:hAnsiTheme="minorHAnsi"/>
          <w:color w:val="365F91"/>
          <w:sz w:val="32"/>
          <w:szCs w:val="32"/>
        </w:rPr>
        <w:t>Prideľovanie projektov hodnotiteľom</w:t>
      </w:r>
      <w:bookmarkEnd w:id="17"/>
    </w:p>
    <w:p w14:paraId="4052D1BD" w14:textId="77777777" w:rsidR="008E75FF" w:rsidRPr="00750B43" w:rsidRDefault="008E75FF" w:rsidP="008E75FF">
      <w:pPr>
        <w:spacing w:after="120"/>
        <w:jc w:val="both"/>
        <w:rPr>
          <w:rFonts w:asciiTheme="minorHAnsi" w:hAnsiTheme="minorHAnsi"/>
          <w:sz w:val="20"/>
        </w:rPr>
      </w:pPr>
    </w:p>
    <w:p w14:paraId="44451D78" w14:textId="08778307"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r w:rsidR="00121C98">
        <w:rPr>
          <w:rFonts w:asciiTheme="minorHAnsi" w:hAnsiTheme="minorHAnsi"/>
          <w:sz w:val="24"/>
          <w:szCs w:val="24"/>
        </w:rPr>
        <w:t>3</w:t>
      </w:r>
      <w:r w:rsidR="00121C98" w:rsidRPr="00A82792">
        <w:rPr>
          <w:rFonts w:asciiTheme="minorHAnsi" w:hAnsiTheme="minorHAnsi"/>
          <w:sz w:val="24"/>
          <w:szCs w:val="24"/>
        </w:rPr>
        <w:t xml:space="preserve"> </w:t>
      </w:r>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r w:rsidR="00BA510F">
        <w:rPr>
          <w:rFonts w:asciiTheme="minorHAnsi" w:hAnsiTheme="minorHAnsi"/>
          <w:sz w:val="24"/>
          <w:szCs w:val="24"/>
        </w:rPr>
        <w:t>V</w:t>
      </w:r>
      <w:r w:rsidR="00F17F50">
        <w:rPr>
          <w:rFonts w:asciiTheme="minorHAnsi" w:hAnsiTheme="minorHAnsi"/>
          <w:sz w:val="24"/>
          <w:szCs w:val="24"/>
        </w:rPr>
        <w:t xml:space="preserve">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 xml:space="preserve">Pre prípad možnej kontroly je proces výberu hodnotiteľov a prideľovanie žiadostí o NFP podporený dostatočnou evidenciou </w:t>
      </w:r>
      <w:r w:rsidR="00B575C8">
        <w:rPr>
          <w:rFonts w:asciiTheme="minorHAnsi" w:hAnsiTheme="minorHAnsi"/>
          <w:sz w:val="24"/>
          <w:szCs w:val="24"/>
        </w:rPr>
        <w:t xml:space="preserve">v ITMS2014+ </w:t>
      </w:r>
      <w:r w:rsidR="00E619D8" w:rsidRPr="00A82792">
        <w:rPr>
          <w:rFonts w:asciiTheme="minorHAnsi" w:hAnsiTheme="minorHAnsi"/>
          <w:sz w:val="24"/>
          <w:szCs w:val="24"/>
        </w:rPr>
        <w:t>(</w:t>
      </w:r>
      <w:r w:rsidR="00BA510F">
        <w:rPr>
          <w:rFonts w:asciiTheme="minorHAnsi" w:hAnsiTheme="minorHAnsi"/>
          <w:sz w:val="24"/>
          <w:szCs w:val="24"/>
        </w:rPr>
        <w:t xml:space="preserve">vygenerovaný </w:t>
      </w:r>
      <w:r w:rsidR="00B575C8">
        <w:rPr>
          <w:rFonts w:asciiTheme="minorHAnsi" w:hAnsiTheme="minorHAnsi"/>
          <w:sz w:val="24"/>
          <w:szCs w:val="24"/>
        </w:rPr>
        <w:t xml:space="preserve">excelovský súbor Platné APH (automatické priradenie hodnotiteľov), </w:t>
      </w:r>
      <w:r w:rsidR="00BA510F">
        <w:rPr>
          <w:rFonts w:asciiTheme="minorHAnsi" w:hAnsiTheme="minorHAnsi"/>
          <w:sz w:val="24"/>
          <w:szCs w:val="24"/>
        </w:rPr>
        <w:t>v prípade nefunkčnosti ITMS</w:t>
      </w:r>
      <w:r w:rsidR="00C90601">
        <w:rPr>
          <w:rFonts w:asciiTheme="minorHAnsi" w:hAnsiTheme="minorHAnsi"/>
          <w:sz w:val="24"/>
          <w:szCs w:val="24"/>
        </w:rPr>
        <w:t>2014+</w:t>
      </w:r>
      <w:r w:rsidR="00BA510F">
        <w:rPr>
          <w:rFonts w:asciiTheme="minorHAnsi" w:hAnsiTheme="minorHAnsi"/>
          <w:sz w:val="24"/>
          <w:szCs w:val="24"/>
        </w:rPr>
        <w:t xml:space="preserve"> je potrebné vyhotoviť </w:t>
      </w:r>
      <w:r w:rsidR="00E619D8" w:rsidRPr="00A82792">
        <w:rPr>
          <w:rFonts w:asciiTheme="minorHAnsi" w:hAnsiTheme="minorHAnsi"/>
          <w:sz w:val="24"/>
          <w:szCs w:val="24"/>
        </w:rPr>
        <w:t>zápis zo žrebovania  - príloha č.</w:t>
      </w:r>
      <w:r w:rsidR="00BA510F">
        <w:rPr>
          <w:rFonts w:asciiTheme="minorHAnsi" w:hAnsiTheme="minorHAnsi"/>
          <w:sz w:val="24"/>
          <w:szCs w:val="24"/>
        </w:rPr>
        <w:t xml:space="preserve"> </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187FFB">
        <w:rPr>
          <w:rFonts w:asciiTheme="minorHAnsi" w:hAnsiTheme="minorHAnsi"/>
          <w:sz w:val="24"/>
          <w:szCs w:val="24"/>
        </w:rPr>
        <w:t>(vi</w:t>
      </w:r>
      <w:r w:rsidR="00881A94" w:rsidRPr="00187FFB">
        <w:rPr>
          <w:rFonts w:asciiTheme="minorHAnsi" w:hAnsiTheme="minorHAnsi"/>
          <w:sz w:val="24"/>
          <w:szCs w:val="24"/>
        </w:rPr>
        <w:t>ď</w:t>
      </w:r>
      <w:r w:rsidR="00C36E91" w:rsidRPr="00187FFB">
        <w:rPr>
          <w:rFonts w:asciiTheme="minorHAnsi" w:hAnsiTheme="minorHAnsi"/>
          <w:sz w:val="24"/>
          <w:szCs w:val="24"/>
        </w:rPr>
        <w:t xml:space="preserve">. časť </w:t>
      </w:r>
      <w:r w:rsidR="00881A94" w:rsidRPr="00187FFB">
        <w:rPr>
          <w:rFonts w:asciiTheme="minorHAnsi" w:hAnsiTheme="minorHAnsi"/>
          <w:sz w:val="24"/>
          <w:szCs w:val="24"/>
        </w:rPr>
        <w:t>2.1 Výber odborných hodnotiteľov</w:t>
      </w:r>
      <w:r w:rsidR="00C36E91" w:rsidRPr="00187FFB">
        <w:rPr>
          <w:rFonts w:asciiTheme="minorHAnsi" w:hAnsiTheme="minorHAnsi"/>
          <w:sz w:val="24"/>
          <w:szCs w:val="24"/>
        </w:rPr>
        <w:t>).</w:t>
      </w:r>
      <w:r w:rsidR="00C36E91" w:rsidRPr="00A11FD1">
        <w:rPr>
          <w:rFonts w:asciiTheme="minorHAnsi" w:hAnsiTheme="minorHAnsi"/>
          <w:sz w:val="24"/>
          <w:szCs w:val="24"/>
        </w:rPr>
        <w:t xml:space="preserve"> </w:t>
      </w:r>
    </w:p>
    <w:p w14:paraId="2A886E52" w14:textId="3383D25D"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14:paraId="4EFCFE94" w14:textId="77777777" w:rsidR="008F77E9" w:rsidRPr="00A11FD1" w:rsidRDefault="008F77E9" w:rsidP="008F77E9">
      <w:pPr>
        <w:autoSpaceDE w:val="0"/>
        <w:autoSpaceDN w:val="0"/>
        <w:adjustRightInd w:val="0"/>
        <w:jc w:val="both"/>
        <w:rPr>
          <w:rFonts w:asciiTheme="minorHAnsi" w:hAnsiTheme="minorHAnsi"/>
          <w:sz w:val="24"/>
          <w:szCs w:val="24"/>
        </w:rPr>
      </w:pPr>
    </w:p>
    <w:p w14:paraId="5ABF55D8" w14:textId="77777777"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14:paraId="794D36C0" w14:textId="77777777" w:rsidR="00030049" w:rsidRPr="00A11FD1" w:rsidRDefault="00030049" w:rsidP="008E4CFE">
      <w:pPr>
        <w:pStyle w:val="Default"/>
        <w:jc w:val="both"/>
        <w:rPr>
          <w:rFonts w:asciiTheme="minorHAnsi" w:hAnsiTheme="minorHAnsi" w:cs="Times New Roman"/>
          <w:noProof/>
          <w:color w:val="auto"/>
          <w:lang w:eastAsia="en-US"/>
        </w:rPr>
      </w:pPr>
    </w:p>
    <w:p w14:paraId="223A6A8C" w14:textId="22B24D06"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Poverený zamestnanec RO</w:t>
      </w:r>
      <w:r w:rsidR="00857675">
        <w:rPr>
          <w:rFonts w:asciiTheme="minorHAnsi" w:hAnsiTheme="minorHAnsi" w:cs="Times New Roman"/>
          <w:noProof/>
          <w:color w:val="auto"/>
          <w:lang w:eastAsia="en-US"/>
        </w:rPr>
        <w:t xml:space="preserve"> OP TP</w:t>
      </w:r>
      <w:r w:rsidR="00A42EF9" w:rsidRPr="00A11FD1">
        <w:rPr>
          <w:rFonts w:asciiTheme="minorHAnsi" w:hAnsiTheme="minorHAnsi" w:cs="Times New Roman"/>
          <w:noProof/>
          <w:color w:val="auto"/>
          <w:lang w:eastAsia="en-US"/>
        </w:rPr>
        <w:t xml:space="preserve">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14:paraId="36164E02"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p>
    <w:p w14:paraId="10BB71B4" w14:textId="59D22B2E"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Poverený zamestnanec RO</w:t>
      </w:r>
      <w:r w:rsidR="00857675">
        <w:rPr>
          <w:rFonts w:asciiTheme="minorHAnsi" w:hAnsiTheme="minorHAnsi" w:cs="Times New Roman"/>
          <w:noProof/>
          <w:color w:val="auto"/>
          <w:lang w:eastAsia="en-US"/>
        </w:rPr>
        <w:t xml:space="preserve"> OP TP</w:t>
      </w:r>
      <w:r w:rsidR="0035727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14:paraId="0205CB1B" w14:textId="77777777" w:rsidR="00A42EF9" w:rsidRPr="00A11FD1" w:rsidRDefault="00A42EF9" w:rsidP="00A42EF9">
      <w:pPr>
        <w:pStyle w:val="Default"/>
        <w:ind w:left="567" w:hanging="567"/>
        <w:jc w:val="both"/>
        <w:rPr>
          <w:rFonts w:asciiTheme="minorHAnsi" w:hAnsiTheme="minorHAnsi" w:cs="Times New Roman"/>
          <w:noProof/>
          <w:color w:val="auto"/>
          <w:lang w:eastAsia="en-US"/>
        </w:rPr>
      </w:pPr>
    </w:p>
    <w:p w14:paraId="334D6D94" w14:textId="77777777"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14:paraId="3C718509" w14:textId="77777777" w:rsidR="00030049" w:rsidRPr="00A11FD1" w:rsidRDefault="00030049" w:rsidP="00030049">
      <w:pPr>
        <w:pStyle w:val="Default"/>
        <w:ind w:left="567" w:hanging="567"/>
        <w:jc w:val="both"/>
        <w:rPr>
          <w:rFonts w:asciiTheme="minorHAnsi" w:hAnsiTheme="minorHAnsi" w:cs="Times New Roman"/>
          <w:noProof/>
          <w:color w:val="auto"/>
          <w:lang w:eastAsia="en-US"/>
        </w:rPr>
      </w:pPr>
    </w:p>
    <w:p w14:paraId="6A097293"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až </w:t>
      </w:r>
      <w:r w:rsidRPr="00A11FD1">
        <w:rPr>
          <w:rFonts w:asciiTheme="minorHAnsi" w:hAnsiTheme="minorHAnsi" w:cs="Times New Roman"/>
          <w:noProof/>
          <w:color w:val="auto"/>
          <w:lang w:eastAsia="en-US"/>
        </w:rPr>
        <w:lastRenderedPageBreak/>
        <w:t>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14:paraId="077D561C" w14:textId="77777777" w:rsidR="0089484A" w:rsidRPr="00A11FD1" w:rsidRDefault="0089484A" w:rsidP="00030049">
      <w:pPr>
        <w:pStyle w:val="Default"/>
        <w:ind w:left="567" w:hanging="567"/>
        <w:jc w:val="both"/>
        <w:rPr>
          <w:rFonts w:asciiTheme="minorHAnsi" w:hAnsiTheme="minorHAnsi" w:cs="Times New Roman"/>
          <w:noProof/>
          <w:color w:val="auto"/>
          <w:lang w:eastAsia="en-US"/>
        </w:rPr>
      </w:pPr>
    </w:p>
    <w:p w14:paraId="6E5D2871" w14:textId="7B89E38A"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w:t>
      </w:r>
      <w:r w:rsidR="00857675">
        <w:rPr>
          <w:rFonts w:asciiTheme="minorHAnsi" w:hAnsiTheme="minorHAnsi" w:cs="Times New Roman"/>
          <w:noProof/>
          <w:color w:val="auto"/>
          <w:lang w:eastAsia="en-US"/>
        </w:rPr>
        <w:t xml:space="preserve">OP TP </w:t>
      </w:r>
      <w:r w:rsidRPr="00A11FD1">
        <w:rPr>
          <w:rFonts w:asciiTheme="minorHAnsi" w:hAnsiTheme="minorHAnsi" w:cs="Times New Roman"/>
          <w:noProof/>
          <w:color w:val="auto"/>
          <w:lang w:eastAsia="en-US"/>
        </w:rPr>
        <w:t>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14:paraId="06E560B4" w14:textId="77777777" w:rsidR="00600C56" w:rsidRPr="00A11FD1" w:rsidRDefault="00600C56" w:rsidP="00600C56">
      <w:pPr>
        <w:pStyle w:val="Default"/>
        <w:ind w:left="567" w:hanging="567"/>
        <w:jc w:val="both"/>
        <w:rPr>
          <w:rFonts w:asciiTheme="minorHAnsi" w:hAnsiTheme="minorHAnsi" w:cs="Times New Roman"/>
          <w:noProof/>
          <w:color w:val="auto"/>
          <w:lang w:eastAsia="en-US"/>
        </w:rPr>
      </w:pPr>
    </w:p>
    <w:p w14:paraId="28BB915D" w14:textId="77777777"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14:paraId="3EC46A90" w14:textId="77777777" w:rsidR="00497BF3" w:rsidRPr="00A11FD1" w:rsidRDefault="00497BF3" w:rsidP="00600C56">
      <w:pPr>
        <w:pStyle w:val="Default"/>
        <w:ind w:left="567" w:hanging="567"/>
        <w:jc w:val="both"/>
        <w:rPr>
          <w:rFonts w:asciiTheme="minorHAnsi" w:hAnsiTheme="minorHAnsi" w:cs="Times New Roman"/>
          <w:noProof/>
          <w:color w:val="auto"/>
          <w:lang w:eastAsia="en-US"/>
        </w:rPr>
      </w:pPr>
    </w:p>
    <w:p w14:paraId="27C89876" w14:textId="593EC615" w:rsidR="00BA57AF" w:rsidRPr="00A11FD1" w:rsidRDefault="00497BF3" w:rsidP="00BA57AF">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r w:rsidR="00BA57AF" w:rsidRPr="00BA57AF">
        <w:rPr>
          <w:rFonts w:asciiTheme="minorHAnsi" w:hAnsiTheme="minorHAnsi" w:cs="Times New Roman"/>
          <w:noProof/>
          <w:color w:val="auto"/>
          <w:lang w:eastAsia="en-US"/>
        </w:rPr>
        <w:t xml:space="preserve"> </w:t>
      </w:r>
      <w:r w:rsidR="00BA57AF">
        <w:rPr>
          <w:rFonts w:asciiTheme="minorHAnsi" w:hAnsiTheme="minorHAnsi" w:cs="Times New Roman"/>
          <w:noProof/>
          <w:color w:val="auto"/>
          <w:lang w:eastAsia="en-US"/>
        </w:rPr>
        <w:t xml:space="preserve"> Poverený zamestnanec</w:t>
      </w:r>
      <w:r w:rsidR="00857675">
        <w:rPr>
          <w:rFonts w:asciiTheme="minorHAnsi" w:hAnsiTheme="minorHAnsi" w:cs="Times New Roman"/>
          <w:noProof/>
          <w:color w:val="auto"/>
          <w:lang w:eastAsia="en-US"/>
        </w:rPr>
        <w:t xml:space="preserve"> RO OP TP</w:t>
      </w:r>
      <w:r w:rsidR="00BA57AF">
        <w:rPr>
          <w:rFonts w:asciiTheme="minorHAnsi" w:hAnsiTheme="minorHAnsi" w:cs="Times New Roman"/>
          <w:noProof/>
          <w:color w:val="auto"/>
          <w:lang w:eastAsia="en-US"/>
        </w:rPr>
        <w:t xml:space="preserve"> v prípade zaujatosti hodnotiteľa voči pridelenej ŽoNFP</w:t>
      </w:r>
      <w:r w:rsidR="00BA57AF" w:rsidRPr="006E36D2">
        <w:t xml:space="preserve"> </w:t>
      </w:r>
      <w:r w:rsidR="00BA57AF">
        <w:rPr>
          <w:rFonts w:asciiTheme="minorHAnsi" w:hAnsiTheme="minorHAnsi" w:cs="Times New Roman"/>
          <w:noProof/>
          <w:color w:val="auto"/>
          <w:lang w:eastAsia="en-US"/>
        </w:rPr>
        <w:t>uchováva o tom</w:t>
      </w:r>
      <w:r w:rsidR="00BA57AF" w:rsidRPr="006E36D2">
        <w:rPr>
          <w:rFonts w:asciiTheme="minorHAnsi" w:hAnsiTheme="minorHAnsi" w:cs="Times New Roman"/>
          <w:noProof/>
          <w:color w:val="auto"/>
          <w:lang w:eastAsia="en-US"/>
        </w:rPr>
        <w:t xml:space="preserve"> auditnú stopu, napr. formou printscreenov</w:t>
      </w:r>
      <w:r w:rsidR="00BA57AF">
        <w:rPr>
          <w:rFonts w:asciiTheme="minorHAnsi" w:hAnsiTheme="minorHAnsi" w:cs="Times New Roman"/>
          <w:noProof/>
          <w:color w:val="auto"/>
          <w:lang w:eastAsia="en-US"/>
        </w:rPr>
        <w:t>, emailu a pod.</w:t>
      </w:r>
      <w:r w:rsidR="00BA57AF" w:rsidRPr="006E36D2">
        <w:rPr>
          <w:rFonts w:asciiTheme="minorHAnsi" w:hAnsiTheme="minorHAnsi" w:cs="Times New Roman"/>
          <w:noProof/>
          <w:color w:val="auto"/>
          <w:lang w:eastAsia="en-US"/>
        </w:rPr>
        <w:t xml:space="preserve"> </w:t>
      </w:r>
    </w:p>
    <w:p w14:paraId="70C13819" w14:textId="77777777" w:rsidR="00C13DB1" w:rsidRPr="00A11FD1" w:rsidRDefault="00C13DB1" w:rsidP="00600C56">
      <w:pPr>
        <w:pStyle w:val="Default"/>
        <w:ind w:left="567" w:hanging="567"/>
        <w:jc w:val="both"/>
        <w:rPr>
          <w:rFonts w:asciiTheme="minorHAnsi" w:hAnsiTheme="minorHAnsi" w:cs="Times New Roman"/>
          <w:noProof/>
          <w:color w:val="auto"/>
          <w:lang w:eastAsia="en-US"/>
        </w:rPr>
      </w:pPr>
    </w:p>
    <w:p w14:paraId="3F921C15" w14:textId="3EE0DB03"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r w:rsidR="003E247B">
        <w:rPr>
          <w:rFonts w:asciiTheme="minorHAnsi" w:hAnsiTheme="minorHAnsi" w:cs="Times New Roman"/>
          <w:noProof/>
          <w:color w:val="auto"/>
          <w:lang w:eastAsia="en-US"/>
        </w:rPr>
        <w:t>,</w:t>
      </w: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B575C8">
        <w:rPr>
          <w:rFonts w:asciiTheme="minorHAnsi" w:hAnsiTheme="minorHAnsi" w:cs="Times New Roman"/>
          <w:noProof/>
          <w:color w:val="auto"/>
          <w:lang w:eastAsia="en-US"/>
        </w:rPr>
        <w:t>Platné APH</w:t>
      </w:r>
      <w:r w:rsidR="004C3112">
        <w:rPr>
          <w:rFonts w:asciiTheme="minorHAnsi" w:hAnsiTheme="minorHAnsi" w:cs="Times New Roman"/>
          <w:noProof/>
          <w:color w:val="auto"/>
          <w:lang w:eastAsia="en-US"/>
        </w:rPr>
        <w:t>, v prípade nefunkčnosti ITMS2014+ zápis zo žrebovania</w:t>
      </w:r>
      <w:r w:rsidR="00350A1F">
        <w:rPr>
          <w:rFonts w:asciiTheme="minorHAnsi" w:hAnsiTheme="minorHAnsi" w:cs="Times New Roman"/>
          <w:noProof/>
          <w:color w:val="auto"/>
          <w:lang w:eastAsia="en-US"/>
        </w:rPr>
        <w:t>,</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14:paraId="634C14FD" w14:textId="77777777" w:rsidR="003E589B" w:rsidRDefault="003E589B" w:rsidP="00E87551">
      <w:pPr>
        <w:pStyle w:val="Default"/>
        <w:jc w:val="both"/>
        <w:rPr>
          <w:rFonts w:asciiTheme="minorHAnsi" w:hAnsiTheme="minorHAnsi" w:cs="Times New Roman"/>
          <w:noProof/>
          <w:color w:val="auto"/>
          <w:lang w:eastAsia="en-US"/>
        </w:rPr>
      </w:pPr>
    </w:p>
    <w:p w14:paraId="14BE2EE6" w14:textId="77777777" w:rsidR="00842260" w:rsidRPr="00A11FD1" w:rsidRDefault="000C1009" w:rsidP="000C1009">
      <w:pPr>
        <w:pStyle w:val="Nadpis2"/>
        <w:rPr>
          <w:rFonts w:asciiTheme="minorHAnsi" w:hAnsiTheme="minorHAnsi"/>
          <w:color w:val="365F91"/>
          <w:sz w:val="32"/>
          <w:szCs w:val="32"/>
        </w:rPr>
      </w:pPr>
      <w:bookmarkStart w:id="18" w:name="_Toc74549591"/>
      <w:r w:rsidRPr="00A11FD1">
        <w:rPr>
          <w:rFonts w:asciiTheme="minorHAnsi" w:hAnsiTheme="minorHAnsi"/>
          <w:color w:val="365F91"/>
          <w:sz w:val="32"/>
          <w:szCs w:val="32"/>
        </w:rPr>
        <w:t>Rámcový popis výkonu odborného hodnotenia</w:t>
      </w:r>
      <w:bookmarkEnd w:id="18"/>
    </w:p>
    <w:p w14:paraId="5F19D830" w14:textId="77777777" w:rsidR="00CD2011" w:rsidRPr="00750B43" w:rsidRDefault="00CD2011" w:rsidP="00CD2011">
      <w:pPr>
        <w:rPr>
          <w:rFonts w:asciiTheme="minorHAnsi" w:hAnsiTheme="minorHAnsi"/>
        </w:rPr>
      </w:pPr>
    </w:p>
    <w:p w14:paraId="7D8790D6" w14:textId="704BEFF0" w:rsidR="00CD2011" w:rsidRDefault="00853E4F" w:rsidP="0040510B">
      <w:pPr>
        <w:spacing w:after="120"/>
        <w:contextualSpacing/>
        <w:jc w:val="both"/>
        <w:rPr>
          <w:rFonts w:asciiTheme="minorHAnsi" w:hAnsiTheme="minorHAnsi"/>
          <w:sz w:val="24"/>
          <w:szCs w:val="24"/>
        </w:rPr>
      </w:pPr>
      <w:r w:rsidRPr="00853E4F">
        <w:rPr>
          <w:rFonts w:asciiTheme="minorHAnsi" w:hAnsiTheme="minorHAnsi"/>
          <w:sz w:val="24"/>
          <w:szCs w:val="24"/>
        </w:rPr>
        <w:t>Pred výkonom odborného hodnotenia RO zabezpečí, aby boli odborní hodnotitelia oboznámení s</w:t>
      </w:r>
      <w:r w:rsidR="0028763C">
        <w:rPr>
          <w:rFonts w:asciiTheme="minorHAnsi" w:hAnsiTheme="minorHAnsi"/>
          <w:sz w:val="24"/>
          <w:szCs w:val="24"/>
        </w:rPr>
        <w:t> </w:t>
      </w:r>
      <w:r w:rsidRPr="00853E4F">
        <w:rPr>
          <w:rFonts w:asciiTheme="minorHAnsi" w:hAnsiTheme="minorHAnsi"/>
          <w:sz w:val="24"/>
          <w:szCs w:val="24"/>
        </w:rPr>
        <w:t>podmienkami</w:t>
      </w:r>
      <w:r w:rsidR="0028763C">
        <w:rPr>
          <w:rFonts w:asciiTheme="minorHAnsi" w:hAnsiTheme="minorHAnsi"/>
          <w:sz w:val="24"/>
          <w:szCs w:val="24"/>
        </w:rPr>
        <w:t>,</w:t>
      </w:r>
      <w:r w:rsidRPr="00853E4F">
        <w:rPr>
          <w:rFonts w:asciiTheme="minorHAnsi" w:hAnsiTheme="minorHAnsi"/>
          <w:sz w:val="24"/>
          <w:szCs w:val="24"/>
        </w:rPr>
        <w:t xml:space="preserve"> </w:t>
      </w:r>
      <w:r w:rsidR="0028763C">
        <w:rPr>
          <w:rFonts w:asciiTheme="minorHAnsi" w:hAnsiTheme="minorHAnsi"/>
          <w:sz w:val="24"/>
          <w:szCs w:val="24"/>
        </w:rPr>
        <w:t>s</w:t>
      </w:r>
      <w:r w:rsidRPr="00853E4F">
        <w:rPr>
          <w:rFonts w:asciiTheme="minorHAnsi" w:hAnsiTheme="minorHAnsi"/>
          <w:sz w:val="24"/>
          <w:szCs w:val="24"/>
        </w:rPr>
        <w:t>o spôsob</w:t>
      </w:r>
      <w:r w:rsidR="0028763C">
        <w:rPr>
          <w:rFonts w:asciiTheme="minorHAnsi" w:hAnsiTheme="minorHAnsi"/>
          <w:sz w:val="24"/>
          <w:szCs w:val="24"/>
        </w:rPr>
        <w:t>om</w:t>
      </w:r>
      <w:r w:rsidRPr="00853E4F">
        <w:rPr>
          <w:rFonts w:asciiTheme="minorHAnsi" w:hAnsiTheme="minorHAnsi"/>
          <w:sz w:val="24"/>
          <w:szCs w:val="24"/>
        </w:rPr>
        <w:t xml:space="preserve"> výkon</w:t>
      </w:r>
      <w:r w:rsidR="00D259CD">
        <w:rPr>
          <w:rFonts w:asciiTheme="minorHAnsi" w:hAnsiTheme="minorHAnsi"/>
          <w:sz w:val="24"/>
          <w:szCs w:val="24"/>
        </w:rPr>
        <w:t>u</w:t>
      </w:r>
      <w:r w:rsidRPr="00853E4F">
        <w:rPr>
          <w:rFonts w:asciiTheme="minorHAnsi" w:hAnsiTheme="minorHAnsi"/>
          <w:sz w:val="24"/>
          <w:szCs w:val="24"/>
        </w:rPr>
        <w:t xml:space="preserve"> o</w:t>
      </w:r>
      <w:r>
        <w:rPr>
          <w:rFonts w:asciiTheme="minorHAnsi" w:hAnsiTheme="minorHAnsi"/>
          <w:sz w:val="24"/>
          <w:szCs w:val="24"/>
        </w:rPr>
        <w:t>dborného hodnotenia</w:t>
      </w:r>
      <w:r w:rsidR="0028763C">
        <w:rPr>
          <w:rFonts w:asciiTheme="minorHAnsi" w:hAnsiTheme="minorHAnsi"/>
          <w:sz w:val="24"/>
          <w:szCs w:val="24"/>
        </w:rPr>
        <w:t xml:space="preserve"> a</w:t>
      </w:r>
      <w:r>
        <w:rPr>
          <w:rFonts w:asciiTheme="minorHAnsi" w:hAnsiTheme="minorHAnsi"/>
          <w:sz w:val="24"/>
          <w:szCs w:val="24"/>
        </w:rPr>
        <w:t xml:space="preserve"> zriadi</w:t>
      </w:r>
      <w:r w:rsidRPr="00853E4F">
        <w:rPr>
          <w:rFonts w:asciiTheme="minorHAnsi" w:hAnsiTheme="minorHAnsi"/>
          <w:sz w:val="24"/>
          <w:szCs w:val="24"/>
        </w:rPr>
        <w:t xml:space="preserve"> im príst</w:t>
      </w:r>
      <w:r>
        <w:rPr>
          <w:rFonts w:asciiTheme="minorHAnsi" w:hAnsiTheme="minorHAnsi"/>
          <w:sz w:val="24"/>
          <w:szCs w:val="24"/>
        </w:rPr>
        <w:t>upy do ITMS2014+</w:t>
      </w:r>
      <w:r w:rsidRPr="00853E4F">
        <w:rPr>
          <w:rFonts w:asciiTheme="minorHAnsi" w:hAnsiTheme="minorHAnsi"/>
          <w:sz w:val="24"/>
          <w:szCs w:val="24"/>
        </w:rPr>
        <w:t>.</w:t>
      </w:r>
      <w:r w:rsidR="00966C1A">
        <w:rPr>
          <w:rStyle w:val="Odkaznapoznmkupodiarou"/>
          <w:rFonts w:asciiTheme="minorHAnsi" w:hAnsiTheme="minorHAnsi"/>
          <w:sz w:val="24"/>
          <w:szCs w:val="24"/>
        </w:rPr>
        <w:footnoteReference w:id="5"/>
      </w:r>
      <w:r w:rsidRPr="00853E4F">
        <w:rPr>
          <w:rFonts w:asciiTheme="minorHAnsi" w:hAnsiTheme="minorHAnsi"/>
          <w:sz w:val="24"/>
          <w:szCs w:val="24"/>
        </w:rPr>
        <w:t xml:space="preserve"> </w:t>
      </w:r>
      <w:r w:rsidR="00CD2011" w:rsidRPr="00A11FD1">
        <w:rPr>
          <w:rFonts w:asciiTheme="minorHAnsi" w:hAnsiTheme="minorHAnsi"/>
          <w:sz w:val="24"/>
          <w:szCs w:val="24"/>
        </w:rPr>
        <w:t xml:space="preserve">RO </w:t>
      </w:r>
      <w:r w:rsidR="00042506">
        <w:rPr>
          <w:rFonts w:asciiTheme="minorHAnsi" w:hAnsiTheme="minorHAnsi"/>
          <w:sz w:val="24"/>
          <w:szCs w:val="24"/>
        </w:rPr>
        <w:t xml:space="preserve">OP TP </w:t>
      </w:r>
      <w:r w:rsidR="00CD2011"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kapacitne primerané priestory</w:t>
      </w:r>
      <w:r w:rsidR="0000705E">
        <w:rPr>
          <w:rFonts w:asciiTheme="minorHAnsi" w:hAnsiTheme="minorHAnsi"/>
          <w:sz w:val="24"/>
          <w:szCs w:val="24"/>
        </w:rPr>
        <w:t xml:space="preserve"> RO OP TP</w:t>
      </w:r>
      <w:r w:rsidR="00383FF5" w:rsidRPr="00A11FD1">
        <w:rPr>
          <w:rFonts w:asciiTheme="minorHAnsi" w:hAnsiTheme="minorHAnsi"/>
          <w:sz w:val="24"/>
          <w:szCs w:val="24"/>
        </w:rPr>
        <w:t xml:space="preserve"> </w:t>
      </w:r>
      <w:r w:rsidR="00CD2011" w:rsidRPr="00A11FD1">
        <w:rPr>
          <w:rFonts w:asciiTheme="minorHAnsi" w:hAnsiTheme="minorHAnsi"/>
          <w:sz w:val="24"/>
          <w:szCs w:val="24"/>
        </w:rPr>
        <w:t>vybaven</w:t>
      </w:r>
      <w:r w:rsidR="00383FF5" w:rsidRPr="00A11FD1">
        <w:rPr>
          <w:rFonts w:asciiTheme="minorHAnsi" w:hAnsiTheme="minorHAnsi"/>
          <w:sz w:val="24"/>
          <w:szCs w:val="24"/>
        </w:rPr>
        <w:t>é</w:t>
      </w:r>
      <w:r w:rsidR="00CD2011" w:rsidRPr="00A11FD1">
        <w:rPr>
          <w:rFonts w:asciiTheme="minorHAnsi" w:hAnsiTheme="minorHAnsi"/>
          <w:sz w:val="24"/>
          <w:szCs w:val="24"/>
        </w:rPr>
        <w:t xml:space="preserve"> výpočtovou technikou.</w:t>
      </w:r>
      <w:r w:rsidR="00F767CC">
        <w:rPr>
          <w:rFonts w:asciiTheme="minorHAnsi" w:hAnsiTheme="minorHAnsi"/>
          <w:sz w:val="24"/>
          <w:szCs w:val="24"/>
        </w:rPr>
        <w:t xml:space="preserve"> </w:t>
      </w:r>
      <w:r w:rsidR="008C5CA7" w:rsidRPr="008C5CA7">
        <w:rPr>
          <w:rFonts w:asciiTheme="minorHAnsi" w:hAnsiTheme="minorHAnsi"/>
          <w:sz w:val="24"/>
          <w:szCs w:val="24"/>
        </w:rPr>
        <w:t>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w:t>
      </w:r>
      <w:r w:rsidR="008C5CA7">
        <w:rPr>
          <w:rFonts w:asciiTheme="minorHAnsi" w:hAnsiTheme="minorHAnsi"/>
          <w:sz w:val="24"/>
          <w:szCs w:val="24"/>
        </w:rPr>
        <w:t>umožní výkon</w:t>
      </w:r>
      <w:r w:rsidR="008C5CA7" w:rsidRPr="008C5CA7">
        <w:rPr>
          <w:rFonts w:asciiTheme="minorHAnsi" w:hAnsiTheme="minorHAnsi"/>
          <w:sz w:val="24"/>
          <w:szCs w:val="24"/>
        </w:rPr>
        <w:t xml:space="preserve"> odborného hodnotenia mimo priestorov 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(tzv. „hodnotenie z domu“), ak sa tak odborný hodnotite</w:t>
      </w:r>
      <w:r w:rsidR="008C5CA7">
        <w:rPr>
          <w:rFonts w:asciiTheme="minorHAnsi" w:hAnsiTheme="minorHAnsi"/>
          <w:sz w:val="24"/>
          <w:szCs w:val="24"/>
        </w:rPr>
        <w:t>ľ rozhodne</w:t>
      </w:r>
      <w:r w:rsidR="00542AC9">
        <w:rPr>
          <w:rFonts w:asciiTheme="minorHAnsi" w:hAnsiTheme="minorHAnsi"/>
          <w:sz w:val="24"/>
          <w:szCs w:val="24"/>
        </w:rPr>
        <w:t xml:space="preserve"> alebo </w:t>
      </w:r>
      <w:r w:rsidR="00542AC9" w:rsidRPr="00542AC9">
        <w:rPr>
          <w:rFonts w:asciiTheme="minorHAnsi" w:hAnsiTheme="minorHAnsi"/>
          <w:sz w:val="24"/>
          <w:szCs w:val="24"/>
        </w:rPr>
        <w:t>v špecifických prípadoch, objektívne neumožňujúcich zabezpečiť výkon odborného hodnotenia v priestoroch RO</w:t>
      </w:r>
      <w:r w:rsidR="00857675">
        <w:rPr>
          <w:rFonts w:asciiTheme="minorHAnsi" w:hAnsiTheme="minorHAnsi"/>
          <w:sz w:val="24"/>
          <w:szCs w:val="24"/>
        </w:rPr>
        <w:t xml:space="preserve"> OP TP</w:t>
      </w:r>
      <w:r w:rsidR="00542AC9" w:rsidRPr="00542AC9">
        <w:rPr>
          <w:rFonts w:asciiTheme="minorHAnsi" w:hAnsiTheme="minorHAnsi"/>
          <w:sz w:val="24"/>
          <w:szCs w:val="24"/>
        </w:rPr>
        <w:t xml:space="preserve">, ako napr. z dôvodu zavedenia karanténnych opatrení </w:t>
      </w:r>
      <w:r w:rsidR="00DD385C">
        <w:rPr>
          <w:rFonts w:asciiTheme="minorHAnsi" w:hAnsiTheme="minorHAnsi"/>
          <w:sz w:val="24"/>
          <w:szCs w:val="24"/>
        </w:rPr>
        <w:t xml:space="preserve">v súvislosti so zamedzením šírenia </w:t>
      </w:r>
      <w:r w:rsidR="00857675" w:rsidRPr="00857675">
        <w:rPr>
          <w:rFonts w:asciiTheme="minorHAnsi" w:hAnsiTheme="minorHAnsi"/>
          <w:sz w:val="24"/>
          <w:szCs w:val="24"/>
        </w:rPr>
        <w:t>COVID-19</w:t>
      </w:r>
      <w:r w:rsidR="0059039C">
        <w:rPr>
          <w:rFonts w:asciiTheme="minorHAnsi" w:hAnsiTheme="minorHAnsi"/>
          <w:sz w:val="24"/>
          <w:szCs w:val="24"/>
        </w:rPr>
        <w:t xml:space="preserve"> v SR</w:t>
      </w:r>
      <w:r w:rsidR="00DD385C">
        <w:rPr>
          <w:rFonts w:asciiTheme="minorHAnsi" w:hAnsiTheme="minorHAnsi"/>
          <w:sz w:val="24"/>
          <w:szCs w:val="24"/>
        </w:rPr>
        <w:t xml:space="preserve"> </w:t>
      </w:r>
      <w:r w:rsidR="00542AC9" w:rsidRPr="00542AC9">
        <w:rPr>
          <w:rFonts w:asciiTheme="minorHAnsi" w:hAnsiTheme="minorHAnsi"/>
          <w:sz w:val="24"/>
          <w:szCs w:val="24"/>
        </w:rPr>
        <w:t>a</w:t>
      </w:r>
      <w:r w:rsidR="00542AC9">
        <w:rPr>
          <w:rFonts w:asciiTheme="minorHAnsi" w:hAnsiTheme="minorHAnsi"/>
          <w:sz w:val="24"/>
          <w:szCs w:val="24"/>
        </w:rPr>
        <w:t> </w:t>
      </w:r>
      <w:r w:rsidR="00542AC9" w:rsidRPr="00542AC9">
        <w:rPr>
          <w:rFonts w:asciiTheme="minorHAnsi" w:hAnsiTheme="minorHAnsi"/>
          <w:sz w:val="24"/>
          <w:szCs w:val="24"/>
        </w:rPr>
        <w:t>pod</w:t>
      </w:r>
      <w:r w:rsidR="00542AC9">
        <w:rPr>
          <w:rFonts w:asciiTheme="minorHAnsi" w:hAnsiTheme="minorHAnsi"/>
          <w:sz w:val="24"/>
          <w:szCs w:val="24"/>
        </w:rPr>
        <w:t>.</w:t>
      </w:r>
      <w:r w:rsidR="0000705E">
        <w:rPr>
          <w:rFonts w:asciiTheme="minorHAnsi" w:hAnsiTheme="minorHAnsi"/>
          <w:sz w:val="24"/>
          <w:szCs w:val="24"/>
        </w:rPr>
        <w:t xml:space="preserve"> </w:t>
      </w:r>
    </w:p>
    <w:p w14:paraId="54CC550E" w14:textId="77777777" w:rsidR="00A633A1" w:rsidRPr="00A11FD1" w:rsidRDefault="00A633A1" w:rsidP="0040510B">
      <w:pPr>
        <w:spacing w:after="120"/>
        <w:contextualSpacing/>
        <w:jc w:val="both"/>
        <w:rPr>
          <w:rFonts w:asciiTheme="minorHAnsi" w:hAnsiTheme="minorHAnsi"/>
          <w:sz w:val="24"/>
          <w:szCs w:val="24"/>
        </w:rPr>
      </w:pPr>
    </w:p>
    <w:p w14:paraId="3DE7E8E8" w14:textId="297249D4"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lastRenderedPageBreak/>
        <w:t>Odborní hodnotitelia sú povinní pred začatím</w:t>
      </w:r>
      <w:r w:rsidR="00591839">
        <w:rPr>
          <w:rFonts w:asciiTheme="minorHAnsi" w:hAnsiTheme="minorHAnsi"/>
          <w:sz w:val="24"/>
          <w:szCs w:val="24"/>
        </w:rPr>
        <w:t xml:space="preserve"> svojho prvého odborného</w:t>
      </w:r>
      <w:r w:rsidRPr="00735D37">
        <w:rPr>
          <w:rFonts w:asciiTheme="minorHAnsi" w:hAnsiTheme="minorHAnsi"/>
          <w:sz w:val="24"/>
          <w:szCs w:val="24"/>
        </w:rPr>
        <w:t xml:space="preserve"> hodnotenia </w:t>
      </w:r>
      <w:r w:rsidR="00591839">
        <w:rPr>
          <w:rFonts w:asciiTheme="minorHAnsi" w:hAnsiTheme="minorHAnsi"/>
          <w:sz w:val="24"/>
          <w:szCs w:val="24"/>
        </w:rPr>
        <w:t xml:space="preserve">v rámci OP TP </w:t>
      </w:r>
      <w:r w:rsidRPr="00735D37">
        <w:rPr>
          <w:rFonts w:asciiTheme="minorHAnsi" w:hAnsiTheme="minorHAnsi"/>
          <w:sz w:val="24"/>
          <w:szCs w:val="24"/>
        </w:rPr>
        <w:t xml:space="preserve">podpísať čestné vyhlásenie </w:t>
      </w:r>
      <w:r w:rsidR="003E247B">
        <w:rPr>
          <w:rFonts w:asciiTheme="minorHAnsi" w:hAnsiTheme="minorHAnsi"/>
          <w:sz w:val="24"/>
          <w:szCs w:val="24"/>
        </w:rPr>
        <w:t>-</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(Príloha č. 4)</w:t>
      </w:r>
      <w:r w:rsidRPr="00735D37">
        <w:rPr>
          <w:rFonts w:asciiTheme="minorHAnsi" w:hAnsiTheme="minorHAnsi"/>
          <w:sz w:val="24"/>
          <w:szCs w:val="24"/>
        </w:rPr>
        <w:t xml:space="preserve">. </w:t>
      </w:r>
      <w:r w:rsidR="008A7BE9" w:rsidRPr="008A7BE9">
        <w:rPr>
          <w:rFonts w:asciiTheme="minorHAnsi" w:hAnsiTheme="minorHAnsi"/>
          <w:sz w:val="24"/>
          <w:szCs w:val="24"/>
        </w:rPr>
        <w:t>RO dôkladne posúdi možný konflikt záujmov aj pri odbornom hodnotení vykonávanom internými odbornými hodnotiteľmi</w:t>
      </w:r>
      <w:r w:rsidR="00262876" w:rsidRPr="00CF7B98">
        <w:rPr>
          <w:rFonts w:asciiTheme="minorHAnsi" w:hAnsiTheme="minorHAnsi"/>
          <w:sz w:val="24"/>
          <w:szCs w:val="24"/>
        </w:rPr>
        <w:t xml:space="preserve"> </w:t>
      </w:r>
      <w:r w:rsidR="00262876" w:rsidRPr="00262876">
        <w:rPr>
          <w:rFonts w:asciiTheme="minorHAnsi" w:hAnsiTheme="minorHAnsi"/>
          <w:sz w:val="24"/>
          <w:szCs w:val="24"/>
        </w:rPr>
        <w:t>(</w:t>
      </w:r>
      <w:r w:rsidR="00262876" w:rsidRPr="00CF7B98">
        <w:rPr>
          <w:rFonts w:asciiTheme="minorHAnsi" w:hAnsiTheme="minorHAnsi"/>
          <w:sz w:val="24"/>
          <w:szCs w:val="24"/>
        </w:rPr>
        <w:t>napr.</w:t>
      </w:r>
      <w:r w:rsidR="00262876">
        <w:t xml:space="preserve"> </w:t>
      </w:r>
      <w:r w:rsidR="00262876" w:rsidRPr="00262876">
        <w:rPr>
          <w:rFonts w:asciiTheme="minorHAnsi" w:hAnsiTheme="minorHAnsi"/>
          <w:sz w:val="24"/>
          <w:szCs w:val="24"/>
        </w:rPr>
        <w:t>na základe informácií, uvedených v životopise odborného hodnotiteľa, a súčasne prostredníctvom verejne dostupných zdrojov informácií alebo alternatívne</w:t>
      </w:r>
      <w:r w:rsidR="003E247B">
        <w:rPr>
          <w:rFonts w:asciiTheme="minorHAnsi" w:hAnsiTheme="minorHAnsi"/>
          <w:sz w:val="24"/>
          <w:szCs w:val="24"/>
        </w:rPr>
        <w:t>,</w:t>
      </w:r>
      <w:r w:rsidR="00262876">
        <w:rPr>
          <w:rFonts w:asciiTheme="minorHAnsi" w:hAnsiTheme="minorHAnsi"/>
          <w:sz w:val="24"/>
          <w:szCs w:val="24"/>
        </w:rPr>
        <w:t xml:space="preserve"> ak relevantné</w:t>
      </w:r>
      <w:r w:rsidR="003E247B">
        <w:rPr>
          <w:rFonts w:asciiTheme="minorHAnsi" w:hAnsiTheme="minorHAnsi"/>
          <w:sz w:val="24"/>
          <w:szCs w:val="24"/>
        </w:rPr>
        <w:t>,</w:t>
      </w:r>
      <w:r w:rsidR="00262876" w:rsidRPr="00262876">
        <w:rPr>
          <w:rFonts w:asciiTheme="minorHAnsi" w:hAnsiTheme="minorHAnsi"/>
          <w:sz w:val="24"/>
          <w:szCs w:val="24"/>
        </w:rPr>
        <w:t xml:space="preserve"> pr</w:t>
      </w:r>
      <w:r w:rsidR="00262876">
        <w:rPr>
          <w:rFonts w:asciiTheme="minorHAnsi" w:hAnsiTheme="minorHAnsi"/>
          <w:sz w:val="24"/>
          <w:szCs w:val="24"/>
        </w:rPr>
        <w:t xml:space="preserve">ostredníctvom systému </w:t>
      </w:r>
      <w:proofErr w:type="spellStart"/>
      <w:r w:rsidR="00262876">
        <w:rPr>
          <w:rFonts w:asciiTheme="minorHAnsi" w:hAnsiTheme="minorHAnsi"/>
          <w:sz w:val="24"/>
          <w:szCs w:val="24"/>
        </w:rPr>
        <w:t>Arachne</w:t>
      </w:r>
      <w:proofErr w:type="spellEnd"/>
      <w:r w:rsidR="00262876">
        <w:rPr>
          <w:rFonts w:asciiTheme="minorHAnsi" w:hAnsiTheme="minorHAnsi"/>
          <w:sz w:val="24"/>
          <w:szCs w:val="24"/>
        </w:rPr>
        <w:t xml:space="preserve">, </w:t>
      </w:r>
      <w:r w:rsidR="00262876" w:rsidRPr="00262876">
        <w:rPr>
          <w:rFonts w:asciiTheme="minorHAnsi" w:hAnsiTheme="minorHAnsi"/>
          <w:sz w:val="24"/>
          <w:szCs w:val="24"/>
        </w:rPr>
        <w:t xml:space="preserve">pričom z overenia vo verejne dostupných zdrojoch informácií alebo v </w:t>
      </w:r>
      <w:proofErr w:type="spellStart"/>
      <w:r w:rsidR="00262876" w:rsidRPr="00262876">
        <w:rPr>
          <w:rFonts w:asciiTheme="minorHAnsi" w:hAnsiTheme="minorHAnsi"/>
          <w:sz w:val="24"/>
          <w:szCs w:val="24"/>
        </w:rPr>
        <w:t>Arachne</w:t>
      </w:r>
      <w:proofErr w:type="spellEnd"/>
      <w:r w:rsidR="00262876" w:rsidRPr="00262876">
        <w:rPr>
          <w:rFonts w:asciiTheme="minorHAnsi" w:hAnsiTheme="minorHAnsi"/>
          <w:sz w:val="24"/>
          <w:szCs w:val="24"/>
        </w:rPr>
        <w:t xml:space="preserve"> je potrebné uchovať auditnú stopu, napr. formou </w:t>
      </w:r>
      <w:proofErr w:type="spellStart"/>
      <w:r w:rsidR="00262876" w:rsidRPr="00262876">
        <w:rPr>
          <w:rFonts w:asciiTheme="minorHAnsi" w:hAnsiTheme="minorHAnsi"/>
          <w:sz w:val="24"/>
          <w:szCs w:val="24"/>
        </w:rPr>
        <w:t>printscreenov</w:t>
      </w:r>
      <w:proofErr w:type="spellEnd"/>
      <w:r w:rsidR="00262876" w:rsidRPr="00262876">
        <w:rPr>
          <w:rFonts w:asciiTheme="minorHAnsi" w:hAnsiTheme="minorHAnsi"/>
          <w:sz w:val="24"/>
          <w:szCs w:val="24"/>
        </w:rPr>
        <w:t xml:space="preserve"> alebo exportom údajov</w:t>
      </w:r>
      <w:r w:rsidR="00262876">
        <w:rPr>
          <w:rFonts w:asciiTheme="minorHAnsi" w:hAnsiTheme="minorHAnsi"/>
          <w:sz w:val="24"/>
          <w:szCs w:val="24"/>
        </w:rPr>
        <w:t>).</w:t>
      </w:r>
      <w:r w:rsidR="008A7BE9">
        <w:rPr>
          <w:rFonts w:asciiTheme="minorHAnsi" w:hAnsiTheme="minorHAnsi"/>
          <w:sz w:val="24"/>
          <w:szCs w:val="24"/>
        </w:rPr>
        <w:t xml:space="preserve"> </w:t>
      </w:r>
      <w:r w:rsidRPr="00735D37">
        <w:rPr>
          <w:rFonts w:asciiTheme="minorHAnsi" w:hAnsiTheme="minorHAnsi"/>
          <w:sz w:val="24"/>
          <w:szCs w:val="24"/>
        </w:rPr>
        <w:t>Odborní hodnotitelia vykonávajú od</w:t>
      </w:r>
      <w:r>
        <w:rPr>
          <w:rFonts w:asciiTheme="minorHAnsi" w:hAnsiTheme="minorHAnsi"/>
          <w:sz w:val="24"/>
          <w:szCs w:val="24"/>
        </w:rPr>
        <w:t xml:space="preserve">borné hodnotenie v priestoroch </w:t>
      </w:r>
      <w:r w:rsidR="008C5CA7">
        <w:rPr>
          <w:rFonts w:asciiTheme="minorHAnsi" w:hAnsiTheme="minorHAnsi"/>
          <w:sz w:val="24"/>
          <w:szCs w:val="24"/>
        </w:rPr>
        <w:t>MIRRI</w:t>
      </w:r>
      <w:r w:rsidRPr="00735D37">
        <w:rPr>
          <w:rFonts w:asciiTheme="minorHAnsi" w:hAnsiTheme="minorHAnsi"/>
          <w:sz w:val="24"/>
          <w:szCs w:val="24"/>
        </w:rPr>
        <w:t xml:space="preserve"> SR</w:t>
      </w:r>
      <w:r w:rsidR="00C15735" w:rsidRPr="006E36D2">
        <w:rPr>
          <w:sz w:val="24"/>
          <w:szCs w:val="24"/>
          <w:vertAlign w:val="superscript"/>
        </w:rPr>
        <w:footnoteReference w:id="6"/>
      </w:r>
      <w:r w:rsidR="008F1255">
        <w:rPr>
          <w:rFonts w:asciiTheme="minorHAnsi" w:hAnsiTheme="minorHAnsi"/>
          <w:sz w:val="24"/>
          <w:szCs w:val="24"/>
        </w:rPr>
        <w:t xml:space="preserve"> s podporou ITMS2014+</w:t>
      </w:r>
      <w:r w:rsidR="008F1255">
        <w:rPr>
          <w:rStyle w:val="Odkaznapoznmkupodiarou"/>
          <w:rFonts w:asciiTheme="minorHAnsi" w:hAnsiTheme="minorHAnsi"/>
          <w:sz w:val="24"/>
          <w:szCs w:val="24"/>
        </w:rPr>
        <w:footnoteReference w:id="7"/>
      </w:r>
      <w:r w:rsidRPr="00735D37">
        <w:rPr>
          <w:rFonts w:asciiTheme="minorHAnsi" w:hAnsiTheme="minorHAnsi"/>
          <w:sz w:val="24"/>
          <w:szCs w:val="24"/>
        </w:rPr>
        <w:t>,</w:t>
      </w:r>
      <w:r w:rsidR="00C15735">
        <w:rPr>
          <w:rFonts w:asciiTheme="minorHAnsi" w:hAnsiTheme="minorHAnsi"/>
          <w:sz w:val="24"/>
          <w:szCs w:val="24"/>
        </w:rPr>
        <w:t xml:space="preserve"> kde majú mať zabezpečené primerané podmienky,</w:t>
      </w:r>
      <w:r w:rsidRPr="00735D37">
        <w:rPr>
          <w:rFonts w:asciiTheme="minorHAnsi" w:hAnsiTheme="minorHAnsi"/>
          <w:sz w:val="24"/>
          <w:szCs w:val="24"/>
        </w:rPr>
        <w:t xml:space="preserve"> pričom nie sú oprávnení vynášať poskytnuté dokumenty alebo ich kópie, vrátane elektronických záznamov mimo priestorov na to určených</w:t>
      </w:r>
      <w:r>
        <w:rPr>
          <w:rFonts w:asciiTheme="minorHAnsi" w:hAnsiTheme="minorHAnsi"/>
          <w:sz w:val="24"/>
          <w:szCs w:val="24"/>
        </w:rPr>
        <w:t>.</w:t>
      </w:r>
      <w:r w:rsidR="00C15735" w:rsidRPr="00C15735">
        <w:rPr>
          <w:rFonts w:asciiTheme="minorHAnsi" w:hAnsiTheme="minorHAnsi"/>
          <w:sz w:val="24"/>
          <w:szCs w:val="24"/>
        </w:rPr>
        <w:t xml:space="preserve"> </w:t>
      </w:r>
    </w:p>
    <w:p w14:paraId="04DED890" w14:textId="77777777" w:rsidR="00CD2011" w:rsidRPr="00A11FD1" w:rsidRDefault="00CD2011" w:rsidP="00B81C40">
      <w:pPr>
        <w:spacing w:after="120"/>
        <w:contextualSpacing/>
        <w:jc w:val="both"/>
        <w:rPr>
          <w:rFonts w:asciiTheme="minorHAnsi" w:hAnsiTheme="minorHAnsi"/>
          <w:sz w:val="24"/>
          <w:szCs w:val="24"/>
        </w:rPr>
      </w:pPr>
    </w:p>
    <w:p w14:paraId="7426BC57" w14:textId="77777777"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p>
    <w:p w14:paraId="0D144002" w14:textId="77777777" w:rsidR="00383FF5" w:rsidRPr="00A11FD1" w:rsidRDefault="00383FF5" w:rsidP="00051755">
      <w:pPr>
        <w:spacing w:after="120"/>
        <w:contextualSpacing/>
        <w:jc w:val="both"/>
        <w:rPr>
          <w:rFonts w:asciiTheme="minorHAnsi" w:hAnsiTheme="minorHAnsi"/>
          <w:sz w:val="24"/>
          <w:szCs w:val="24"/>
        </w:rPr>
      </w:pPr>
    </w:p>
    <w:p w14:paraId="548C6138" w14:textId="1FBB6098"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w:t>
      </w:r>
      <w:r w:rsidR="003E247B">
        <w:rPr>
          <w:rFonts w:asciiTheme="minorHAnsi" w:hAnsiTheme="minorHAnsi"/>
          <w:sz w:val="24"/>
          <w:szCs w:val="24"/>
        </w:rPr>
        <w:t>,</w:t>
      </w:r>
      <w:r w:rsidRPr="00A11FD1">
        <w:rPr>
          <w:rFonts w:asciiTheme="minorHAnsi" w:hAnsiTheme="minorHAnsi"/>
          <w:sz w:val="24"/>
          <w:szCs w:val="24"/>
        </w:rPr>
        <w:t xml:space="preserve">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w:t>
      </w:r>
      <w:r w:rsidR="00C30F15">
        <w:rPr>
          <w:rFonts w:asciiTheme="minorHAnsi" w:hAnsiTheme="minorHAnsi"/>
          <w:sz w:val="24"/>
          <w:szCs w:val="24"/>
        </w:rPr>
        <w:t>Každý odborný hodnotiteľ nezávisle vypracuje pre projekt technickej pomoci individuálny hodnotiaci hárok.</w:t>
      </w:r>
      <w:r w:rsidR="00142D03">
        <w:rPr>
          <w:rFonts w:asciiTheme="minorHAnsi" w:hAnsiTheme="minorHAnsi"/>
          <w:sz w:val="24"/>
          <w:szCs w:val="24"/>
        </w:rPr>
        <w:t xml:space="preserve"> </w:t>
      </w:r>
      <w:r w:rsidR="00383FF5" w:rsidRPr="00A11FD1">
        <w:rPr>
          <w:rFonts w:asciiTheme="minorHAnsi" w:hAnsiTheme="minorHAnsi"/>
          <w:sz w:val="24"/>
          <w:szCs w:val="24"/>
        </w:rPr>
        <w:t xml:space="preserve">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w:t>
      </w:r>
      <w:r w:rsidR="009B74F6">
        <w:rPr>
          <w:rFonts w:asciiTheme="minorHAnsi" w:hAnsiTheme="minorHAnsi"/>
          <w:sz w:val="24"/>
          <w:szCs w:val="24"/>
        </w:rPr>
        <w:t> </w:t>
      </w:r>
      <w:r w:rsidR="00383FF5" w:rsidRPr="00A11FD1">
        <w:rPr>
          <w:rFonts w:asciiTheme="minorHAnsi" w:hAnsiTheme="minorHAnsi"/>
          <w:sz w:val="24"/>
          <w:szCs w:val="24"/>
        </w:rPr>
        <w:t>NFP</w:t>
      </w:r>
      <w:r w:rsidR="009B74F6">
        <w:rPr>
          <w:rFonts w:asciiTheme="minorHAnsi" w:hAnsiTheme="minorHAnsi"/>
          <w:sz w:val="24"/>
          <w:szCs w:val="24"/>
        </w:rPr>
        <w:t xml:space="preserve"> so záverom,</w:t>
      </w:r>
      <w:r w:rsidR="00383FF5" w:rsidRPr="00A11FD1">
        <w:rPr>
          <w:rFonts w:asciiTheme="minorHAnsi" w:hAnsiTheme="minorHAnsi"/>
          <w:sz w:val="24"/>
          <w:szCs w:val="24"/>
        </w:rPr>
        <w:t xml:space="preserve"> </w:t>
      </w:r>
      <w:r w:rsidR="009B74F6">
        <w:rPr>
          <w:rFonts w:asciiTheme="minorHAnsi" w:hAnsiTheme="minorHAnsi"/>
          <w:sz w:val="24"/>
          <w:szCs w:val="24"/>
        </w:rPr>
        <w:t xml:space="preserve">že </w:t>
      </w:r>
      <w:r w:rsidR="00383FF5" w:rsidRPr="00A11FD1">
        <w:rPr>
          <w:rFonts w:asciiTheme="minorHAnsi" w:hAnsiTheme="minorHAnsi"/>
          <w:sz w:val="24"/>
          <w:szCs w:val="24"/>
        </w:rPr>
        <w:t>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5C010C">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 xml:space="preserve">odkaz na konkrétnu časť </w:t>
      </w:r>
      <w:proofErr w:type="spellStart"/>
      <w:r w:rsidR="0045298B" w:rsidRPr="00683C38">
        <w:rPr>
          <w:rFonts w:asciiTheme="minorHAnsi" w:hAnsiTheme="minorHAnsi"/>
          <w:sz w:val="24"/>
          <w:szCs w:val="24"/>
        </w:rPr>
        <w:t>ŽoNFP</w:t>
      </w:r>
      <w:proofErr w:type="spellEnd"/>
      <w:r w:rsidR="0045298B" w:rsidRPr="00683C38">
        <w:rPr>
          <w:rFonts w:asciiTheme="minorHAnsi" w:hAnsiTheme="minorHAnsi"/>
          <w:sz w:val="24"/>
          <w:szCs w:val="24"/>
        </w:rPr>
        <w:t>,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r w:rsidR="003C70C1" w:rsidRPr="00D362A7">
        <w:rPr>
          <w:rFonts w:asciiTheme="minorHAnsi" w:hAnsiTheme="minorHAnsi"/>
          <w:sz w:val="24"/>
          <w:szCs w:val="24"/>
        </w:rPr>
        <w:t xml:space="preserve">Za účelom dodatočného preukázania vyhodnotenia </w:t>
      </w:r>
      <w:r w:rsidR="003C70C1">
        <w:rPr>
          <w:rFonts w:asciiTheme="minorHAnsi" w:hAnsiTheme="minorHAnsi"/>
          <w:sz w:val="24"/>
          <w:szCs w:val="24"/>
        </w:rPr>
        <w:t xml:space="preserve">jednotlivých </w:t>
      </w:r>
      <w:r w:rsidR="003C70C1" w:rsidRPr="00D362A7">
        <w:rPr>
          <w:rFonts w:asciiTheme="minorHAnsi" w:hAnsiTheme="minorHAnsi"/>
          <w:sz w:val="24"/>
          <w:szCs w:val="24"/>
        </w:rPr>
        <w:t>kritéri</w:t>
      </w:r>
      <w:r w:rsidR="003C70C1">
        <w:rPr>
          <w:rFonts w:asciiTheme="minorHAnsi" w:hAnsiTheme="minorHAnsi"/>
          <w:sz w:val="24"/>
          <w:szCs w:val="24"/>
        </w:rPr>
        <w:t>í</w:t>
      </w:r>
      <w:r w:rsidR="003C70C1" w:rsidRPr="00D362A7">
        <w:rPr>
          <w:rFonts w:asciiTheme="minorHAnsi" w:hAnsiTheme="minorHAnsi"/>
          <w:sz w:val="24"/>
          <w:szCs w:val="24"/>
        </w:rPr>
        <w:t xml:space="preserve"> je hodnotiteľ povinný uchovávať dostatočnú podpornú dokumentáciu (PRNT SCRN, výpočty, web odkaz na </w:t>
      </w:r>
      <w:proofErr w:type="spellStart"/>
      <w:r w:rsidR="003C70C1" w:rsidRPr="00D362A7">
        <w:rPr>
          <w:rFonts w:asciiTheme="minorHAnsi" w:hAnsiTheme="minorHAnsi"/>
          <w:sz w:val="24"/>
          <w:szCs w:val="24"/>
        </w:rPr>
        <w:t>link</w:t>
      </w:r>
      <w:proofErr w:type="spellEnd"/>
      <w:r w:rsidR="003C70C1" w:rsidRPr="00D362A7">
        <w:rPr>
          <w:rFonts w:asciiTheme="minorHAnsi" w:hAnsiTheme="minorHAnsi"/>
          <w:sz w:val="24"/>
          <w:szCs w:val="24"/>
        </w:rPr>
        <w:t>, fotografie...)</w:t>
      </w:r>
      <w:r w:rsidR="003E247B">
        <w:rPr>
          <w:rFonts w:asciiTheme="minorHAnsi" w:hAnsiTheme="minorHAnsi"/>
          <w:sz w:val="24"/>
          <w:szCs w:val="24"/>
        </w:rPr>
        <w:t>,</w:t>
      </w:r>
      <w:r w:rsidR="003C70C1" w:rsidRPr="00D362A7">
        <w:rPr>
          <w:rFonts w:asciiTheme="minorHAnsi" w:hAnsiTheme="minorHAnsi"/>
          <w:sz w:val="24"/>
          <w:szCs w:val="24"/>
        </w:rPr>
        <w:t xml:space="preserve"> </w:t>
      </w:r>
      <w:r w:rsidR="003C70C1">
        <w:rPr>
          <w:rFonts w:asciiTheme="minorHAnsi" w:hAnsiTheme="minorHAnsi"/>
          <w:sz w:val="24"/>
          <w:szCs w:val="24"/>
        </w:rPr>
        <w:t>na základe ktorej dospel k výsledku vyhodnotenia jednotlivých hodnotiacich kritérií.</w:t>
      </w:r>
    </w:p>
    <w:p w14:paraId="287A75A4" w14:textId="77777777" w:rsidR="0040510B" w:rsidRPr="00A11FD1" w:rsidRDefault="0040510B" w:rsidP="008A0385">
      <w:pPr>
        <w:spacing w:after="120"/>
        <w:contextualSpacing/>
        <w:jc w:val="both"/>
        <w:rPr>
          <w:rFonts w:asciiTheme="minorHAnsi" w:hAnsiTheme="minorHAnsi"/>
          <w:sz w:val="24"/>
          <w:szCs w:val="24"/>
        </w:rPr>
      </w:pPr>
    </w:p>
    <w:p w14:paraId="4A491E97" w14:textId="1AF73268" w:rsidR="00C15735" w:rsidRDefault="00383FF5" w:rsidP="008F22B7">
      <w:pPr>
        <w:jc w:val="both"/>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76006D">
        <w:rPr>
          <w:rFonts w:asciiTheme="minorHAnsi" w:hAnsiTheme="minorHAnsi"/>
          <w:sz w:val="24"/>
          <w:szCs w:val="24"/>
        </w:rPr>
        <w:t xml:space="preserve">spoločný </w:t>
      </w:r>
      <w:r w:rsidR="00FA04A4" w:rsidRPr="0076006D">
        <w:rPr>
          <w:rFonts w:asciiTheme="minorHAnsi" w:hAnsiTheme="minorHAnsi"/>
          <w:sz w:val="24"/>
          <w:szCs w:val="24"/>
        </w:rPr>
        <w:t>hodnotiaci hárok</w:t>
      </w:r>
      <w:r w:rsidR="0055728B" w:rsidRPr="0076006D">
        <w:rPr>
          <w:rFonts w:asciiTheme="minorHAnsi" w:hAnsiTheme="minorHAnsi"/>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Proces hodnotenia odbornými hodnotiteľmi končí odovzdaním vyplneného spoločného Hodnotiaceho hárku</w:t>
      </w:r>
      <w:r w:rsidR="003E247B">
        <w:rPr>
          <w:rFonts w:asciiTheme="minorHAnsi" w:hAnsiTheme="minorHAnsi"/>
          <w:sz w:val="24"/>
          <w:szCs w:val="24"/>
        </w:rPr>
        <w:t>,</w:t>
      </w:r>
      <w:r w:rsidR="005C010C" w:rsidRPr="008F22B7">
        <w:rPr>
          <w:rFonts w:asciiTheme="minorHAnsi" w:hAnsiTheme="minorHAnsi"/>
          <w:sz w:val="24"/>
          <w:szCs w:val="24"/>
        </w:rPr>
        <w:t xml:space="preserve"> ako aj </w:t>
      </w:r>
      <w:r w:rsidR="00591839">
        <w:rPr>
          <w:rFonts w:asciiTheme="minorHAnsi" w:hAnsiTheme="minorHAnsi"/>
          <w:sz w:val="24"/>
          <w:szCs w:val="24"/>
        </w:rPr>
        <w:t>individuálnych</w:t>
      </w:r>
      <w:r w:rsidR="00591839" w:rsidRPr="008F22B7">
        <w:rPr>
          <w:rFonts w:asciiTheme="minorHAnsi" w:hAnsiTheme="minorHAnsi"/>
          <w:sz w:val="24"/>
          <w:szCs w:val="24"/>
        </w:rPr>
        <w:t xml:space="preserve">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za každého hodnotiteľa.</w:t>
      </w:r>
      <w:r w:rsidR="00C15735" w:rsidRPr="00C15735">
        <w:t xml:space="preserve"> </w:t>
      </w:r>
    </w:p>
    <w:p w14:paraId="6DC6468A" w14:textId="77777777" w:rsidR="00C15735" w:rsidRDefault="00C15735" w:rsidP="008F22B7">
      <w:pPr>
        <w:jc w:val="both"/>
      </w:pPr>
    </w:p>
    <w:p w14:paraId="7CFFD550" w14:textId="18558E89" w:rsidR="005C010C" w:rsidRDefault="00C15735" w:rsidP="008F22B7">
      <w:pPr>
        <w:jc w:val="both"/>
        <w:rPr>
          <w:rFonts w:asciiTheme="minorHAnsi" w:hAnsiTheme="minorHAnsi"/>
          <w:sz w:val="24"/>
          <w:szCs w:val="24"/>
        </w:rPr>
      </w:pPr>
      <w:r w:rsidRPr="00C15735">
        <w:rPr>
          <w:rFonts w:asciiTheme="minorHAnsi" w:hAnsiTheme="minorHAnsi"/>
          <w:sz w:val="24"/>
          <w:szCs w:val="24"/>
        </w:rPr>
        <w:lastRenderedPageBreak/>
        <w:t>V prípad</w:t>
      </w:r>
      <w:r>
        <w:rPr>
          <w:rFonts w:asciiTheme="minorHAnsi" w:hAnsiTheme="minorHAnsi"/>
          <w:sz w:val="24"/>
          <w:szCs w:val="24"/>
        </w:rPr>
        <w:t>e hodnotenia mimo priestorov RO</w:t>
      </w:r>
      <w:r w:rsidR="0000705E">
        <w:rPr>
          <w:rFonts w:asciiTheme="minorHAnsi" w:hAnsiTheme="minorHAnsi"/>
          <w:sz w:val="24"/>
          <w:szCs w:val="24"/>
        </w:rPr>
        <w:t xml:space="preserve"> OP TP</w:t>
      </w:r>
      <w:r>
        <w:rPr>
          <w:rFonts w:asciiTheme="minorHAnsi" w:hAnsiTheme="minorHAnsi"/>
          <w:sz w:val="24"/>
          <w:szCs w:val="24"/>
        </w:rPr>
        <w:t>,</w:t>
      </w:r>
      <w:r w:rsidRPr="00C15735">
        <w:rPr>
          <w:rFonts w:asciiTheme="minorHAnsi" w:hAnsiTheme="minorHAnsi"/>
          <w:sz w:val="24"/>
          <w:szCs w:val="24"/>
        </w:rPr>
        <w:t xml:space="preserve"> </w:t>
      </w:r>
      <w:r>
        <w:rPr>
          <w:rFonts w:asciiTheme="minorHAnsi" w:hAnsiTheme="minorHAnsi"/>
          <w:sz w:val="24"/>
          <w:szCs w:val="24"/>
        </w:rPr>
        <w:t xml:space="preserve">odborní hodnotitelia hodnotiace hárky podpíšu a zašlú </w:t>
      </w:r>
      <w:r w:rsidR="00C346F4">
        <w:rPr>
          <w:rFonts w:asciiTheme="minorHAnsi" w:hAnsiTheme="minorHAnsi"/>
          <w:sz w:val="24"/>
          <w:szCs w:val="24"/>
        </w:rPr>
        <w:t xml:space="preserve">e-mailom </w:t>
      </w:r>
      <w:r>
        <w:rPr>
          <w:rFonts w:asciiTheme="minorHAnsi" w:hAnsiTheme="minorHAnsi"/>
          <w:sz w:val="24"/>
          <w:szCs w:val="24"/>
        </w:rPr>
        <w:t>na RO</w:t>
      </w:r>
      <w:r w:rsidR="0000705E">
        <w:rPr>
          <w:rFonts w:asciiTheme="minorHAnsi" w:hAnsiTheme="minorHAnsi"/>
          <w:sz w:val="24"/>
          <w:szCs w:val="24"/>
        </w:rPr>
        <w:t xml:space="preserve"> OP TP</w:t>
      </w:r>
      <w:r>
        <w:rPr>
          <w:rFonts w:asciiTheme="minorHAnsi" w:hAnsiTheme="minorHAnsi"/>
          <w:sz w:val="24"/>
          <w:szCs w:val="24"/>
        </w:rPr>
        <w:t xml:space="preserve"> ich</w:t>
      </w:r>
      <w:r w:rsidRPr="00C15735">
        <w:rPr>
          <w:rFonts w:asciiTheme="minorHAnsi" w:hAnsiTheme="minorHAnsi"/>
          <w:sz w:val="24"/>
          <w:szCs w:val="24"/>
        </w:rPr>
        <w:t xml:space="preserve"> </w:t>
      </w:r>
      <w:proofErr w:type="spellStart"/>
      <w:r w:rsidRPr="00C15735">
        <w:rPr>
          <w:rFonts w:asciiTheme="minorHAnsi" w:hAnsiTheme="minorHAnsi"/>
          <w:sz w:val="24"/>
          <w:szCs w:val="24"/>
        </w:rPr>
        <w:t>sken</w:t>
      </w:r>
      <w:r>
        <w:rPr>
          <w:rFonts w:asciiTheme="minorHAnsi" w:hAnsiTheme="minorHAnsi"/>
          <w:sz w:val="24"/>
          <w:szCs w:val="24"/>
        </w:rPr>
        <w:t>y</w:t>
      </w:r>
      <w:proofErr w:type="spellEnd"/>
      <w:r w:rsidR="0014644D">
        <w:rPr>
          <w:rFonts w:asciiTheme="minorHAnsi" w:hAnsiTheme="minorHAnsi"/>
          <w:sz w:val="24"/>
          <w:szCs w:val="24"/>
        </w:rPr>
        <w:t>,</w:t>
      </w:r>
      <w:r w:rsidR="00C346F4">
        <w:rPr>
          <w:rFonts w:asciiTheme="minorHAnsi" w:hAnsiTheme="minorHAnsi"/>
          <w:sz w:val="24"/>
          <w:szCs w:val="24"/>
        </w:rPr>
        <w:t xml:space="preserve"> čím je proces hodnotenia ukončený</w:t>
      </w:r>
      <w:r>
        <w:rPr>
          <w:rFonts w:asciiTheme="minorHAnsi" w:hAnsiTheme="minorHAnsi"/>
          <w:sz w:val="24"/>
          <w:szCs w:val="24"/>
        </w:rPr>
        <w:t>.</w:t>
      </w:r>
      <w:r w:rsidR="00B30F14">
        <w:rPr>
          <w:rFonts w:asciiTheme="minorHAnsi" w:hAnsiTheme="minorHAnsi"/>
          <w:sz w:val="24"/>
          <w:szCs w:val="24"/>
        </w:rPr>
        <w:t xml:space="preserve"> </w:t>
      </w:r>
      <w:r w:rsidR="00B30F14" w:rsidRPr="00B30F14">
        <w:rPr>
          <w:rFonts w:asciiTheme="minorHAnsi" w:hAnsiTheme="minorHAnsi"/>
          <w:sz w:val="24"/>
          <w:szCs w:val="24"/>
        </w:rPr>
        <w:t xml:space="preserve">Do času ukončenia mimoriadnej situácie </w:t>
      </w:r>
      <w:r w:rsidR="00FC0B3E" w:rsidRPr="008C5CA7">
        <w:rPr>
          <w:rFonts w:asciiTheme="minorHAnsi" w:hAnsiTheme="minorHAnsi"/>
          <w:sz w:val="24"/>
          <w:szCs w:val="24"/>
        </w:rPr>
        <w:t>(napr. v súvislosti s COVID-19  a pod.)</w:t>
      </w:r>
      <w:r w:rsidR="00FC0B3E" w:rsidDel="00FC0B3E">
        <w:rPr>
          <w:rFonts w:asciiTheme="minorHAnsi" w:hAnsiTheme="minorHAnsi"/>
          <w:sz w:val="24"/>
          <w:szCs w:val="24"/>
        </w:rPr>
        <w:t xml:space="preserve"> </w:t>
      </w:r>
      <w:r w:rsidR="003E247B">
        <w:rPr>
          <w:rFonts w:asciiTheme="minorHAnsi" w:hAnsiTheme="minorHAnsi"/>
          <w:sz w:val="24"/>
          <w:szCs w:val="24"/>
        </w:rPr>
        <w:t xml:space="preserve">RO OP TP </w:t>
      </w:r>
      <w:r w:rsidR="00B30F14" w:rsidRPr="00B30F14">
        <w:rPr>
          <w:rFonts w:asciiTheme="minorHAnsi" w:hAnsiTheme="minorHAnsi"/>
          <w:sz w:val="24"/>
          <w:szCs w:val="24"/>
        </w:rPr>
        <w:t xml:space="preserve">odporúča považovať </w:t>
      </w:r>
      <w:r w:rsidR="00A40777">
        <w:rPr>
          <w:rFonts w:asciiTheme="minorHAnsi" w:hAnsiTheme="minorHAnsi"/>
          <w:sz w:val="24"/>
          <w:szCs w:val="24"/>
        </w:rPr>
        <w:t xml:space="preserve">nepodpísané </w:t>
      </w:r>
      <w:r w:rsidR="00B30F14" w:rsidRPr="00B30F14">
        <w:rPr>
          <w:rFonts w:asciiTheme="minorHAnsi" w:hAnsiTheme="minorHAnsi"/>
          <w:sz w:val="24"/>
          <w:szCs w:val="24"/>
        </w:rPr>
        <w:t xml:space="preserve">výstupy z odborného hodnotenia (napr. individuálne/spoločné hodnotiace hárky), ktoré sú vypracované a zaslané prostredníctvom emailovej komunikácie, za akceptovateľný doklad, ktorý preukazuje vykonanie odborného hodnotenia príslušnej </w:t>
      </w:r>
      <w:proofErr w:type="spellStart"/>
      <w:r w:rsidR="00B30F14" w:rsidRPr="00B30F14">
        <w:rPr>
          <w:rFonts w:asciiTheme="minorHAnsi" w:hAnsiTheme="minorHAnsi"/>
          <w:sz w:val="24"/>
          <w:szCs w:val="24"/>
        </w:rPr>
        <w:t>ŽoNFP</w:t>
      </w:r>
      <w:proofErr w:type="spellEnd"/>
      <w:r w:rsidR="00B30F14" w:rsidRPr="00B30F14">
        <w:rPr>
          <w:rFonts w:asciiTheme="minorHAnsi" w:hAnsiTheme="minorHAnsi"/>
          <w:sz w:val="24"/>
          <w:szCs w:val="24"/>
        </w:rPr>
        <w:t>.</w:t>
      </w:r>
    </w:p>
    <w:p w14:paraId="7DA75BDD" w14:textId="77777777" w:rsidR="005C010C" w:rsidRDefault="005C010C" w:rsidP="00D55D89">
      <w:pPr>
        <w:jc w:val="both"/>
        <w:rPr>
          <w:rFonts w:asciiTheme="minorHAnsi" w:hAnsiTheme="minorHAnsi"/>
          <w:sz w:val="24"/>
          <w:szCs w:val="24"/>
        </w:rPr>
      </w:pPr>
    </w:p>
    <w:p w14:paraId="187C2C97" w14:textId="1B6055E6" w:rsidR="005C010C"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w:t>
      </w:r>
      <w:r w:rsidR="00C30F15">
        <w:rPr>
          <w:rFonts w:asciiTheme="minorHAnsi" w:hAnsiTheme="minorHAnsi"/>
          <w:sz w:val="24"/>
          <w:szCs w:val="24"/>
        </w:rPr>
        <w:t xml:space="preserve">hodnotiacich hárkov </w:t>
      </w:r>
      <w:r w:rsidRPr="00E27EEA">
        <w:rPr>
          <w:rFonts w:asciiTheme="minorHAnsi" w:hAnsiTheme="minorHAnsi"/>
          <w:sz w:val="24"/>
          <w:szCs w:val="24"/>
        </w:rPr>
        <w:t xml:space="preserve">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00591839">
        <w:rPr>
          <w:rFonts w:asciiTheme="minorHAnsi" w:hAnsiTheme="minorHAnsi"/>
          <w:sz w:val="24"/>
          <w:szCs w:val="24"/>
        </w:rPr>
        <w:t>Individuálne</w:t>
      </w:r>
      <w:r w:rsidR="00591839" w:rsidRPr="008F22B7">
        <w:rPr>
          <w:rFonts w:asciiTheme="minorHAnsi" w:hAnsiTheme="minorHAnsi"/>
          <w:sz w:val="24"/>
          <w:szCs w:val="24"/>
        </w:rPr>
        <w:t xml:space="preserve"> </w:t>
      </w:r>
      <w:r w:rsidRPr="008F22B7">
        <w:rPr>
          <w:rFonts w:asciiTheme="minorHAnsi" w:hAnsiTheme="minorHAnsi"/>
          <w:sz w:val="24"/>
          <w:szCs w:val="24"/>
        </w:rPr>
        <w:t xml:space="preserve">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14:paraId="6AC6180F" w14:textId="77777777" w:rsidR="0000705E" w:rsidRDefault="0000705E" w:rsidP="008F22B7">
      <w:pPr>
        <w:spacing w:after="120"/>
        <w:contextualSpacing/>
        <w:jc w:val="both"/>
        <w:rPr>
          <w:rFonts w:asciiTheme="minorHAnsi" w:hAnsiTheme="minorHAnsi"/>
          <w:sz w:val="24"/>
          <w:szCs w:val="24"/>
        </w:rPr>
      </w:pPr>
    </w:p>
    <w:p w14:paraId="4356683C" w14:textId="59CC15B2" w:rsidR="0000705E" w:rsidRDefault="0000705E" w:rsidP="008F22B7">
      <w:pPr>
        <w:spacing w:after="120"/>
        <w:contextualSpacing/>
        <w:jc w:val="both"/>
        <w:rPr>
          <w:rFonts w:asciiTheme="minorHAnsi" w:hAnsiTheme="minorHAnsi"/>
          <w:sz w:val="24"/>
          <w:szCs w:val="24"/>
        </w:rPr>
      </w:pPr>
      <w:r w:rsidRPr="0000705E">
        <w:rPr>
          <w:rFonts w:asciiTheme="minorHAnsi" w:hAnsiTheme="minorHAnsi"/>
          <w:sz w:val="24"/>
          <w:szCs w:val="24"/>
        </w:rPr>
        <w:t xml:space="preserve">Do času ukončenia mimoriadnej situácie </w:t>
      </w:r>
      <w:r>
        <w:rPr>
          <w:rFonts w:asciiTheme="minorHAnsi" w:hAnsiTheme="minorHAnsi"/>
          <w:sz w:val="24"/>
          <w:szCs w:val="24"/>
        </w:rPr>
        <w:t>môžu byť</w:t>
      </w:r>
      <w:r w:rsidRPr="0000705E">
        <w:rPr>
          <w:rFonts w:asciiTheme="minorHAnsi" w:hAnsiTheme="minorHAnsi"/>
          <w:sz w:val="24"/>
          <w:szCs w:val="24"/>
        </w:rPr>
        <w:t xml:space="preserve"> považova</w:t>
      </w:r>
      <w:r>
        <w:rPr>
          <w:rFonts w:asciiTheme="minorHAnsi" w:hAnsiTheme="minorHAnsi"/>
          <w:sz w:val="24"/>
          <w:szCs w:val="24"/>
        </w:rPr>
        <w:t>né</w:t>
      </w:r>
      <w:r w:rsidRPr="0000705E">
        <w:rPr>
          <w:rFonts w:asciiTheme="minorHAnsi" w:hAnsiTheme="minorHAnsi"/>
          <w:sz w:val="24"/>
          <w:szCs w:val="24"/>
        </w:rPr>
        <w:t xml:space="preserve"> výstupy z odborného hodnotenia (napr. individuálne/spoločné hodnotiace hárky), ktoré sú vypracované a zaslané prostredníctvom emailovej komunikácie za akceptovateľný doklad, ktorý preukazuje vykonanie odborného hodnotenia príslušnej </w:t>
      </w:r>
      <w:proofErr w:type="spellStart"/>
      <w:r w:rsidRPr="0000705E">
        <w:rPr>
          <w:rFonts w:asciiTheme="minorHAnsi" w:hAnsiTheme="minorHAnsi"/>
          <w:sz w:val="24"/>
          <w:szCs w:val="24"/>
        </w:rPr>
        <w:t>ŽoNFP</w:t>
      </w:r>
      <w:proofErr w:type="spellEnd"/>
      <w:r w:rsidRPr="0000705E">
        <w:rPr>
          <w:rFonts w:asciiTheme="minorHAnsi" w:hAnsiTheme="minorHAnsi"/>
          <w:sz w:val="24"/>
          <w:szCs w:val="24"/>
        </w:rPr>
        <w:t>.</w:t>
      </w:r>
    </w:p>
    <w:p w14:paraId="6EC767B5" w14:textId="77777777" w:rsidR="00350A1F" w:rsidRDefault="00350A1F" w:rsidP="008F22B7">
      <w:pPr>
        <w:spacing w:after="120"/>
        <w:contextualSpacing/>
        <w:jc w:val="both"/>
        <w:rPr>
          <w:rFonts w:asciiTheme="minorHAnsi" w:hAnsiTheme="minorHAnsi"/>
          <w:sz w:val="24"/>
          <w:szCs w:val="24"/>
        </w:rPr>
      </w:pPr>
    </w:p>
    <w:p w14:paraId="72E27633" w14:textId="24CDDFD5"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 xml:space="preserve">RO OP TP </w:t>
      </w:r>
      <w:r w:rsidR="00C30F15">
        <w:rPr>
          <w:rFonts w:asciiTheme="minorHAnsi" w:hAnsiTheme="minorHAnsi"/>
          <w:sz w:val="24"/>
          <w:szCs w:val="24"/>
        </w:rPr>
        <w:t>hodnotiace hárky</w:t>
      </w:r>
      <w:r w:rsidRPr="003E5EF4">
        <w:rPr>
          <w:rFonts w:asciiTheme="minorHAnsi" w:hAnsiTheme="minorHAnsi"/>
          <w:sz w:val="24"/>
          <w:szCs w:val="24"/>
        </w:rPr>
        <w:t xml:space="preserve"> podpísan</w:t>
      </w:r>
      <w:r w:rsidR="00C30F15">
        <w:rPr>
          <w:rFonts w:asciiTheme="minorHAnsi" w:hAnsiTheme="minorHAnsi"/>
          <w:sz w:val="24"/>
          <w:szCs w:val="24"/>
        </w:rPr>
        <w:t>é</w:t>
      </w:r>
      <w:r w:rsidRPr="003E5EF4">
        <w:rPr>
          <w:rFonts w:asciiTheme="minorHAnsi" w:hAnsiTheme="minorHAnsi"/>
          <w:sz w:val="24"/>
          <w:szCs w:val="24"/>
        </w:rPr>
        <w:t xml:space="preserve"> odbornými hodnotiteľmi </w:t>
      </w:r>
      <w:r w:rsidR="008A54B2">
        <w:rPr>
          <w:rFonts w:asciiTheme="minorHAnsi" w:hAnsiTheme="minorHAnsi"/>
          <w:sz w:val="24"/>
          <w:szCs w:val="24"/>
        </w:rPr>
        <w:t xml:space="preserve">vloží </w:t>
      </w:r>
      <w:r w:rsidRPr="003E5EF4">
        <w:rPr>
          <w:rFonts w:asciiTheme="minorHAnsi" w:hAnsiTheme="minorHAnsi"/>
          <w:sz w:val="24"/>
          <w:szCs w:val="24"/>
        </w:rPr>
        <w:t>do ITMS 2014+ (dostupn</w:t>
      </w:r>
      <w:r w:rsidR="00C30F15">
        <w:rPr>
          <w:rFonts w:asciiTheme="minorHAnsi" w:hAnsiTheme="minorHAnsi"/>
          <w:sz w:val="24"/>
          <w:szCs w:val="24"/>
        </w:rPr>
        <w:t>é</w:t>
      </w:r>
      <w:r w:rsidRPr="003E5EF4">
        <w:rPr>
          <w:rFonts w:asciiTheme="minorHAnsi" w:hAnsiTheme="minorHAnsi"/>
          <w:sz w:val="24"/>
          <w:szCs w:val="24"/>
        </w:rPr>
        <w:t xml:space="preserve"> len na neverejnej časti ITMS2014+)</w:t>
      </w:r>
      <w:r w:rsidR="003E247B">
        <w:rPr>
          <w:rFonts w:asciiTheme="minorHAnsi" w:hAnsiTheme="minorHAnsi"/>
          <w:sz w:val="24"/>
          <w:szCs w:val="24"/>
        </w:rPr>
        <w:t>,</w:t>
      </w:r>
      <w:r w:rsidRPr="003E5EF4">
        <w:rPr>
          <w:rFonts w:asciiTheme="minorHAnsi" w:hAnsiTheme="minorHAnsi"/>
          <w:sz w:val="24"/>
          <w:szCs w:val="24"/>
        </w:rPr>
        <w:t xml:space="preserve"> ako aj spoločný hodnotiaci hárok bez identifikácie odborných hodnotiteľov</w:t>
      </w:r>
      <w:r w:rsidRPr="003E5EF4">
        <w:rPr>
          <w:rFonts w:asciiTheme="minorHAnsi" w:hAnsiTheme="minorHAnsi"/>
          <w:sz w:val="24"/>
          <w:szCs w:val="24"/>
          <w:vertAlign w:val="superscript"/>
        </w:rPr>
        <w:footnoteReference w:id="8"/>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w:t>
      </w:r>
      <w:proofErr w:type="spellStart"/>
      <w:r w:rsidR="005F0B2A" w:rsidRPr="003E5EF4">
        <w:rPr>
          <w:rFonts w:asciiTheme="minorHAnsi" w:hAnsiTheme="minorHAnsi"/>
          <w:sz w:val="24"/>
          <w:szCs w:val="24"/>
        </w:rPr>
        <w:t>pdf</w:t>
      </w:r>
      <w:proofErr w:type="spellEnd"/>
      <w:r w:rsidR="005F0B2A" w:rsidRPr="003E5EF4">
        <w:rPr>
          <w:rFonts w:asciiTheme="minorHAnsi" w:hAnsiTheme="minorHAnsi"/>
          <w:sz w:val="24"/>
          <w:szCs w:val="24"/>
        </w:rPr>
        <w:t xml:space="preserve">.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w:t>
      </w:r>
      <w:proofErr w:type="spellStart"/>
      <w:r w:rsidR="005F0B2A" w:rsidRPr="003E5EF4">
        <w:rPr>
          <w:rFonts w:asciiTheme="minorHAnsi" w:hAnsiTheme="minorHAnsi"/>
          <w:sz w:val="24"/>
          <w:szCs w:val="24"/>
        </w:rPr>
        <w:t>Spolocny_hodnotiaci_harok</w:t>
      </w:r>
      <w:proofErr w:type="spellEnd"/>
      <w:r w:rsidR="005F0B2A" w:rsidRPr="003E5EF4">
        <w:rPr>
          <w:rFonts w:asciiTheme="minorHAnsi" w:hAnsiTheme="minorHAnsi"/>
          <w:sz w:val="24"/>
          <w:szCs w:val="24"/>
        </w:rPr>
        <w:t>“</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 xml:space="preserve">dostupný  bez obmedzení </w:t>
      </w:r>
      <w:proofErr w:type="spellStart"/>
      <w:r w:rsidRPr="003E5EF4">
        <w:rPr>
          <w:rFonts w:asciiTheme="minorHAnsi" w:hAnsiTheme="minorHAnsi"/>
          <w:sz w:val="24"/>
          <w:szCs w:val="24"/>
        </w:rPr>
        <w:t>t</w:t>
      </w:r>
      <w:r w:rsidR="003E247B">
        <w:rPr>
          <w:rFonts w:asciiTheme="minorHAnsi" w:hAnsiTheme="minorHAnsi"/>
          <w:sz w:val="24"/>
          <w:szCs w:val="24"/>
        </w:rPr>
        <w:t>.</w:t>
      </w:r>
      <w:r w:rsidRPr="003E5EF4">
        <w:rPr>
          <w:rFonts w:asciiTheme="minorHAnsi" w:hAnsiTheme="minorHAnsi"/>
          <w:sz w:val="24"/>
          <w:szCs w:val="24"/>
        </w:rPr>
        <w:t>j</w:t>
      </w:r>
      <w:proofErr w:type="spellEnd"/>
      <w:r w:rsidRPr="003E5EF4">
        <w:rPr>
          <w:rFonts w:asciiTheme="minorHAnsi" w:hAnsiTheme="minorHAnsi"/>
          <w:sz w:val="24"/>
          <w:szCs w:val="24"/>
        </w:rPr>
        <w:t xml:space="preserve">. na verejnej aj </w:t>
      </w:r>
      <w:r w:rsidR="003E247B">
        <w:rPr>
          <w:rFonts w:asciiTheme="minorHAnsi" w:hAnsiTheme="minorHAnsi"/>
          <w:sz w:val="24"/>
          <w:szCs w:val="24"/>
        </w:rPr>
        <w:t xml:space="preserve">na </w:t>
      </w:r>
      <w:r w:rsidRPr="003E5EF4">
        <w:rPr>
          <w:rFonts w:asciiTheme="minorHAnsi" w:hAnsiTheme="minorHAnsi"/>
          <w:sz w:val="24"/>
          <w:szCs w:val="24"/>
        </w:rPr>
        <w:t>neverejnej časti ITMS2014+).</w:t>
      </w:r>
    </w:p>
    <w:p w14:paraId="74DD6EA5" w14:textId="77777777" w:rsidR="00347B9F" w:rsidRDefault="00347B9F" w:rsidP="00D55D89">
      <w:pPr>
        <w:jc w:val="both"/>
        <w:rPr>
          <w:rFonts w:asciiTheme="minorHAnsi" w:hAnsiTheme="minorHAnsi"/>
          <w:sz w:val="24"/>
          <w:szCs w:val="24"/>
        </w:rPr>
      </w:pPr>
    </w:p>
    <w:p w14:paraId="6DEAB456" w14:textId="56DE579B"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14:paraId="2AD3AD80" w14:textId="15B3D953" w:rsidR="008D4946" w:rsidRDefault="008D4946" w:rsidP="00D55D89">
      <w:pPr>
        <w:jc w:val="both"/>
        <w:rPr>
          <w:rFonts w:asciiTheme="minorHAnsi" w:hAnsiTheme="minorHAnsi"/>
          <w:sz w:val="24"/>
          <w:szCs w:val="24"/>
        </w:rPr>
      </w:pPr>
    </w:p>
    <w:p w14:paraId="2B2934C0" w14:textId="5BC2DC09"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w:t>
      </w:r>
      <w:proofErr w:type="spellStart"/>
      <w:r w:rsidR="006547EC" w:rsidRPr="00A11FD1">
        <w:rPr>
          <w:rFonts w:asciiTheme="minorHAnsi" w:hAnsiTheme="minorHAnsi"/>
          <w:sz w:val="24"/>
          <w:szCs w:val="24"/>
        </w:rPr>
        <w:t>ých</w:t>
      </w:r>
      <w:proofErr w:type="spellEnd"/>
      <w:r w:rsidR="006547EC" w:rsidRPr="00A11FD1">
        <w:rPr>
          <w:rFonts w:asciiTheme="minorHAnsi" w:hAnsiTheme="minorHAnsi"/>
          <w:sz w:val="24"/>
          <w:szCs w:val="24"/>
        </w:rPr>
        <w:t xml:space="preserve">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14:paraId="66D96970" w14:textId="77777777" w:rsidR="00FA04A4" w:rsidRPr="00A11FD1" w:rsidRDefault="00FA04A4" w:rsidP="00D55D89">
      <w:pPr>
        <w:pStyle w:val="Zkladntext"/>
        <w:spacing w:before="0" w:after="120"/>
        <w:contextualSpacing/>
        <w:rPr>
          <w:rFonts w:asciiTheme="minorHAnsi" w:hAnsiTheme="minorHAnsi"/>
          <w:sz w:val="24"/>
          <w:szCs w:val="24"/>
        </w:rPr>
      </w:pPr>
    </w:p>
    <w:p w14:paraId="3DAED6AA" w14:textId="77777777"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w:t>
      </w:r>
      <w:proofErr w:type="spellStart"/>
      <w:r w:rsidR="008A5B3A" w:rsidRPr="00A11FD1">
        <w:rPr>
          <w:rFonts w:asciiTheme="minorHAnsi" w:hAnsiTheme="minorHAnsi"/>
          <w:sz w:val="24"/>
          <w:szCs w:val="24"/>
        </w:rPr>
        <w:t>kritérií</w:t>
      </w:r>
      <w:r w:rsidRPr="00A11FD1">
        <w:rPr>
          <w:rFonts w:asciiTheme="minorHAnsi" w:hAnsiTheme="minorHAnsi"/>
          <w:sz w:val="24"/>
          <w:szCs w:val="24"/>
        </w:rPr>
        <w:t>í</w:t>
      </w:r>
      <w:proofErr w:type="spellEnd"/>
      <w:r w:rsidRPr="00A11FD1">
        <w:rPr>
          <w:rFonts w:asciiTheme="minorHAnsi" w:hAnsiTheme="minorHAnsi"/>
          <w:sz w:val="24"/>
          <w:szCs w:val="24"/>
        </w:rPr>
        <w:t xml:space="preserve">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14:paraId="776DFD97" w14:textId="77777777" w:rsidR="00F57722" w:rsidRDefault="00F57722" w:rsidP="00D55D89">
      <w:pPr>
        <w:pStyle w:val="Zkladntext"/>
        <w:spacing w:before="0" w:after="120"/>
        <w:contextualSpacing/>
        <w:rPr>
          <w:rFonts w:asciiTheme="minorHAnsi" w:hAnsiTheme="minorHAnsi"/>
          <w:sz w:val="24"/>
          <w:szCs w:val="24"/>
        </w:rPr>
      </w:pPr>
    </w:p>
    <w:p w14:paraId="51A66EC8" w14:textId="4E49C524"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 xml:space="preserve">V zmysle Metodického pokynu CKO č. 24 k technickej pomoci RO </w:t>
      </w:r>
      <w:r w:rsidR="00142D03">
        <w:rPr>
          <w:rFonts w:asciiTheme="minorHAnsi" w:hAnsiTheme="minorHAnsi"/>
          <w:sz w:val="24"/>
          <w:szCs w:val="24"/>
        </w:rPr>
        <w:t>neprizýva</w:t>
      </w:r>
      <w:r w:rsidRPr="00A82792">
        <w:rPr>
          <w:rFonts w:asciiTheme="minorHAnsi" w:hAnsiTheme="minorHAnsi"/>
          <w:sz w:val="24"/>
          <w:szCs w:val="24"/>
        </w:rPr>
        <w:t xml:space="preserve">  na výkon odborného hodnotenia zástupcov partnerov podľa kapitoly 3.2.1.2 ods.</w:t>
      </w:r>
      <w:r w:rsidR="003E247B">
        <w:rPr>
          <w:rFonts w:asciiTheme="minorHAnsi" w:hAnsiTheme="minorHAnsi"/>
          <w:sz w:val="24"/>
          <w:szCs w:val="24"/>
        </w:rPr>
        <w:t> </w:t>
      </w:r>
      <w:r w:rsidRPr="00A82792">
        <w:rPr>
          <w:rFonts w:asciiTheme="minorHAnsi" w:hAnsiTheme="minorHAnsi"/>
          <w:sz w:val="24"/>
          <w:szCs w:val="24"/>
        </w:rPr>
        <w:t>3 Systému riadenia EŠIF.</w:t>
      </w:r>
    </w:p>
    <w:p w14:paraId="78F4E244" w14:textId="77777777" w:rsidR="00350A1F" w:rsidRDefault="00350A1F" w:rsidP="00D55D89">
      <w:pPr>
        <w:pStyle w:val="Zkladntext"/>
        <w:spacing w:before="0" w:after="120"/>
        <w:contextualSpacing/>
        <w:rPr>
          <w:rFonts w:asciiTheme="minorHAnsi" w:hAnsiTheme="minorHAnsi"/>
          <w:sz w:val="24"/>
          <w:szCs w:val="24"/>
        </w:rPr>
      </w:pPr>
    </w:p>
    <w:p w14:paraId="65995552" w14:textId="77777777"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14:paraId="466B0620" w14:textId="77777777" w:rsidR="00350A1F" w:rsidRPr="003E5EF4" w:rsidRDefault="00350A1F" w:rsidP="003E5EF4">
      <w:pPr>
        <w:pStyle w:val="Zkladntext"/>
        <w:spacing w:before="0" w:after="120"/>
        <w:contextualSpacing/>
        <w:rPr>
          <w:rFonts w:asciiTheme="minorHAnsi" w:hAnsiTheme="minorHAnsi"/>
          <w:sz w:val="24"/>
          <w:szCs w:val="24"/>
        </w:rPr>
      </w:pPr>
    </w:p>
    <w:p w14:paraId="12D6E394" w14:textId="77777777"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14:paraId="58E55219" w14:textId="77777777" w:rsidR="00350A1F" w:rsidRPr="003E5EF4"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Hodnotiaci hárok je vyplnený vo všetkých povinných poliach</w:t>
      </w:r>
    </w:p>
    <w:p w14:paraId="708B5ECC"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14:paraId="2DC0B085"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Pr>
          <w:rFonts w:asciiTheme="minorHAnsi" w:hAnsiTheme="minorHAnsi"/>
          <w:sz w:val="24"/>
          <w:szCs w:val="24"/>
        </w:rPr>
        <w:t>Hodnotiteľ dodržal termín na uskutočnenie odborného hodnotenia</w:t>
      </w:r>
    </w:p>
    <w:p w14:paraId="5440B442" w14:textId="77777777"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14:paraId="51502EED" w14:textId="77777777"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t>V prípade opakovaných nedostatkov je RO OP TP oprávnený vylúčiť odborného hodnotiteľa z procesu hodnotenia žiadostí o NFP odvolaním v zmysle kapitoly 2.2.</w:t>
      </w:r>
    </w:p>
    <w:p w14:paraId="0C2529F8" w14:textId="2B91A96D" w:rsidR="00FC6E97" w:rsidRDefault="00FC6E97" w:rsidP="005F0B2A">
      <w:pPr>
        <w:pStyle w:val="Zkladntext"/>
        <w:spacing w:before="0" w:after="120"/>
        <w:contextualSpacing/>
        <w:rP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 xml:space="preserve">vkladá do ITMS2014+ ku každému </w:t>
      </w:r>
      <w:proofErr w:type="spellStart"/>
      <w:r w:rsidRPr="003E5EF4">
        <w:rPr>
          <w:rFonts w:asciiTheme="minorHAnsi" w:hAnsiTheme="minorHAnsi"/>
          <w:sz w:val="24"/>
          <w:szCs w:val="24"/>
        </w:rPr>
        <w:t>vvzvaniu</w:t>
      </w:r>
      <w:proofErr w:type="spellEnd"/>
      <w:r w:rsidRPr="003E5EF4">
        <w:rPr>
          <w:rFonts w:asciiTheme="minorHAnsi" w:hAnsiTheme="minorHAnsi"/>
          <w:sz w:val="24"/>
          <w:szCs w:val="24"/>
        </w:rPr>
        <w:t xml:space="preserve"> zoznam odborných hodnotiteľov vyzvania, ktorí </w:t>
      </w:r>
      <w:proofErr w:type="spellStart"/>
      <w:r w:rsidRPr="003E5EF4">
        <w:rPr>
          <w:rFonts w:asciiTheme="minorHAnsi" w:hAnsiTheme="minorHAnsi"/>
          <w:sz w:val="24"/>
          <w:szCs w:val="24"/>
        </w:rPr>
        <w:t>ŽoNFP</w:t>
      </w:r>
      <w:proofErr w:type="spellEnd"/>
      <w:r w:rsidRPr="003E5EF4">
        <w:rPr>
          <w:rFonts w:asciiTheme="minorHAnsi" w:hAnsiTheme="minorHAnsi"/>
          <w:sz w:val="24"/>
          <w:szCs w:val="24"/>
        </w:rPr>
        <w:t xml:space="preserve"> hodnotili (vo formáte PDF, v súlade s Výnosom MF SR o informačných systémoch verejnej správy, bez identifikácie </w:t>
      </w:r>
      <w:proofErr w:type="spellStart"/>
      <w:r w:rsidRPr="003E5EF4">
        <w:rPr>
          <w:rFonts w:asciiTheme="minorHAnsi" w:hAnsiTheme="minorHAnsi"/>
          <w:sz w:val="24"/>
          <w:szCs w:val="24"/>
        </w:rPr>
        <w:t>ŽoNFP</w:t>
      </w:r>
      <w:proofErr w:type="spellEnd"/>
      <w:r w:rsidRPr="003E5EF4">
        <w:rPr>
          <w:rFonts w:asciiTheme="minorHAnsi" w:hAnsiTheme="minorHAnsi"/>
          <w:sz w:val="24"/>
          <w:szCs w:val="24"/>
        </w:rPr>
        <w:t>, ktoré hodnotili jednotliví odborní hodnotitelia) v rozsahu titul, meno, priezvisko</w:t>
      </w:r>
      <w:r w:rsidRPr="00C169D4">
        <w:rPr>
          <w:rFonts w:ascii="Calibri" w:hAnsi="Calibri"/>
          <w:sz w:val="20"/>
          <w:szCs w:val="24"/>
          <w:vertAlign w:val="superscript"/>
        </w:rPr>
        <w:footnoteReference w:id="9"/>
      </w:r>
      <w:r w:rsidR="00BC7C70">
        <w:rPr>
          <w:rFonts w:asciiTheme="minorHAnsi" w:hAnsiTheme="minorHAnsi"/>
          <w:sz w:val="24"/>
          <w:szCs w:val="24"/>
        </w:rPr>
        <w:t>.</w:t>
      </w:r>
    </w:p>
    <w:p w14:paraId="22FB4413" w14:textId="58644996" w:rsidR="008E5FA3" w:rsidRDefault="008E5FA3" w:rsidP="003C6DC3">
      <w:pPr>
        <w:pStyle w:val="Nadpis2"/>
        <w:rPr>
          <w:rFonts w:asciiTheme="minorHAnsi" w:hAnsiTheme="minorHAnsi"/>
          <w:color w:val="365F91"/>
          <w:sz w:val="32"/>
          <w:szCs w:val="32"/>
        </w:rPr>
      </w:pPr>
      <w:bookmarkStart w:id="19" w:name="_Toc74549592"/>
      <w:r w:rsidRPr="003C6DC3">
        <w:rPr>
          <w:rFonts w:asciiTheme="minorHAnsi" w:hAnsiTheme="minorHAnsi"/>
          <w:color w:val="365F91"/>
          <w:sz w:val="32"/>
          <w:szCs w:val="32"/>
        </w:rPr>
        <w:lastRenderedPageBreak/>
        <w:t xml:space="preserve">Odmeňovanie </w:t>
      </w:r>
      <w:r w:rsidR="00165FA9">
        <w:rPr>
          <w:rFonts w:asciiTheme="minorHAnsi" w:hAnsiTheme="minorHAnsi"/>
          <w:color w:val="365F91"/>
          <w:sz w:val="32"/>
          <w:szCs w:val="32"/>
        </w:rPr>
        <w:t>odborných hodnotiteľov</w:t>
      </w:r>
      <w:bookmarkEnd w:id="19"/>
    </w:p>
    <w:p w14:paraId="5A6A2F01" w14:textId="7F1CE15F" w:rsidR="008E5FA3" w:rsidRPr="003C6DC3" w:rsidRDefault="00DD6A10" w:rsidP="008E5FA3">
      <w:pPr>
        <w:pStyle w:val="Zkladntext"/>
        <w:rPr>
          <w:rFonts w:asciiTheme="minorHAnsi" w:hAnsiTheme="minorHAnsi"/>
          <w:sz w:val="24"/>
          <w:szCs w:val="24"/>
        </w:rPr>
      </w:pPr>
      <w:r w:rsidRPr="00F2256E">
        <w:rPr>
          <w:rFonts w:asciiTheme="minorHAnsi" w:hAnsiTheme="minorHAnsi"/>
          <w:sz w:val="24"/>
          <w:szCs w:val="24"/>
        </w:rPr>
        <w:t>RO</w:t>
      </w:r>
      <w:r>
        <w:rPr>
          <w:rFonts w:asciiTheme="minorHAnsi" w:hAnsiTheme="minorHAnsi"/>
          <w:sz w:val="24"/>
          <w:szCs w:val="24"/>
        </w:rPr>
        <w:t xml:space="preserve"> OP TP</w:t>
      </w:r>
      <w:r w:rsidRPr="00F2256E">
        <w:rPr>
          <w:rFonts w:asciiTheme="minorHAnsi" w:hAnsiTheme="minorHAnsi"/>
          <w:sz w:val="24"/>
          <w:szCs w:val="24"/>
        </w:rPr>
        <w:t xml:space="preserve"> stanoví výšku odmeny pre OH</w:t>
      </w:r>
      <w:r w:rsidRPr="00FF61DA">
        <w:rPr>
          <w:rFonts w:asciiTheme="minorHAnsi" w:hAnsiTheme="minorHAnsi"/>
          <w:sz w:val="24"/>
          <w:szCs w:val="24"/>
        </w:rPr>
        <w:t xml:space="preserve"> v súlade s platnými </w:t>
      </w:r>
      <w:r w:rsidR="00F44B2E">
        <w:rPr>
          <w:rFonts w:asciiTheme="minorHAnsi" w:hAnsiTheme="minorHAnsi"/>
          <w:sz w:val="24"/>
          <w:szCs w:val="24"/>
        </w:rPr>
        <w:t xml:space="preserve">MP CKO a </w:t>
      </w:r>
      <w:r w:rsidRPr="00FF61DA">
        <w:rPr>
          <w:rFonts w:asciiTheme="minorHAnsi" w:hAnsiTheme="minorHAnsi"/>
          <w:sz w:val="24"/>
          <w:szCs w:val="24"/>
        </w:rPr>
        <w:t>internými postupmi MIRRI SR</w:t>
      </w:r>
      <w:r w:rsidR="006F3F3D">
        <w:rPr>
          <w:rFonts w:asciiTheme="minorHAnsi" w:hAnsiTheme="minorHAnsi"/>
          <w:sz w:val="24"/>
          <w:szCs w:val="24"/>
        </w:rPr>
        <w:t>.</w:t>
      </w:r>
      <w:r w:rsidR="008E5FA3" w:rsidRPr="003C6DC3">
        <w:rPr>
          <w:rFonts w:asciiTheme="minorHAnsi" w:hAnsiTheme="minorHAnsi"/>
          <w:sz w:val="24"/>
          <w:szCs w:val="24"/>
        </w:rPr>
        <w:t xml:space="preserve"> V rámci celého </w:t>
      </w:r>
      <w:r w:rsidR="00653272">
        <w:rPr>
          <w:rFonts w:asciiTheme="minorHAnsi" w:hAnsiTheme="minorHAnsi"/>
          <w:sz w:val="24"/>
          <w:szCs w:val="24"/>
        </w:rPr>
        <w:t>OP TP</w:t>
      </w:r>
      <w:r w:rsidR="00652DED">
        <w:rPr>
          <w:rFonts w:asciiTheme="minorHAnsi" w:hAnsiTheme="minorHAnsi"/>
          <w:sz w:val="24"/>
          <w:szCs w:val="24"/>
        </w:rPr>
        <w:t xml:space="preserve"> </w:t>
      </w:r>
      <w:r w:rsidR="008E5FA3" w:rsidRPr="003C6DC3">
        <w:rPr>
          <w:rFonts w:asciiTheme="minorHAnsi" w:hAnsiTheme="minorHAnsi"/>
          <w:sz w:val="24"/>
          <w:szCs w:val="24"/>
        </w:rPr>
        <w:t>sa uplatňuje princíp rovnakého prístupu k</w:t>
      </w:r>
      <w:r w:rsidR="00A26089">
        <w:rPr>
          <w:rFonts w:asciiTheme="minorHAnsi" w:hAnsiTheme="minorHAnsi"/>
          <w:sz w:val="24"/>
          <w:szCs w:val="24"/>
        </w:rPr>
        <w:t> </w:t>
      </w:r>
      <w:r w:rsidR="008E5FA3" w:rsidRPr="003C6DC3">
        <w:rPr>
          <w:rFonts w:asciiTheme="minorHAnsi" w:hAnsiTheme="minorHAnsi"/>
          <w:sz w:val="24"/>
          <w:szCs w:val="24"/>
        </w:rPr>
        <w:t>odmeňovaniu odborných hodnotiteľov</w:t>
      </w:r>
      <w:r w:rsidR="00653272">
        <w:rPr>
          <w:rFonts w:asciiTheme="minorHAnsi" w:hAnsiTheme="minorHAnsi"/>
          <w:sz w:val="24"/>
          <w:szCs w:val="24"/>
        </w:rPr>
        <w:t>.</w:t>
      </w:r>
      <w:r w:rsidR="008E5FA3" w:rsidRPr="003C6DC3">
        <w:rPr>
          <w:rFonts w:asciiTheme="minorHAnsi" w:hAnsiTheme="minorHAnsi"/>
          <w:sz w:val="24"/>
          <w:szCs w:val="24"/>
        </w:rPr>
        <w:t xml:space="preserve"> </w:t>
      </w:r>
    </w:p>
    <w:p w14:paraId="369A1F31" w14:textId="30F61521" w:rsidR="008E5FA3" w:rsidRPr="003C6DC3" w:rsidRDefault="008E5FA3" w:rsidP="008E5FA3">
      <w:pPr>
        <w:pStyle w:val="Zkladntext"/>
        <w:rPr>
          <w:rFonts w:asciiTheme="minorHAnsi" w:hAnsiTheme="minorHAnsi"/>
          <w:sz w:val="24"/>
          <w:szCs w:val="24"/>
        </w:rPr>
      </w:pPr>
      <w:r w:rsidRPr="003C6DC3">
        <w:rPr>
          <w:rFonts w:asciiTheme="minorHAnsi" w:hAnsiTheme="minorHAnsi"/>
          <w:sz w:val="24"/>
          <w:szCs w:val="24"/>
        </w:rPr>
        <w:t xml:space="preserve">Ak </w:t>
      </w:r>
      <w:proofErr w:type="spellStart"/>
      <w:r w:rsidRPr="003C6DC3">
        <w:rPr>
          <w:rFonts w:asciiTheme="minorHAnsi" w:hAnsiTheme="minorHAnsi"/>
          <w:sz w:val="24"/>
          <w:szCs w:val="24"/>
        </w:rPr>
        <w:t>ŽoNFP</w:t>
      </w:r>
      <w:proofErr w:type="spellEnd"/>
      <w:r w:rsidRPr="003C6DC3">
        <w:rPr>
          <w:rFonts w:asciiTheme="minorHAnsi" w:hAnsiTheme="minorHAnsi"/>
          <w:sz w:val="24"/>
          <w:szCs w:val="24"/>
        </w:rPr>
        <w:t xml:space="preserve"> hodnotia interní odborní hodnotitelia, musia danú činnosť vykonávať v súlade s ich pracovnou náplňou</w:t>
      </w:r>
      <w:r w:rsidR="0000705E">
        <w:rPr>
          <w:rFonts w:asciiTheme="minorHAnsi" w:hAnsiTheme="minorHAnsi"/>
          <w:sz w:val="24"/>
          <w:szCs w:val="24"/>
        </w:rPr>
        <w:t>, alebo</w:t>
      </w:r>
      <w:r w:rsidR="00652DED">
        <w:rPr>
          <w:rFonts w:asciiTheme="minorHAnsi" w:hAnsiTheme="minorHAnsi"/>
          <w:sz w:val="24"/>
          <w:szCs w:val="24"/>
        </w:rPr>
        <w:t xml:space="preserve"> </w:t>
      </w:r>
      <w:r w:rsidRPr="003C6DC3">
        <w:rPr>
          <w:rFonts w:asciiTheme="minorHAnsi" w:hAnsiTheme="minorHAnsi"/>
          <w:sz w:val="24"/>
          <w:szCs w:val="24"/>
        </w:rPr>
        <w:t xml:space="preserve">opisom činností, resp. inou relevantnou dokumentáciou. </w:t>
      </w:r>
    </w:p>
    <w:p w14:paraId="02EE3AE8" w14:textId="77777777" w:rsidR="004E7A08" w:rsidRPr="00A11FD1" w:rsidRDefault="004E7A08" w:rsidP="004E7A08">
      <w:pPr>
        <w:pStyle w:val="Nadpis1"/>
        <w:rPr>
          <w:rFonts w:asciiTheme="minorHAnsi" w:hAnsiTheme="minorHAnsi"/>
          <w:color w:val="365F91"/>
          <w:sz w:val="40"/>
          <w:szCs w:val="40"/>
        </w:rPr>
      </w:pPr>
      <w:bookmarkStart w:id="20" w:name="_Toc74549593"/>
      <w:r w:rsidRPr="00A11FD1">
        <w:rPr>
          <w:rFonts w:asciiTheme="minorHAnsi" w:hAnsiTheme="minorHAnsi"/>
          <w:color w:val="365F91"/>
          <w:sz w:val="40"/>
          <w:szCs w:val="40"/>
        </w:rPr>
        <w:lastRenderedPageBreak/>
        <w:t>Kritériá odborného hodnotenia a inštrukcie k ich aplikácii</w:t>
      </w:r>
      <w:bookmarkEnd w:id="20"/>
    </w:p>
    <w:p w14:paraId="08567C46" w14:textId="77777777" w:rsidR="001E5747" w:rsidRPr="00750B43" w:rsidRDefault="001E5747" w:rsidP="001E5747">
      <w:pPr>
        <w:spacing w:after="120"/>
        <w:jc w:val="both"/>
        <w:rPr>
          <w:rFonts w:asciiTheme="minorHAnsi" w:hAnsiTheme="minorHAnsi"/>
          <w:sz w:val="20"/>
        </w:rPr>
      </w:pPr>
    </w:p>
    <w:p w14:paraId="78EA406D" w14:textId="51B562BC"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t.</w:t>
      </w:r>
      <w:r w:rsidR="00DD6A10">
        <w:rPr>
          <w:rFonts w:asciiTheme="minorHAnsi" w:hAnsiTheme="minorHAnsi"/>
          <w:sz w:val="24"/>
          <w:szCs w:val="24"/>
        </w:rPr>
        <w:t xml:space="preserve"> </w:t>
      </w:r>
      <w:r w:rsidRPr="00A11FD1">
        <w:rPr>
          <w:rFonts w:asciiTheme="minorHAnsi" w:hAnsiTheme="minorHAnsi"/>
          <w:sz w:val="24"/>
          <w:szCs w:val="24"/>
        </w:rPr>
        <w:t xml:space="preserve">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14:paraId="4DB692DE" w14:textId="77777777"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14:paraId="702D3453"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14:paraId="113D40A7"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14:paraId="75E5FABD"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14:paraId="12D12E15"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14:paraId="7DE19432" w14:textId="77777777"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14:paraId="51FF47AF" w14:textId="77777777"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14:paraId="496DF8CA" w14:textId="77777777"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14:paraId="1AEE2CA9" w14:textId="77777777"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14:paraId="3E34099D" w14:textId="77777777" w:rsidR="0078090B" w:rsidRPr="00750B43" w:rsidRDefault="0078090B" w:rsidP="00BF4641">
      <w:pPr>
        <w:rPr>
          <w:rFonts w:asciiTheme="minorHAnsi" w:hAnsiTheme="minorHAnsi"/>
          <w:b/>
          <w:sz w:val="28"/>
        </w:rPr>
        <w:sectPr w:rsidR="0078090B" w:rsidRPr="00750B43" w:rsidSect="006C1D7E">
          <w:footerReference w:type="default" r:id="rId22"/>
          <w:pgSz w:w="11907" w:h="16840" w:code="9"/>
          <w:pgMar w:top="1843" w:right="1474" w:bottom="1588" w:left="1474" w:header="1077" w:footer="709" w:gutter="454"/>
          <w:cols w:space="737"/>
        </w:sectPr>
      </w:pPr>
    </w:p>
    <w:p w14:paraId="6D61AB0B" w14:textId="77777777" w:rsidR="004E7A08" w:rsidRPr="00A11FD1" w:rsidRDefault="004E7A08" w:rsidP="004E7A08">
      <w:pPr>
        <w:pStyle w:val="Nadpis2"/>
        <w:rPr>
          <w:rFonts w:asciiTheme="minorHAnsi" w:hAnsiTheme="minorHAnsi"/>
          <w:color w:val="365F91"/>
          <w:sz w:val="32"/>
          <w:szCs w:val="32"/>
        </w:rPr>
      </w:pPr>
      <w:bookmarkStart w:id="21" w:name="_Toc74549594"/>
      <w:r w:rsidRPr="00A11FD1">
        <w:rPr>
          <w:rFonts w:asciiTheme="minorHAnsi" w:hAnsiTheme="minorHAnsi"/>
          <w:color w:val="365F91"/>
          <w:sz w:val="32"/>
          <w:szCs w:val="32"/>
        </w:rPr>
        <w:lastRenderedPageBreak/>
        <w:t>Hodnotiace kritériá pre projekty technickej pomoci</w:t>
      </w:r>
      <w:bookmarkEnd w:id="21"/>
    </w:p>
    <w:p w14:paraId="56EBAB1F" w14:textId="77777777" w:rsidR="00202208" w:rsidRPr="00A11FD1" w:rsidRDefault="00202208" w:rsidP="00202208">
      <w:pPr>
        <w:pStyle w:val="Nadpis3"/>
        <w:rPr>
          <w:rFonts w:asciiTheme="minorHAnsi" w:hAnsiTheme="minorHAnsi"/>
          <w:color w:val="365F91"/>
          <w:sz w:val="28"/>
          <w:szCs w:val="28"/>
        </w:rPr>
      </w:pPr>
      <w:bookmarkStart w:id="22" w:name="_Toc74549595"/>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2"/>
      <w:r w:rsidR="00BB6386" w:rsidRPr="00A11FD1">
        <w:rPr>
          <w:rFonts w:asciiTheme="minorHAnsi" w:hAnsiTheme="minorHAnsi"/>
          <w:color w:val="365F91"/>
          <w:sz w:val="28"/>
          <w:szCs w:val="28"/>
        </w:rPr>
        <w:t xml:space="preserve"> </w:t>
      </w:r>
    </w:p>
    <w:p w14:paraId="2A10B448" w14:textId="77777777"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795"/>
        <w:gridCol w:w="4776"/>
        <w:gridCol w:w="2126"/>
        <w:gridCol w:w="2610"/>
      </w:tblGrid>
      <w:tr w:rsidR="003119B0" w:rsidRPr="00750B43" w14:paraId="48C2C775"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DE0F6D6"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A6A50ED"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7BAF5E20"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11BADD26"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6302681D" w14:textId="77777777"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14:paraId="736AA65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7D86AB"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A42736"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B811B55"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14:paraId="6E611160" w14:textId="77777777"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14:paraId="1CE47ED9" w14:textId="77777777"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14:paraId="04E2FEC3" w14:textId="77777777"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14:paraId="13542D99"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14:paraId="1F66073F"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14:paraId="2830CC5D"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14:paraId="731CC268" w14:textId="4183EF26"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2F0B28F1" w14:textId="77777777" w:rsidTr="00CF7B98">
        <w:trPr>
          <w:tblHeader/>
        </w:trPr>
        <w:tc>
          <w:tcPr>
            <w:tcW w:w="1969" w:type="dxa"/>
            <w:gridSpan w:val="2"/>
            <w:shd w:val="clear" w:color="auto" w:fill="F79646" w:themeFill="accent6"/>
            <w:vAlign w:val="center"/>
          </w:tcPr>
          <w:p w14:paraId="315AF99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lastRenderedPageBreak/>
              <w:t>hodnotená oblasť</w:t>
            </w:r>
          </w:p>
        </w:tc>
        <w:tc>
          <w:tcPr>
            <w:tcW w:w="2534" w:type="dxa"/>
            <w:gridSpan w:val="2"/>
            <w:shd w:val="clear" w:color="auto" w:fill="F79646" w:themeFill="accent6"/>
            <w:vAlign w:val="center"/>
          </w:tcPr>
          <w:p w14:paraId="0A258EE4"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DE778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1403BEE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6EBF341A"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383EAC4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5763E9BF"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14:paraId="0B820673" w14:textId="77777777" w:rsidTr="00492488">
        <w:trPr>
          <w:trHeight w:val="2508"/>
        </w:trPr>
        <w:tc>
          <w:tcPr>
            <w:tcW w:w="389" w:type="dxa"/>
            <w:vMerge w:val="restart"/>
          </w:tcPr>
          <w:p w14:paraId="5A2E763F"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w:t>
            </w:r>
          </w:p>
        </w:tc>
        <w:tc>
          <w:tcPr>
            <w:tcW w:w="1580" w:type="dxa"/>
            <w:vMerge w:val="restart"/>
          </w:tcPr>
          <w:p w14:paraId="437B40C7"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14:paraId="6A70EFBA"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14:paraId="09A99FD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14:paraId="4B64E85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14:paraId="793171FE"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 xml:space="preserve">Posudzuje sa súlad projektu s intervenčnou stratégiou pre OP TP, </w:t>
            </w:r>
            <w:proofErr w:type="spellStart"/>
            <w:r w:rsidRPr="00084318">
              <w:rPr>
                <w:rFonts w:asciiTheme="minorHAnsi" w:hAnsiTheme="minorHAnsi"/>
                <w:sz w:val="20"/>
              </w:rPr>
              <w:t>t.j</w:t>
            </w:r>
            <w:proofErr w:type="spellEnd"/>
            <w:r w:rsidRPr="00084318">
              <w:rPr>
                <w:rFonts w:asciiTheme="minorHAnsi" w:hAnsiTheme="minorHAnsi"/>
                <w:sz w:val="20"/>
              </w:rPr>
              <w:t>. súlad s:</w:t>
            </w:r>
          </w:p>
          <w:p w14:paraId="78EF262A"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príslušnými špecifickými cieľmi,</w:t>
            </w:r>
          </w:p>
          <w:p w14:paraId="09981412"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výsledkami pre daný špecifický cieľ,</w:t>
            </w:r>
          </w:p>
          <w:p w14:paraId="2A469EED"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oprávnenými aktivitami.</w:t>
            </w:r>
          </w:p>
          <w:p w14:paraId="724BC043" w14:textId="77777777" w:rsidR="00084318" w:rsidRDefault="00084318" w:rsidP="00084318">
            <w:pPr>
              <w:pStyle w:val="Zkladntext"/>
              <w:spacing w:before="0" w:after="0"/>
              <w:rPr>
                <w:rFonts w:asciiTheme="minorHAnsi" w:hAnsiTheme="minorHAnsi"/>
                <w:sz w:val="20"/>
              </w:rPr>
            </w:pPr>
          </w:p>
          <w:p w14:paraId="5F1BC632"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14:paraId="478F4FBE"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14:paraId="5FF31539"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14:paraId="7E29E43C" w14:textId="77777777" w:rsidTr="00492488">
        <w:trPr>
          <w:trHeight w:val="1236"/>
        </w:trPr>
        <w:tc>
          <w:tcPr>
            <w:tcW w:w="389" w:type="dxa"/>
            <w:vMerge/>
            <w:vAlign w:val="center"/>
          </w:tcPr>
          <w:p w14:paraId="163E1BFB" w14:textId="77777777"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14:paraId="67C43A7B" w14:textId="77777777"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14:paraId="6E0479C4" w14:textId="77777777"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14:paraId="3CC0426C" w14:textId="77777777"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14:paraId="36C10A91" w14:textId="77777777"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14:paraId="26BF34A5" w14:textId="77777777" w:rsidR="00787788" w:rsidRPr="00750B43" w:rsidRDefault="00787788" w:rsidP="00492488">
            <w:pPr>
              <w:pStyle w:val="Zkladntext"/>
              <w:spacing w:before="0" w:after="0"/>
              <w:jc w:val="left"/>
              <w:rPr>
                <w:rFonts w:asciiTheme="minorHAnsi" w:hAnsiTheme="minorHAnsi"/>
                <w:sz w:val="24"/>
                <w:szCs w:val="24"/>
              </w:rPr>
            </w:pPr>
          </w:p>
        </w:tc>
        <w:tc>
          <w:tcPr>
            <w:tcW w:w="846" w:type="dxa"/>
          </w:tcPr>
          <w:p w14:paraId="10535ADD" w14:textId="77777777"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14:paraId="68D1773F" w14:textId="77777777"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14:paraId="46D8971C" w14:textId="77777777"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14:paraId="2825D48C" w14:textId="77777777"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14:paraId="1F636663" w14:textId="77777777" w:rsidTr="00DE1FA1">
        <w:trPr>
          <w:trHeight w:val="585"/>
        </w:trPr>
        <w:tc>
          <w:tcPr>
            <w:tcW w:w="1133" w:type="dxa"/>
            <w:shd w:val="clear" w:color="auto" w:fill="F79646" w:themeFill="accent6"/>
            <w:vAlign w:val="center"/>
          </w:tcPr>
          <w:p w14:paraId="4E57D759" w14:textId="77777777"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14:paraId="1AED5F08" w14:textId="77777777"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14:paraId="0D4C5268" w14:textId="77777777" w:rsidTr="00DE1FA1">
        <w:trPr>
          <w:trHeight w:val="585"/>
        </w:trPr>
        <w:tc>
          <w:tcPr>
            <w:tcW w:w="1133" w:type="dxa"/>
            <w:shd w:val="clear" w:color="auto" w:fill="D9D9D9" w:themeFill="background1" w:themeFillShade="D9"/>
            <w:vAlign w:val="center"/>
          </w:tcPr>
          <w:p w14:paraId="435BAB7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14:paraId="2ECD1932" w14:textId="77777777"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14:paraId="7567D08F" w14:textId="77777777" w:rsidTr="00DE1FA1">
        <w:trPr>
          <w:trHeight w:val="585"/>
        </w:trPr>
        <w:tc>
          <w:tcPr>
            <w:tcW w:w="1133" w:type="dxa"/>
            <w:shd w:val="clear" w:color="auto" w:fill="D9D9D9" w:themeFill="background1" w:themeFillShade="D9"/>
            <w:vAlign w:val="center"/>
          </w:tcPr>
          <w:p w14:paraId="44021EF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14:paraId="206A087A" w14:textId="0886562F"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Na</w:t>
            </w:r>
            <w:r w:rsidR="00DD6A10">
              <w:rPr>
                <w:rFonts w:asciiTheme="minorHAnsi" w:hAnsiTheme="minorHAnsi"/>
                <w:i/>
                <w:szCs w:val="22"/>
              </w:rPr>
              <w:t xml:space="preserve"> </w:t>
            </w:r>
            <w:r w:rsidRPr="00750B43">
              <w:rPr>
                <w:rFonts w:asciiTheme="minorHAnsi" w:hAnsiTheme="minorHAnsi"/>
                <w:i/>
                <w:szCs w:val="22"/>
              </w:rPr>
              <w:t>rozdiel</w:t>
            </w:r>
            <w:r w:rsidR="00DD6A10">
              <w:rPr>
                <w:rFonts w:asciiTheme="minorHAnsi" w:hAnsiTheme="minorHAnsi"/>
                <w:i/>
                <w:szCs w:val="22"/>
              </w:rPr>
              <w:t xml:space="preserve"> </w:t>
            </w:r>
            <w:r w:rsidRPr="00750B43">
              <w:rPr>
                <w:rFonts w:asciiTheme="minorHAnsi" w:hAnsiTheme="minorHAnsi"/>
                <w:i/>
                <w:szCs w:val="22"/>
              </w:rPr>
              <w:t xml:space="preserve">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1ED3ECA4" w14:textId="77777777" w:rsidR="002F11EB" w:rsidRPr="00750B43" w:rsidRDefault="002F11EB" w:rsidP="002F11EB">
            <w:pPr>
              <w:autoSpaceDE w:val="0"/>
              <w:autoSpaceDN w:val="0"/>
              <w:adjustRightInd w:val="0"/>
              <w:jc w:val="both"/>
              <w:rPr>
                <w:rFonts w:asciiTheme="minorHAnsi" w:hAnsiTheme="minorHAnsi"/>
                <w:i/>
                <w:szCs w:val="22"/>
              </w:rPr>
            </w:pPr>
          </w:p>
          <w:p w14:paraId="432A0B85"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14:paraId="3F08D325" w14:textId="24A4F43C"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00DD6A10">
              <w:rPr>
                <w:rFonts w:asciiTheme="minorHAnsi" w:hAnsiTheme="minorHAnsi"/>
                <w:b/>
                <w:i/>
                <w:szCs w:val="22"/>
              </w:rPr>
              <w:t xml:space="preserve"> </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14:paraId="50990683" w14:textId="77777777"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lastRenderedPageBreak/>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14:paraId="199BA1CA" w14:textId="77777777" w:rsidR="002F11EB" w:rsidRPr="00750B43" w:rsidRDefault="002F11EB" w:rsidP="002F11EB">
            <w:pPr>
              <w:jc w:val="both"/>
              <w:rPr>
                <w:rFonts w:asciiTheme="minorHAnsi" w:hAnsiTheme="minorHAnsi"/>
                <w:i/>
                <w:szCs w:val="22"/>
              </w:rPr>
            </w:pPr>
          </w:p>
          <w:p w14:paraId="029A7FD4" w14:textId="77777777"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14:paraId="7C269964" w14:textId="673A6D3F"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00DD6A10">
              <w:rPr>
                <w:rFonts w:asciiTheme="minorHAnsi" w:hAnsiTheme="minorHAnsi"/>
                <w:b/>
                <w:i/>
                <w:szCs w:val="22"/>
              </w:rPr>
              <w:t xml:space="preserve"> </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14:paraId="6FD78611" w14:textId="77777777"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14:paraId="3A3F2AF2" w14:textId="77777777" w:rsidR="002F11EB" w:rsidRPr="00750B43" w:rsidRDefault="002F11EB" w:rsidP="00BF7E4C">
            <w:pPr>
              <w:jc w:val="both"/>
              <w:rPr>
                <w:rFonts w:asciiTheme="minorHAnsi" w:hAnsiTheme="minorHAnsi"/>
                <w:i/>
                <w:szCs w:val="22"/>
              </w:rPr>
            </w:pPr>
          </w:p>
          <w:p w14:paraId="245F47A1"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14:paraId="764BAA6D" w14:textId="48D48BD9"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14:paraId="4FD6079D" w14:textId="77777777"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14:paraId="60EF0127" w14:textId="77777777" w:rsidR="00210CEE" w:rsidRDefault="00210CEE" w:rsidP="002F11EB">
            <w:pPr>
              <w:jc w:val="both"/>
              <w:rPr>
                <w:rFonts w:asciiTheme="minorHAnsi" w:hAnsiTheme="minorHAnsi"/>
                <w:i/>
                <w:szCs w:val="22"/>
              </w:rPr>
            </w:pPr>
          </w:p>
          <w:p w14:paraId="4C0C1D51" w14:textId="1D05D6DB"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w:t>
            </w:r>
            <w:r w:rsidR="00DD6A10">
              <w:rPr>
                <w:rFonts w:asciiTheme="minorHAnsi" w:hAnsiTheme="minorHAnsi"/>
                <w:i/>
                <w:szCs w:val="22"/>
              </w:rPr>
              <w:t>s</w:t>
            </w:r>
            <w:r w:rsidRPr="00750B43">
              <w:rPr>
                <w:rFonts w:asciiTheme="minorHAnsi" w:hAnsiTheme="minorHAnsi"/>
                <w:i/>
                <w:szCs w:val="22"/>
              </w:rPr>
              <w:t>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14:paraId="07CD98B3" w14:textId="77777777" w:rsidR="002F11EB" w:rsidRPr="00750B43" w:rsidRDefault="002F11EB" w:rsidP="002F11EB">
            <w:pPr>
              <w:autoSpaceDE w:val="0"/>
              <w:autoSpaceDN w:val="0"/>
              <w:adjustRightInd w:val="0"/>
              <w:jc w:val="both"/>
              <w:rPr>
                <w:rFonts w:asciiTheme="minorHAnsi" w:hAnsiTheme="minorHAnsi"/>
                <w:b/>
                <w:szCs w:val="22"/>
              </w:rPr>
            </w:pPr>
          </w:p>
        </w:tc>
      </w:tr>
      <w:tr w:rsidR="000C4BBA" w:rsidRPr="00750B43" w14:paraId="0BFDE6D6" w14:textId="77777777" w:rsidTr="00DE1FA1">
        <w:trPr>
          <w:trHeight w:val="314"/>
        </w:trPr>
        <w:tc>
          <w:tcPr>
            <w:tcW w:w="1133" w:type="dxa"/>
            <w:vMerge w:val="restart"/>
            <w:shd w:val="clear" w:color="auto" w:fill="D9D9D9" w:themeFill="background1" w:themeFillShade="D9"/>
            <w:vAlign w:val="center"/>
          </w:tcPr>
          <w:p w14:paraId="2AB8ED5F" w14:textId="77777777"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14:paraId="13770CE3"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14:paraId="59361CDB"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14:paraId="116880FD" w14:textId="77777777" w:rsidTr="00DE1FA1">
        <w:trPr>
          <w:trHeight w:val="277"/>
        </w:trPr>
        <w:tc>
          <w:tcPr>
            <w:tcW w:w="1133" w:type="dxa"/>
            <w:vMerge/>
            <w:shd w:val="clear" w:color="auto" w:fill="D9D9D9" w:themeFill="background1" w:themeFillShade="D9"/>
            <w:vAlign w:val="center"/>
          </w:tcPr>
          <w:p w14:paraId="268D5B16" w14:textId="77777777"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14:paraId="17EC2F70"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14:paraId="5AE4AA5C"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14:paraId="7DA715CB" w14:textId="77777777" w:rsidTr="0027063E">
        <w:trPr>
          <w:trHeight w:val="696"/>
        </w:trPr>
        <w:tc>
          <w:tcPr>
            <w:tcW w:w="1133" w:type="dxa"/>
            <w:shd w:val="clear" w:color="auto" w:fill="F2DBDB" w:themeFill="accent2" w:themeFillTint="33"/>
            <w:vAlign w:val="center"/>
          </w:tcPr>
          <w:p w14:paraId="71291D29" w14:textId="77777777" w:rsidR="0027063E" w:rsidRPr="00750B43" w:rsidRDefault="0027063E" w:rsidP="00BD5AD1">
            <w:pPr>
              <w:jc w:val="center"/>
              <w:rPr>
                <w:rFonts w:asciiTheme="minorHAnsi" w:hAnsiTheme="minorHAnsi" w:cs="Arial"/>
                <w:b/>
                <w:szCs w:val="22"/>
              </w:rPr>
            </w:pPr>
            <w:r w:rsidRPr="00750B43">
              <w:rPr>
                <w:rFonts w:asciiTheme="minorHAnsi" w:hAnsiTheme="minorHAnsi" w:cs="Arial"/>
                <w:b/>
                <w:szCs w:val="22"/>
              </w:rPr>
              <w:t>Záver</w:t>
            </w:r>
          </w:p>
        </w:tc>
        <w:tc>
          <w:tcPr>
            <w:tcW w:w="13184" w:type="dxa"/>
            <w:gridSpan w:val="2"/>
            <w:shd w:val="clear" w:color="auto" w:fill="F2DBDB" w:themeFill="accent2" w:themeFillTint="33"/>
          </w:tcPr>
          <w:p w14:paraId="51509106" w14:textId="77777777" w:rsidR="0027063E" w:rsidRPr="00750B43" w:rsidRDefault="0027063E" w:rsidP="00BD5AD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1AD87903" w14:textId="77777777" w:rsidR="0027063E" w:rsidRPr="00750B43" w:rsidRDefault="0027063E" w:rsidP="00BD5AD1">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0DFC054F" w14:textId="77777777"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14:paraId="174294E2" w14:textId="77777777" w:rsidTr="00DE1FA1">
        <w:tc>
          <w:tcPr>
            <w:tcW w:w="1289" w:type="dxa"/>
            <w:shd w:val="clear" w:color="auto" w:fill="F79646" w:themeFill="accent6"/>
            <w:vAlign w:val="center"/>
          </w:tcPr>
          <w:p w14:paraId="18646538" w14:textId="0063F0E0" w:rsidR="00084318" w:rsidRPr="00DE1FA1" w:rsidRDefault="00084318" w:rsidP="00DD6A10">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Prioritná os</w:t>
            </w:r>
          </w:p>
        </w:tc>
        <w:tc>
          <w:tcPr>
            <w:tcW w:w="1327" w:type="dxa"/>
            <w:shd w:val="clear" w:color="auto" w:fill="F79646" w:themeFill="accent6"/>
            <w:vAlign w:val="center"/>
          </w:tcPr>
          <w:p w14:paraId="5E8BCDB0" w14:textId="77777777"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14:paraId="345EC98E" w14:textId="151C6D83" w:rsidR="00084318" w:rsidRPr="00DE1FA1" w:rsidRDefault="00084318" w:rsidP="00DD6A10">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(aktivita/</w:t>
            </w:r>
            <w:proofErr w:type="spellStart"/>
            <w:r w:rsidRPr="00DE1FA1">
              <w:rPr>
                <w:rFonts w:asciiTheme="minorHAnsi" w:hAnsiTheme="minorHAnsi"/>
                <w:b/>
                <w:bCs/>
                <w:color w:val="365F91"/>
                <w:szCs w:val="22"/>
                <w:lang w:eastAsia="sk-SK"/>
              </w:rPr>
              <w:t>podaktivita</w:t>
            </w:r>
            <w:proofErr w:type="spellEnd"/>
            <w:r w:rsidRPr="00DE1FA1">
              <w:rPr>
                <w:rFonts w:asciiTheme="minorHAnsi" w:hAnsiTheme="minorHAnsi"/>
                <w:b/>
                <w:bCs/>
                <w:color w:val="365F91"/>
                <w:szCs w:val="22"/>
                <w:lang w:eastAsia="sk-SK"/>
              </w:rPr>
              <w:t>)</w:t>
            </w:r>
          </w:p>
        </w:tc>
        <w:tc>
          <w:tcPr>
            <w:tcW w:w="4536" w:type="dxa"/>
            <w:shd w:val="clear" w:color="auto" w:fill="F79646" w:themeFill="accent6"/>
            <w:vAlign w:val="center"/>
          </w:tcPr>
          <w:p w14:paraId="336726A7" w14:textId="77777777"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14:paraId="28F26FBD" w14:textId="77777777" w:rsidTr="00516F6C">
        <w:tc>
          <w:tcPr>
            <w:tcW w:w="1289" w:type="dxa"/>
            <w:vMerge w:val="restart"/>
          </w:tcPr>
          <w:p w14:paraId="70566F20"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14:paraId="3EF21456"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 xml:space="preserve">Zabezpečiť stabilizáciu pracovníkov </w:t>
            </w:r>
            <w:r w:rsidRPr="00C07C01">
              <w:rPr>
                <w:rFonts w:asciiTheme="minorHAnsi" w:hAnsiTheme="minorHAnsi"/>
                <w:bCs/>
                <w:color w:val="000000"/>
                <w:sz w:val="20"/>
                <w:lang w:eastAsia="sk-SK"/>
              </w:rPr>
              <w:lastRenderedPageBreak/>
              <w:t>subjektov zapojených do systému riadenia, kontroly a auditu EŠIF</w:t>
            </w:r>
          </w:p>
        </w:tc>
        <w:tc>
          <w:tcPr>
            <w:tcW w:w="7381" w:type="dxa"/>
            <w:shd w:val="clear" w:color="auto" w:fill="auto"/>
          </w:tcPr>
          <w:p w14:paraId="68030EDE"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lastRenderedPageBreak/>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14:paraId="585E3C81"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stabilný </w:t>
            </w:r>
            <w:proofErr w:type="spellStart"/>
            <w:r w:rsidRPr="00683C38">
              <w:rPr>
                <w:rFonts w:asciiTheme="minorHAnsi" w:hAnsiTheme="minorHAnsi"/>
                <w:color w:val="000000"/>
                <w:sz w:val="20"/>
                <w:lang w:eastAsia="sk-SK"/>
              </w:rPr>
              <w:t>sytém</w:t>
            </w:r>
            <w:proofErr w:type="spellEnd"/>
            <w:r w:rsidRPr="00683C38">
              <w:rPr>
                <w:rFonts w:asciiTheme="minorHAnsi" w:hAnsiTheme="minorHAnsi"/>
                <w:color w:val="000000"/>
                <w:sz w:val="20"/>
                <w:lang w:eastAsia="sk-SK"/>
              </w:rPr>
              <w:t xml:space="preserve"> pre realizáciu programov EŠIF, </w:t>
            </w:r>
            <w:proofErr w:type="spellStart"/>
            <w:r w:rsidRPr="00683C38">
              <w:rPr>
                <w:rFonts w:asciiTheme="minorHAnsi" w:hAnsiTheme="minorHAnsi"/>
                <w:color w:val="000000"/>
                <w:sz w:val="20"/>
                <w:lang w:eastAsia="sk-SK"/>
              </w:rPr>
              <w:t>pozostávajuci</w:t>
            </w:r>
            <w:proofErr w:type="spellEnd"/>
            <w:r w:rsidRPr="00683C38">
              <w:rPr>
                <w:rFonts w:asciiTheme="minorHAnsi" w:hAnsiTheme="minorHAnsi"/>
                <w:color w:val="000000"/>
                <w:sz w:val="20"/>
                <w:lang w:eastAsia="sk-SK"/>
              </w:rPr>
              <w:t xml:space="preserve">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14:paraId="3244033F"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lastRenderedPageBreak/>
              <w:t xml:space="preserve">znížená fluktuácia AK EŠIF na základe jednotného systému riadenia pracovného výkonu AK na všetkých riadiacich, implementačných a kontrolných úrovniach </w:t>
            </w:r>
          </w:p>
          <w:p w14:paraId="763D4E51" w14:textId="77777777"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EŠIF </w:t>
            </w:r>
          </w:p>
        </w:tc>
      </w:tr>
      <w:tr w:rsidR="00D43985" w:rsidRPr="00750B43" w14:paraId="7209F68E" w14:textId="77777777" w:rsidTr="00516F6C">
        <w:tc>
          <w:tcPr>
            <w:tcW w:w="1289" w:type="dxa"/>
            <w:vMerge/>
          </w:tcPr>
          <w:p w14:paraId="77B5784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7D52F9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88F7306"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14:paraId="523C656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7199A8D" w14:textId="77777777" w:rsidTr="00516F6C">
        <w:tc>
          <w:tcPr>
            <w:tcW w:w="1289" w:type="dxa"/>
            <w:vMerge/>
          </w:tcPr>
          <w:p w14:paraId="034487E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71E1B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917D01A"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14:paraId="01975EB9"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5E6D8D1" w14:textId="77777777" w:rsidTr="00516F6C">
        <w:tc>
          <w:tcPr>
            <w:tcW w:w="1289" w:type="dxa"/>
            <w:vMerge/>
          </w:tcPr>
          <w:p w14:paraId="1C4AE7A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0A6654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0A88F276" w14:textId="77777777"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14:paraId="42CA4C88"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658FB5C" w14:textId="77777777" w:rsidTr="00516F6C">
        <w:tc>
          <w:tcPr>
            <w:tcW w:w="1289" w:type="dxa"/>
            <w:vMerge/>
          </w:tcPr>
          <w:p w14:paraId="6418BA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3C4C00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14:paraId="4E083C1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14:paraId="2CF60CE2"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EA64284" w14:textId="77777777" w:rsidTr="00516F6C">
        <w:trPr>
          <w:trHeight w:val="498"/>
        </w:trPr>
        <w:tc>
          <w:tcPr>
            <w:tcW w:w="1289" w:type="dxa"/>
            <w:vMerge/>
          </w:tcPr>
          <w:p w14:paraId="4EB000A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14:paraId="5115761C" w14:textId="77777777"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14:paraId="3F60E48B" w14:textId="77777777" w:rsidR="00D43985" w:rsidRDefault="00D43985" w:rsidP="00720256">
            <w:pPr>
              <w:pStyle w:val="Zkladntext"/>
              <w:spacing w:before="0" w:after="0"/>
              <w:contextualSpacing/>
              <w:jc w:val="left"/>
              <w:rPr>
                <w:rFonts w:asciiTheme="minorHAnsi" w:hAnsiTheme="minorHAnsi"/>
                <w:color w:val="000000"/>
                <w:sz w:val="20"/>
                <w:lang w:eastAsia="sk-SK"/>
              </w:rPr>
            </w:pPr>
          </w:p>
          <w:p w14:paraId="032C7035" w14:textId="77777777" w:rsidR="00D43985" w:rsidRDefault="00D43985" w:rsidP="00C07C01">
            <w:pPr>
              <w:rPr>
                <w:lang w:eastAsia="sk-SK"/>
              </w:rPr>
            </w:pPr>
          </w:p>
          <w:p w14:paraId="5AD94E36" w14:textId="77777777" w:rsidR="00D43985" w:rsidRPr="00C07C01" w:rsidRDefault="00D43985" w:rsidP="00C07C01">
            <w:pPr>
              <w:tabs>
                <w:tab w:val="left" w:pos="1021"/>
              </w:tabs>
              <w:rPr>
                <w:lang w:eastAsia="sk-SK"/>
              </w:rPr>
            </w:pPr>
            <w:r>
              <w:rPr>
                <w:lang w:eastAsia="sk-SK"/>
              </w:rPr>
              <w:tab/>
            </w:r>
          </w:p>
        </w:tc>
        <w:tc>
          <w:tcPr>
            <w:tcW w:w="7381" w:type="dxa"/>
            <w:shd w:val="clear" w:color="auto" w:fill="auto"/>
          </w:tcPr>
          <w:p w14:paraId="5D9A46D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14:paraId="029D3D38"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14:paraId="654231E8"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14:paraId="378183B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ED31D37" w14:textId="77777777" w:rsidTr="00516F6C">
        <w:tc>
          <w:tcPr>
            <w:tcW w:w="1289" w:type="dxa"/>
            <w:vMerge/>
          </w:tcPr>
          <w:p w14:paraId="4B52AFA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3E294A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10E5B49"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14:paraId="2ED0E44D"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D2C0956" w14:textId="77777777" w:rsidTr="00516F6C">
        <w:trPr>
          <w:trHeight w:val="498"/>
        </w:trPr>
        <w:tc>
          <w:tcPr>
            <w:tcW w:w="1289" w:type="dxa"/>
            <w:vMerge/>
          </w:tcPr>
          <w:p w14:paraId="241486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14:paraId="426B1800"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14:paraId="21849AA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14:paraId="772EE784"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14:paraId="5D7498C7"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14:paraId="5D1604CD"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14:paraId="30C305A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14:paraId="44BC1DE6"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pripravené strategické, analytické a koncepčné dokumenty na využívanie finančných prostriedkov v rámci politiky súdržnosti EÚ na PO </w:t>
            </w:r>
            <w:proofErr w:type="spellStart"/>
            <w:r w:rsidRPr="00683C38">
              <w:rPr>
                <w:rFonts w:asciiTheme="minorHAnsi" w:hAnsiTheme="minorHAnsi"/>
                <w:color w:val="000000"/>
                <w:sz w:val="20"/>
                <w:lang w:eastAsia="sk-SK"/>
              </w:rPr>
              <w:t>po</w:t>
            </w:r>
            <w:proofErr w:type="spellEnd"/>
            <w:r w:rsidRPr="00683C38">
              <w:rPr>
                <w:rFonts w:asciiTheme="minorHAnsi" w:hAnsiTheme="minorHAnsi"/>
                <w:color w:val="000000"/>
                <w:sz w:val="20"/>
                <w:lang w:eastAsia="sk-SK"/>
              </w:rPr>
              <w:t xml:space="preserve"> roku 2020</w:t>
            </w:r>
          </w:p>
          <w:p w14:paraId="7FD3D8A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367E5021" w14:textId="77777777" w:rsidTr="00516F6C">
        <w:tc>
          <w:tcPr>
            <w:tcW w:w="1289" w:type="dxa"/>
            <w:vMerge/>
          </w:tcPr>
          <w:p w14:paraId="1D6F13C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95612D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061E2E6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14:paraId="4EE807C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4CEEE60" w14:textId="77777777" w:rsidTr="00516F6C">
        <w:trPr>
          <w:trHeight w:val="498"/>
        </w:trPr>
        <w:tc>
          <w:tcPr>
            <w:tcW w:w="1289" w:type="dxa"/>
            <w:vMerge/>
          </w:tcPr>
          <w:p w14:paraId="26D4D3B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DCBB3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AB7FE23"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14:paraId="1F9D50D8" w14:textId="77777777" w:rsidR="00D43985" w:rsidRPr="00174CE1" w:rsidRDefault="00D43985" w:rsidP="00516F6C">
            <w:pPr>
              <w:rPr>
                <w:rFonts w:asciiTheme="minorHAnsi" w:hAnsiTheme="minorHAnsi"/>
                <w:sz w:val="20"/>
                <w:lang w:eastAsia="sk-SK"/>
              </w:rPr>
            </w:pPr>
          </w:p>
        </w:tc>
        <w:tc>
          <w:tcPr>
            <w:tcW w:w="4536" w:type="dxa"/>
            <w:vMerge/>
          </w:tcPr>
          <w:p w14:paraId="713336EC"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16B2BC" w14:textId="77777777" w:rsidTr="00516F6C">
        <w:trPr>
          <w:trHeight w:val="498"/>
        </w:trPr>
        <w:tc>
          <w:tcPr>
            <w:tcW w:w="1289" w:type="dxa"/>
            <w:vMerge/>
          </w:tcPr>
          <w:p w14:paraId="219BAF6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6CA56D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2173C65F"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14:paraId="718DE85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3FDEB49" w14:textId="77777777" w:rsidTr="00516F6C">
        <w:trPr>
          <w:trHeight w:val="498"/>
        </w:trPr>
        <w:tc>
          <w:tcPr>
            <w:tcW w:w="1289" w:type="dxa"/>
            <w:vMerge/>
          </w:tcPr>
          <w:p w14:paraId="3DD3B66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E0A759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724E4E0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14:paraId="4114BF5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0DCDEB7" w14:textId="77777777" w:rsidTr="00516F6C">
        <w:trPr>
          <w:trHeight w:val="498"/>
        </w:trPr>
        <w:tc>
          <w:tcPr>
            <w:tcW w:w="1289" w:type="dxa"/>
            <w:vMerge/>
          </w:tcPr>
          <w:p w14:paraId="4F38389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3ADF05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8EFE9E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14:paraId="46ED838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5B2AF9" w14:textId="77777777" w:rsidTr="00516F6C">
        <w:trPr>
          <w:trHeight w:val="498"/>
        </w:trPr>
        <w:tc>
          <w:tcPr>
            <w:tcW w:w="1289" w:type="dxa"/>
            <w:vMerge/>
          </w:tcPr>
          <w:p w14:paraId="5458DD2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702A319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1DBD1558"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14:paraId="79E8A05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2CD0BEE" w14:textId="77777777" w:rsidTr="00516F6C">
        <w:trPr>
          <w:trHeight w:val="498"/>
        </w:trPr>
        <w:tc>
          <w:tcPr>
            <w:tcW w:w="1289" w:type="dxa"/>
            <w:vMerge/>
          </w:tcPr>
          <w:p w14:paraId="008C93D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C112D1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29FAF6B0"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14:paraId="1BD6998A"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42C1105E" w14:textId="77777777" w:rsidTr="00516F6C">
        <w:trPr>
          <w:trHeight w:val="498"/>
        </w:trPr>
        <w:tc>
          <w:tcPr>
            <w:tcW w:w="1289" w:type="dxa"/>
            <w:vMerge/>
          </w:tcPr>
          <w:p w14:paraId="5F4F5B8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0278074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1BB0E4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14:paraId="1020509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0A660347" w14:textId="77777777" w:rsidTr="00516F6C">
        <w:trPr>
          <w:trHeight w:val="732"/>
        </w:trPr>
        <w:tc>
          <w:tcPr>
            <w:tcW w:w="1289" w:type="dxa"/>
            <w:vMerge w:val="restart"/>
          </w:tcPr>
          <w:p w14:paraId="039DB99F"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lastRenderedPageBreak/>
              <w:t>PO 2</w:t>
            </w:r>
          </w:p>
        </w:tc>
        <w:tc>
          <w:tcPr>
            <w:tcW w:w="1327" w:type="dxa"/>
            <w:vMerge w:val="restart"/>
          </w:tcPr>
          <w:p w14:paraId="54E6C99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14:paraId="34CFEAD0"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14:paraId="2770024F"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14:paraId="0F1554E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14:paraId="4066472E"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14:paraId="2EC58A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komunikovanie riadiacich, implementačných a kontrolných štruktúr prostredníctvom elektronických komunikačných a audiovizuálnych technológií na pravidelnej báze</w:t>
            </w:r>
          </w:p>
          <w:p w14:paraId="6B6B95B2"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zvýšenie </w:t>
            </w:r>
            <w:proofErr w:type="spellStart"/>
            <w:r w:rsidRPr="00683C38">
              <w:rPr>
                <w:rFonts w:asciiTheme="minorHAnsi" w:hAnsiTheme="minorHAnsi"/>
                <w:color w:val="000000"/>
                <w:sz w:val="20"/>
                <w:lang w:eastAsia="sk-SK"/>
              </w:rPr>
              <w:t>reportovacích</w:t>
            </w:r>
            <w:proofErr w:type="spellEnd"/>
            <w:r w:rsidRPr="00683C38">
              <w:rPr>
                <w:rFonts w:asciiTheme="minorHAnsi" w:hAnsiTheme="minorHAnsi"/>
                <w:color w:val="000000"/>
                <w:sz w:val="20"/>
                <w:lang w:eastAsia="sk-SK"/>
              </w:rPr>
              <w:t xml:space="preserve"> možností ITMS2014+ - vytváranie pokročilých štatistických prehľadov, </w:t>
            </w:r>
            <w:proofErr w:type="spellStart"/>
            <w:r w:rsidRPr="00683C38">
              <w:rPr>
                <w:rFonts w:asciiTheme="minorHAnsi" w:hAnsiTheme="minorHAnsi"/>
                <w:color w:val="000000"/>
                <w:sz w:val="20"/>
                <w:lang w:eastAsia="sk-SK"/>
              </w:rPr>
              <w:t>estimácií</w:t>
            </w:r>
            <w:proofErr w:type="spellEnd"/>
            <w:r w:rsidRPr="00683C38">
              <w:rPr>
                <w:rFonts w:asciiTheme="minorHAnsi" w:hAnsiTheme="minorHAnsi"/>
                <w:color w:val="000000"/>
                <w:sz w:val="20"/>
                <w:lang w:eastAsia="sk-SK"/>
              </w:rPr>
              <w:t xml:space="preserve"> a zisťovaní o implementácii EŠIF</w:t>
            </w:r>
          </w:p>
          <w:p w14:paraId="195AADBA"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w:t>
            </w:r>
            <w:proofErr w:type="spellStart"/>
            <w:r w:rsidRPr="00683C38">
              <w:rPr>
                <w:rFonts w:asciiTheme="minorHAnsi" w:hAnsiTheme="minorHAnsi"/>
                <w:color w:val="000000"/>
                <w:sz w:val="20"/>
                <w:lang w:eastAsia="sk-SK"/>
              </w:rPr>
              <w:t>Governmentu</w:t>
            </w:r>
            <w:proofErr w:type="spellEnd"/>
            <w:r w:rsidRPr="00683C38">
              <w:rPr>
                <w:rFonts w:asciiTheme="minorHAnsi" w:hAnsiTheme="minorHAnsi"/>
                <w:color w:val="000000"/>
                <w:sz w:val="20"/>
                <w:lang w:eastAsia="sk-SK"/>
              </w:rPr>
              <w:t xml:space="preserve"> s inými IS verejnej správy v oblasti riadenia EŠIF</w:t>
            </w:r>
          </w:p>
          <w:p w14:paraId="46C766F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14:paraId="6AC562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w:t>
            </w:r>
            <w:proofErr w:type="spellStart"/>
            <w:r w:rsidRPr="00683C38">
              <w:rPr>
                <w:rFonts w:asciiTheme="minorHAnsi" w:hAnsiTheme="minorHAnsi"/>
                <w:color w:val="000000"/>
                <w:sz w:val="20"/>
                <w:lang w:eastAsia="sk-SK"/>
              </w:rPr>
              <w:t>Governmentu</w:t>
            </w:r>
            <w:proofErr w:type="spellEnd"/>
            <w:r w:rsidRPr="00683C38">
              <w:rPr>
                <w:rFonts w:asciiTheme="minorHAnsi" w:hAnsiTheme="minorHAnsi"/>
                <w:color w:val="000000"/>
                <w:sz w:val="20"/>
                <w:lang w:eastAsia="sk-SK"/>
              </w:rPr>
              <w:t xml:space="preserve"> a podpora synergie v oblasti riadenia EŠIF</w:t>
            </w:r>
          </w:p>
          <w:p w14:paraId="316D1DBB"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14:paraId="421A6A1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3DBA65C" w14:textId="77777777" w:rsidTr="00516F6C">
        <w:trPr>
          <w:trHeight w:val="498"/>
        </w:trPr>
        <w:tc>
          <w:tcPr>
            <w:tcW w:w="1289" w:type="dxa"/>
            <w:vMerge/>
          </w:tcPr>
          <w:p w14:paraId="0698705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211B9B1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3B1AA6FD"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14:paraId="088510A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85F2216" w14:textId="77777777" w:rsidTr="00516F6C">
        <w:trPr>
          <w:trHeight w:val="498"/>
        </w:trPr>
        <w:tc>
          <w:tcPr>
            <w:tcW w:w="1289" w:type="dxa"/>
            <w:vMerge/>
          </w:tcPr>
          <w:p w14:paraId="4C8A084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666BE17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53B52DA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14:paraId="68A54BF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129EBF0" w14:textId="77777777" w:rsidTr="00EF2F3E">
        <w:trPr>
          <w:trHeight w:val="705"/>
        </w:trPr>
        <w:tc>
          <w:tcPr>
            <w:tcW w:w="1289" w:type="dxa"/>
            <w:vMerge/>
            <w:tcBorders>
              <w:bottom w:val="single" w:sz="4" w:space="0" w:color="auto"/>
            </w:tcBorders>
          </w:tcPr>
          <w:p w14:paraId="64AB6F0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14:paraId="1FCFFD0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14:paraId="092A849B"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14:paraId="3F2DF557"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4564D31" w14:textId="77777777" w:rsidTr="00516F6C">
        <w:tc>
          <w:tcPr>
            <w:tcW w:w="1289" w:type="dxa"/>
            <w:vMerge/>
          </w:tcPr>
          <w:p w14:paraId="204D2E2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14:paraId="4BF0717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14:paraId="623D161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14:paraId="5C85CEA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14:paraId="4DDC06D3" w14:textId="77777777" w:rsidR="00202208" w:rsidRPr="00A11FD1" w:rsidRDefault="00202208" w:rsidP="00202208">
      <w:pPr>
        <w:pStyle w:val="Nadpis3"/>
        <w:rPr>
          <w:rFonts w:asciiTheme="minorHAnsi" w:hAnsiTheme="minorHAnsi"/>
          <w:color w:val="365F91"/>
          <w:sz w:val="28"/>
          <w:szCs w:val="28"/>
        </w:rPr>
      </w:pPr>
      <w:bookmarkStart w:id="23" w:name="_Toc74549596"/>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3"/>
    </w:p>
    <w:p w14:paraId="0CFEA512" w14:textId="77777777" w:rsidR="000B0E30" w:rsidRPr="00A11FD1" w:rsidRDefault="000B0E30" w:rsidP="000B0E30">
      <w:pPr>
        <w:pStyle w:val="Zkladntext"/>
        <w:tabs>
          <w:tab w:val="left" w:pos="1335"/>
        </w:tabs>
        <w:rPr>
          <w:rFonts w:asciiTheme="minorHAnsi" w:hAnsiTheme="minorHAnsi"/>
          <w:bCs/>
          <w:sz w:val="24"/>
          <w:szCs w:val="24"/>
          <w:lang w:eastAsia="en-AU"/>
        </w:rPr>
      </w:pPr>
      <w:r w:rsidRPr="00A11FD1">
        <w:rPr>
          <w:rFonts w:asciiTheme="minorHAnsi" w:hAnsiTheme="minorHAnsi"/>
          <w:bCs/>
          <w:sz w:val="24"/>
          <w:szCs w:val="24"/>
          <w:lang w:eastAsia="en-AU"/>
        </w:rPr>
        <w:t>Hodnotenie navrhovaného spôsobu realizácie projektu zahŕňa komplexné posúdenie nasledovných aspektov:</w:t>
      </w:r>
    </w:p>
    <w:p w14:paraId="200F63E8"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10"/>
      </w:r>
      <w:r w:rsidRPr="00A11FD1">
        <w:rPr>
          <w:rFonts w:asciiTheme="minorHAnsi" w:hAnsiTheme="minorHAnsi"/>
          <w:sz w:val="24"/>
          <w:szCs w:val="24"/>
          <w:lang w:eastAsia="en-AU"/>
        </w:rPr>
        <w:t xml:space="preserve"> v mieste realizácie projektu),</w:t>
      </w:r>
    </w:p>
    <w:p w14:paraId="09786FE2"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t>relevantnosť navrhovaných aktivít projektu vo vzťahu k očakávaným deklarovaným výsledkom a cieľom projektu,</w:t>
      </w:r>
    </w:p>
    <w:p w14:paraId="6C68F835"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lastRenderedPageBreak/>
        <w:t>reálnosť aktivít projektu vo vzťahu z hľadiska navrhovaného časového harmonogramu projektu,</w:t>
      </w:r>
    </w:p>
    <w:p w14:paraId="1206F18F"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sz w:val="24"/>
          <w:szCs w:val="24"/>
          <w:lang w:eastAsia="en-AU"/>
        </w:rPr>
      </w:pPr>
      <w:r w:rsidRPr="00A11FD1">
        <w:rPr>
          <w:rFonts w:asciiTheme="minorHAnsi" w:hAnsiTheme="minorHAnsi"/>
          <w:sz w:val="24"/>
          <w:szCs w:val="24"/>
          <w:lang w:eastAsia="en-AU"/>
        </w:rPr>
        <w:t>vhodnosť a uskutočniteľnosť aktivít projektu z hľadiska navrhovaných postupov.</w:t>
      </w:r>
    </w:p>
    <w:p w14:paraId="2F6DA86F" w14:textId="2522C31F"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5000" w:type="pct"/>
        <w:tblLook w:val="04A0" w:firstRow="1" w:lastRow="0" w:firstColumn="1" w:lastColumn="0" w:noHBand="0" w:noVBand="1"/>
      </w:tblPr>
      <w:tblGrid>
        <w:gridCol w:w="4795"/>
        <w:gridCol w:w="4776"/>
        <w:gridCol w:w="2126"/>
        <w:gridCol w:w="2610"/>
      </w:tblGrid>
      <w:tr w:rsidR="003119B0" w:rsidRPr="00750B43" w14:paraId="6D1F9366" w14:textId="77777777" w:rsidTr="00CF7B98">
        <w:trPr>
          <w:tblHeader/>
        </w:trPr>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CE3679E"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B0AE234"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4B94BB82"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23EA432B"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11633FD2" w14:textId="77777777"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14:paraId="6F669488" w14:textId="77777777"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14:paraId="4D5D1593" w14:textId="77777777" w:rsidR="00DE1FA1" w:rsidRPr="00DE1FA1" w:rsidRDefault="00DE1FA1" w:rsidP="00DE1FA1"/>
          <w:p w14:paraId="07117F19" w14:textId="77777777"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459BA1"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A703626"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DDA0E4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3A1FF0B9" w14:textId="77777777"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14:paraId="27941656"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2999C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1FE9FB9"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0424A0E"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49499939" w14:textId="77777777"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14:paraId="7662C9F0"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6E9E922"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6A19B64"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0D2FD3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14:paraId="278802EA" w14:textId="77777777"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14:paraId="27E4915E"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14:paraId="06A98C22" w14:textId="77777777"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14:paraId="3171A4AE" w14:textId="77777777" w:rsidR="005A1EA3" w:rsidRPr="00A11FD1"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14:paraId="6FC7871E" w14:textId="577F8104" w:rsidR="00A447D6" w:rsidRPr="002D05B0"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r w:rsidR="00DD6A10">
        <w:rPr>
          <w:rFonts w:asciiTheme="minorHAnsi" w:hAnsiTheme="minorHAnsi"/>
          <w:color w:val="000000"/>
          <w:sz w:val="24"/>
          <w:szCs w:val="24"/>
          <w:lang w:eastAsia="sk-SK"/>
        </w:rPr>
        <w:t>,</w:t>
      </w:r>
    </w:p>
    <w:p w14:paraId="549776EB" w14:textId="77777777" w:rsidR="005A1EA3" w:rsidRDefault="00A447D6"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14:paraId="51B9FA4C" w14:textId="01A86775"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p w14:paraId="66C42926" w14:textId="77777777"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6CD46867" w14:textId="77777777" w:rsidTr="00B21F54">
        <w:trPr>
          <w:tblHeader/>
        </w:trPr>
        <w:tc>
          <w:tcPr>
            <w:tcW w:w="1969" w:type="dxa"/>
            <w:gridSpan w:val="2"/>
            <w:shd w:val="clear" w:color="auto" w:fill="F79646" w:themeFill="accent6"/>
            <w:vAlign w:val="center"/>
          </w:tcPr>
          <w:p w14:paraId="0E6B741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4B5175A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0F1BD66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9FCC02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30645B61"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5126F7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7F4A9F7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14:paraId="5AAC47A3" w14:textId="77777777" w:rsidTr="00492488">
        <w:tc>
          <w:tcPr>
            <w:tcW w:w="389" w:type="dxa"/>
            <w:vMerge w:val="restart"/>
          </w:tcPr>
          <w:p w14:paraId="2BB61F0C"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14:paraId="04D1CAEE"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14:paraId="7F62CF71"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14:paraId="0CBD3118"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 xml:space="preserve">Vhodnosť a prepojenosť </w:t>
            </w:r>
            <w:r w:rsidRPr="00750B43">
              <w:rPr>
                <w:rFonts w:asciiTheme="minorHAnsi" w:hAnsiTheme="minorHAnsi"/>
                <w:color w:val="000000"/>
                <w:sz w:val="20"/>
                <w:lang w:eastAsia="sk-SK"/>
              </w:rPr>
              <w:lastRenderedPageBreak/>
              <w:t>navrhovaných aktivít projektu vo vzťahu k východiskovej situácii a k stanoveným cieľom a výsledkom projektu</w:t>
            </w:r>
          </w:p>
        </w:tc>
        <w:tc>
          <w:tcPr>
            <w:tcW w:w="1134" w:type="dxa"/>
            <w:vMerge w:val="restart"/>
          </w:tcPr>
          <w:p w14:paraId="51110FC1" w14:textId="77777777"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vylučovacie</w:t>
            </w:r>
          </w:p>
        </w:tc>
        <w:tc>
          <w:tcPr>
            <w:tcW w:w="3969" w:type="dxa"/>
            <w:vMerge w:val="restart"/>
          </w:tcPr>
          <w:p w14:paraId="16963522" w14:textId="77777777"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14:paraId="1B8120E9" w14:textId="77777777" w:rsidR="0046146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lastRenderedPageBreak/>
              <w:t>či realizácia navrhovaného projektu rieši identifikované potreby (problémy) cieľových skupín,</w:t>
            </w:r>
          </w:p>
          <w:p w14:paraId="43D85007"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14:paraId="5C82FE06"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14:paraId="28581215" w14:textId="77777777" w:rsidR="00A20158" w:rsidRPr="001447C1" w:rsidRDefault="00A20158" w:rsidP="0092040E">
            <w:pPr>
              <w:pStyle w:val="Zkladntext"/>
              <w:spacing w:before="0" w:after="0"/>
              <w:rPr>
                <w:rFonts w:asciiTheme="minorHAnsi" w:hAnsiTheme="minorHAnsi"/>
                <w:color w:val="000000"/>
                <w:sz w:val="8"/>
                <w:szCs w:val="8"/>
              </w:rPr>
            </w:pPr>
          </w:p>
          <w:p w14:paraId="55BA8AAA" w14:textId="77777777"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14:paraId="70669032"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14:paraId="29B6B258" w14:textId="6CA6B7AE"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w:t>
            </w:r>
            <w:r w:rsidR="00DD6A10">
              <w:rPr>
                <w:rFonts w:asciiTheme="minorHAnsi" w:hAnsiTheme="minorHAnsi"/>
                <w:sz w:val="20"/>
              </w:rPr>
              <w:t xml:space="preserve"> </w:t>
            </w:r>
            <w:r w:rsidRPr="001447C1">
              <w:rPr>
                <w:rFonts w:asciiTheme="minorHAnsi" w:hAnsiTheme="minorHAnsi"/>
                <w:sz w:val="20"/>
              </w:rPr>
              <w:t>nasledovných závažných nedostatkov:</w:t>
            </w:r>
          </w:p>
          <w:p w14:paraId="60E4AE43"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lang w:eastAsia="sk-SK"/>
              </w:rPr>
              <w:lastRenderedPageBreak/>
              <w:t xml:space="preserve">projekt </w:t>
            </w:r>
            <w:r w:rsidRPr="001447C1">
              <w:rPr>
                <w:rFonts w:asciiTheme="minorHAnsi" w:hAnsiTheme="minorHAnsi"/>
                <w:color w:val="000000"/>
                <w:sz w:val="20"/>
                <w:lang w:eastAsia="sk-SK"/>
              </w:rPr>
              <w:t>neprispieva k riešeniu identifikovaných potrieb (problémov) cieľových skupín,</w:t>
            </w:r>
          </w:p>
          <w:p w14:paraId="3FFE2771"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14:paraId="143BF17F" w14:textId="77777777" w:rsidR="00A20158"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realizácia projektu je nevhodná, resp. neúčelná vo vzťahu k už realizovaným aktivitám z prostriedkov OP TP (ak relevantné).</w:t>
            </w:r>
          </w:p>
        </w:tc>
      </w:tr>
      <w:tr w:rsidR="00A20158" w:rsidRPr="00750B43" w14:paraId="7324C7EA" w14:textId="77777777" w:rsidTr="00492488">
        <w:tc>
          <w:tcPr>
            <w:tcW w:w="389" w:type="dxa"/>
            <w:vMerge/>
            <w:vAlign w:val="center"/>
          </w:tcPr>
          <w:p w14:paraId="1E452264" w14:textId="77777777"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14:paraId="5D451890" w14:textId="77777777"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14:paraId="3ECC3C08" w14:textId="77777777"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14:paraId="3C27D214" w14:textId="77777777"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14:paraId="5EB31491" w14:textId="77777777"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14:paraId="1728ED93" w14:textId="77777777" w:rsidR="00A20158" w:rsidRPr="001447C1" w:rsidRDefault="00A20158" w:rsidP="00A20158">
            <w:pPr>
              <w:pStyle w:val="Zkladntext"/>
              <w:spacing w:before="0" w:after="0"/>
              <w:jc w:val="left"/>
              <w:rPr>
                <w:rFonts w:asciiTheme="minorHAnsi" w:hAnsiTheme="minorHAnsi"/>
                <w:sz w:val="24"/>
                <w:szCs w:val="24"/>
              </w:rPr>
            </w:pPr>
          </w:p>
        </w:tc>
        <w:tc>
          <w:tcPr>
            <w:tcW w:w="846" w:type="dxa"/>
          </w:tcPr>
          <w:p w14:paraId="182ECD4A"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14:paraId="56863BCA"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14:paraId="76B09F27"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14:paraId="70D69526" w14:textId="77777777" w:rsidR="00A20158"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14:paraId="6516589D" w14:textId="77777777"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14:paraId="202098D1" w14:textId="77777777" w:rsidTr="00DE1FA1">
        <w:trPr>
          <w:trHeight w:val="451"/>
        </w:trPr>
        <w:tc>
          <w:tcPr>
            <w:tcW w:w="1294" w:type="dxa"/>
            <w:shd w:val="clear" w:color="auto" w:fill="F79646" w:themeFill="accent6"/>
            <w:vAlign w:val="center"/>
          </w:tcPr>
          <w:p w14:paraId="25525B93" w14:textId="77777777"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14:paraId="638FD664" w14:textId="77777777"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14:paraId="5A7E2503" w14:textId="77777777" w:rsidTr="00DE1FA1">
        <w:trPr>
          <w:trHeight w:val="451"/>
        </w:trPr>
        <w:tc>
          <w:tcPr>
            <w:tcW w:w="1294" w:type="dxa"/>
            <w:shd w:val="clear" w:color="auto" w:fill="D9D9D9" w:themeFill="background1" w:themeFillShade="D9"/>
            <w:vAlign w:val="center"/>
          </w:tcPr>
          <w:p w14:paraId="1D933F47" w14:textId="77777777"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14:paraId="34EF46DC" w14:textId="77777777"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14:paraId="10971273" w14:textId="77777777" w:rsidTr="00DE1FA1">
        <w:trPr>
          <w:trHeight w:val="585"/>
        </w:trPr>
        <w:tc>
          <w:tcPr>
            <w:tcW w:w="1294" w:type="dxa"/>
            <w:shd w:val="clear" w:color="auto" w:fill="D9D9D9" w:themeFill="background1" w:themeFillShade="D9"/>
            <w:vAlign w:val="center"/>
          </w:tcPr>
          <w:p w14:paraId="345EBBAF" w14:textId="77777777"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14:paraId="3152E904" w14:textId="77777777"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4C1FA05" w14:textId="77777777" w:rsidR="00E440D4" w:rsidRDefault="00E440D4" w:rsidP="00461468">
            <w:pPr>
              <w:pStyle w:val="Zkladntext"/>
              <w:spacing w:before="0" w:after="0"/>
              <w:rPr>
                <w:rFonts w:asciiTheme="minorHAnsi" w:hAnsiTheme="minorHAnsi"/>
                <w:i/>
                <w:color w:val="000000"/>
                <w:szCs w:val="22"/>
                <w:u w:val="single"/>
                <w:lang w:eastAsia="sk-SK"/>
              </w:rPr>
            </w:pPr>
          </w:p>
          <w:p w14:paraId="30A17B2B" w14:textId="77777777"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lastRenderedPageBreak/>
              <w:t>1. aspekt – relevantnosť vo vzťahu k potrebám cieľových skupín:</w:t>
            </w:r>
          </w:p>
          <w:p w14:paraId="3DFEE2EF" w14:textId="52E18E13"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popisu v dokumentácii ži</w:t>
            </w:r>
            <w:r w:rsidR="00DD6A10">
              <w:rPr>
                <w:rFonts w:asciiTheme="minorHAnsi" w:hAnsiTheme="minorHAnsi"/>
                <w:i/>
                <w:color w:val="000000"/>
                <w:szCs w:val="22"/>
                <w:lang w:eastAsia="sk-SK"/>
              </w:rPr>
              <w:t>a</w:t>
            </w:r>
            <w:r w:rsidRPr="00750B43">
              <w:rPr>
                <w:rFonts w:asciiTheme="minorHAnsi" w:hAnsiTheme="minorHAnsi"/>
                <w:i/>
                <w:color w:val="000000"/>
                <w:szCs w:val="22"/>
                <w:lang w:eastAsia="sk-SK"/>
              </w:rPr>
              <w:t xml:space="preserve">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14:paraId="7654BB25" w14:textId="77777777"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14:paraId="2B9C6FDB" w14:textId="77777777" w:rsidR="0027063E" w:rsidRDefault="0027063E" w:rsidP="00461468">
            <w:pPr>
              <w:pStyle w:val="Zkladntext"/>
              <w:spacing w:before="0" w:after="0"/>
              <w:rPr>
                <w:rFonts w:asciiTheme="minorHAnsi" w:hAnsiTheme="minorHAnsi"/>
                <w:i/>
                <w:color w:val="000000"/>
                <w:szCs w:val="22"/>
                <w:lang w:eastAsia="sk-SK"/>
              </w:rPr>
            </w:pPr>
          </w:p>
          <w:p w14:paraId="2B7BF050" w14:textId="77777777"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14:paraId="4CBEF90A" w14:textId="77777777"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14:paraId="5564D584" w14:textId="77777777"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14:paraId="185FFD7A" w14:textId="11FEFDEA"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14:paraId="358BE09A" w14:textId="77777777"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14:paraId="52343F06" w14:textId="77777777" w:rsidR="00FB0557" w:rsidRDefault="00FB0557" w:rsidP="00461468">
            <w:pPr>
              <w:pStyle w:val="Zkladntext"/>
              <w:spacing w:before="0" w:after="0"/>
              <w:rPr>
                <w:rFonts w:asciiTheme="minorHAnsi" w:hAnsiTheme="minorHAnsi"/>
                <w:i/>
                <w:color w:val="000000"/>
                <w:szCs w:val="22"/>
                <w:lang w:eastAsia="sk-SK"/>
              </w:rPr>
            </w:pPr>
          </w:p>
          <w:p w14:paraId="3962A32B" w14:textId="32145AE0"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w:t>
            </w:r>
            <w:r w:rsidR="00DD6A10">
              <w:rPr>
                <w:rFonts w:asciiTheme="minorHAnsi" w:hAnsiTheme="minorHAnsi"/>
                <w:i/>
                <w:color w:val="000000"/>
                <w:szCs w:val="22"/>
                <w:u w:val="single"/>
                <w:lang w:eastAsia="sk-SK"/>
              </w:rPr>
              <w:t>d</w:t>
            </w:r>
            <w:r w:rsidR="00E440D4" w:rsidRPr="00BF7E4C">
              <w:rPr>
                <w:rFonts w:asciiTheme="minorHAnsi" w:hAnsiTheme="minorHAnsi"/>
                <w:i/>
                <w:color w:val="000000"/>
                <w:szCs w:val="22"/>
                <w:u w:val="single"/>
                <w:lang w:eastAsia="sk-SK"/>
              </w:rPr>
              <w:t>kov OP TP (ak relevantné)</w:t>
            </w:r>
          </w:p>
          <w:p w14:paraId="181A883B" w14:textId="7E5FABFB"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e 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výdavkov</w:t>
            </w:r>
            <w:r w:rsidR="00B21F54">
              <w:rPr>
                <w:rFonts w:asciiTheme="minorHAnsi" w:hAnsiTheme="minorHAnsi"/>
                <w:i/>
                <w:color w:val="000000"/>
                <w:szCs w:val="22"/>
                <w:lang w:eastAsia="sk-SK"/>
              </w:rPr>
              <w:t>;</w:t>
            </w:r>
            <w:r w:rsidR="00676167">
              <w:rPr>
                <w:rFonts w:asciiTheme="minorHAnsi" w:hAnsiTheme="minorHAnsi"/>
                <w:i/>
                <w:color w:val="000000"/>
                <w:szCs w:val="22"/>
                <w:lang w:eastAsia="sk-SK"/>
              </w:rPr>
              <w:t xml:space="preserve"> v tomto prípade hodnotiteľ overí, či je v predloženej dokumentácii uvedené, že nedôjde k nárokovaniu tých istých výdavkov v rámci dotknutých projektov, ak to nie je výslovne uvedené v žiadosti o NFP. </w:t>
            </w:r>
          </w:p>
          <w:p w14:paraId="4CE91095" w14:textId="77777777"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14:paraId="242DF31B" w14:textId="77777777" w:rsidR="00E440D4" w:rsidRDefault="00E440D4" w:rsidP="00FB0557">
            <w:pPr>
              <w:pStyle w:val="Zkladntext"/>
              <w:spacing w:before="0" w:after="0"/>
              <w:rPr>
                <w:rFonts w:asciiTheme="minorHAnsi" w:hAnsiTheme="minorHAnsi"/>
                <w:b/>
                <w:i/>
                <w:color w:val="000000"/>
                <w:szCs w:val="22"/>
                <w:lang w:eastAsia="sk-SK"/>
              </w:rPr>
            </w:pPr>
          </w:p>
          <w:p w14:paraId="11D41785" w14:textId="77777777"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14:paraId="6DC17F11" w14:textId="77777777" w:rsidTr="00DE1FA1">
        <w:trPr>
          <w:trHeight w:val="285"/>
        </w:trPr>
        <w:tc>
          <w:tcPr>
            <w:tcW w:w="1294" w:type="dxa"/>
            <w:vMerge w:val="restart"/>
            <w:shd w:val="clear" w:color="auto" w:fill="D9D9D9" w:themeFill="background1" w:themeFillShade="D9"/>
            <w:vAlign w:val="center"/>
          </w:tcPr>
          <w:p w14:paraId="0EAB840C" w14:textId="77777777"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14:paraId="64F571A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14:paraId="37164E2A" w14:textId="77777777"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14:paraId="2903DD8F" w14:textId="77777777" w:rsidTr="00DE1FA1">
        <w:trPr>
          <w:trHeight w:val="274"/>
        </w:trPr>
        <w:tc>
          <w:tcPr>
            <w:tcW w:w="1294" w:type="dxa"/>
            <w:vMerge/>
            <w:shd w:val="clear" w:color="auto" w:fill="D9D9D9" w:themeFill="background1" w:themeFillShade="D9"/>
            <w:vAlign w:val="center"/>
          </w:tcPr>
          <w:p w14:paraId="333498E7" w14:textId="77777777"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14:paraId="03DA94C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14:paraId="738AA5B4"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10E3EADE" w14:textId="77777777" w:rsidTr="00FB0557">
        <w:trPr>
          <w:trHeight w:val="696"/>
        </w:trPr>
        <w:tc>
          <w:tcPr>
            <w:tcW w:w="1294" w:type="dxa"/>
            <w:shd w:val="clear" w:color="auto" w:fill="F2DBDB" w:themeFill="accent2" w:themeFillTint="33"/>
            <w:vAlign w:val="center"/>
          </w:tcPr>
          <w:p w14:paraId="14577179" w14:textId="77777777" w:rsidR="0027063E" w:rsidRPr="00750B43" w:rsidRDefault="0027063E" w:rsidP="00BD5AD1">
            <w:pPr>
              <w:jc w:val="center"/>
              <w:rPr>
                <w:rFonts w:asciiTheme="minorHAnsi" w:hAnsiTheme="minorHAnsi" w:cs="Arial"/>
                <w:b/>
                <w:szCs w:val="22"/>
              </w:rPr>
            </w:pPr>
            <w:r w:rsidRPr="00750B43">
              <w:rPr>
                <w:rFonts w:asciiTheme="minorHAnsi" w:hAnsiTheme="minorHAnsi" w:cs="Arial"/>
                <w:b/>
                <w:szCs w:val="22"/>
              </w:rPr>
              <w:t>Záver</w:t>
            </w:r>
          </w:p>
        </w:tc>
        <w:tc>
          <w:tcPr>
            <w:tcW w:w="13252" w:type="dxa"/>
            <w:gridSpan w:val="2"/>
            <w:shd w:val="clear" w:color="auto" w:fill="F2DBDB" w:themeFill="accent2" w:themeFillTint="33"/>
          </w:tcPr>
          <w:p w14:paraId="79A8DD1C" w14:textId="77777777" w:rsidR="0027063E" w:rsidRPr="00750B43" w:rsidRDefault="0027063E" w:rsidP="00BD5AD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5E37772D" w14:textId="77777777" w:rsidR="0027063E" w:rsidRPr="00750B43" w:rsidRDefault="0027063E" w:rsidP="00BD5AD1">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2B6013F"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lastRenderedPageBreak/>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14:paraId="6B5A8302" w14:textId="77777777"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14:paraId="0A60DB9E" w14:textId="5BC80998"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2307B370" w14:textId="77777777" w:rsidTr="00CF7B98">
        <w:trPr>
          <w:tblHeader/>
        </w:trPr>
        <w:tc>
          <w:tcPr>
            <w:tcW w:w="1969" w:type="dxa"/>
            <w:gridSpan w:val="2"/>
            <w:shd w:val="clear" w:color="auto" w:fill="F79646" w:themeFill="accent6"/>
            <w:vAlign w:val="center"/>
          </w:tcPr>
          <w:p w14:paraId="40D5E17D"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68384EE0"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336D8B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7A25C40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15DEBDBB"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D2159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2370375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591EBE05" w14:textId="77777777" w:rsidTr="00492488">
        <w:tc>
          <w:tcPr>
            <w:tcW w:w="389" w:type="dxa"/>
            <w:vMerge w:val="restart"/>
          </w:tcPr>
          <w:p w14:paraId="797B9751" w14:textId="77777777"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14:paraId="1568F125"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14:paraId="75F7CF83"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14:paraId="3EE0C1D6"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14:paraId="4F790249"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14:paraId="705998A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projektu (hlavných aj podporných). Predmetom hodnotenia je posúdenie, či </w:t>
            </w:r>
            <w:proofErr w:type="spellStart"/>
            <w:r w:rsidRPr="0047050D">
              <w:rPr>
                <w:rFonts w:asciiTheme="minorHAnsi" w:hAnsiTheme="minorHAnsi"/>
                <w:color w:val="000000"/>
                <w:sz w:val="20"/>
              </w:rPr>
              <w:t>etapizácia</w:t>
            </w:r>
            <w:proofErr w:type="spellEnd"/>
            <w:r w:rsidRPr="0047050D">
              <w:rPr>
                <w:rFonts w:asciiTheme="minorHAnsi" w:hAnsiTheme="minorHAnsi"/>
                <w:color w:val="000000"/>
                <w:sz w:val="20"/>
              </w:rPr>
              <w:t xml:space="preserve"> aktivít je:</w:t>
            </w:r>
          </w:p>
          <w:p w14:paraId="38428C0C"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14:paraId="6C037D8D"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14:paraId="5CF47837"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14:paraId="29B4C8B3" w14:textId="74823EFD" w:rsidR="0047050D" w:rsidRPr="002D27E5" w:rsidRDefault="0047050D" w:rsidP="00FB0557">
            <w:pPr>
              <w:pStyle w:val="Zkladntext"/>
              <w:spacing w:before="0" w:after="0"/>
              <w:rPr>
                <w:rFonts w:asciiTheme="minorHAnsi" w:hAnsiTheme="minorHAnsi"/>
                <w:sz w:val="20"/>
                <w:lang w:eastAsia="sk-SK"/>
              </w:rPr>
            </w:pPr>
            <w:proofErr w:type="spellStart"/>
            <w:r w:rsidRPr="002D27E5">
              <w:rPr>
                <w:rFonts w:asciiTheme="minorHAnsi" w:hAnsiTheme="minorHAnsi"/>
                <w:sz w:val="20"/>
              </w:rPr>
              <w:t>Etapizácia</w:t>
            </w:r>
            <w:proofErr w:type="spellEnd"/>
            <w:r w:rsidRPr="002D27E5">
              <w:rPr>
                <w:rFonts w:asciiTheme="minorHAnsi" w:hAnsiTheme="minorHAnsi"/>
                <w:sz w:val="20"/>
              </w:rPr>
              <w:t xml:space="preserve">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w:t>
            </w:r>
            <w:r w:rsidR="00B21F54">
              <w:rPr>
                <w:rFonts w:asciiTheme="minorHAnsi" w:hAnsiTheme="minorHAnsi"/>
                <w:color w:val="000000"/>
                <w:sz w:val="20"/>
              </w:rPr>
              <w:t>,</w:t>
            </w:r>
            <w:r w:rsidRPr="00CC1D5F">
              <w:rPr>
                <w:rFonts w:asciiTheme="minorHAnsi" w:hAnsiTheme="minorHAnsi"/>
                <w:color w:val="000000"/>
                <w:sz w:val="20"/>
              </w:rPr>
              <w:t xml:space="preserve"> žiadateľom stanovenej dĺžky realizácie projektu a/alebo ohrozenie dosiahnutia cieľa a výsledkov projektu:</w:t>
            </w:r>
            <w:r w:rsidRPr="002D27E5">
              <w:rPr>
                <w:rFonts w:asciiTheme="minorHAnsi" w:hAnsiTheme="minorHAnsi"/>
                <w:sz w:val="20"/>
                <w:lang w:eastAsia="sk-SK"/>
              </w:rPr>
              <w:t xml:space="preserve"> </w:t>
            </w:r>
          </w:p>
          <w:p w14:paraId="17843207" w14:textId="77777777" w:rsidR="0047050D"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14:paraId="457FF675" w14:textId="77777777" w:rsidR="0047050D" w:rsidRPr="00750B43"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14:paraId="52632E72" w14:textId="77777777" w:rsidTr="00492488">
        <w:trPr>
          <w:trHeight w:val="875"/>
        </w:trPr>
        <w:tc>
          <w:tcPr>
            <w:tcW w:w="389" w:type="dxa"/>
            <w:vMerge/>
          </w:tcPr>
          <w:p w14:paraId="0B6CA5A7" w14:textId="77777777" w:rsidR="0047050D" w:rsidRPr="00750B43" w:rsidRDefault="0047050D" w:rsidP="001B6E9E">
            <w:pPr>
              <w:pStyle w:val="Zkladntext"/>
              <w:spacing w:before="0" w:after="0"/>
              <w:rPr>
                <w:rFonts w:asciiTheme="minorHAnsi" w:hAnsiTheme="minorHAnsi"/>
                <w:sz w:val="24"/>
                <w:szCs w:val="24"/>
              </w:rPr>
            </w:pPr>
          </w:p>
        </w:tc>
        <w:tc>
          <w:tcPr>
            <w:tcW w:w="1580" w:type="dxa"/>
            <w:vMerge/>
          </w:tcPr>
          <w:p w14:paraId="621BB75B"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14:paraId="5C560708"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14:paraId="6B58AA1A"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14:paraId="43828C60"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14:paraId="02500C21" w14:textId="77777777" w:rsidR="0047050D" w:rsidRPr="00750B43" w:rsidRDefault="0047050D" w:rsidP="00FB0557">
            <w:pPr>
              <w:pStyle w:val="Zkladntext"/>
              <w:spacing w:before="0" w:after="0"/>
              <w:rPr>
                <w:rFonts w:asciiTheme="minorHAnsi" w:hAnsiTheme="minorHAnsi"/>
                <w:sz w:val="24"/>
                <w:szCs w:val="24"/>
              </w:rPr>
            </w:pPr>
          </w:p>
        </w:tc>
        <w:tc>
          <w:tcPr>
            <w:tcW w:w="846" w:type="dxa"/>
          </w:tcPr>
          <w:p w14:paraId="53EE0BE1"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14:paraId="6E4A91E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14:paraId="3DCD241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14:paraId="01EF3F7C"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14:paraId="41F9A04F" w14:textId="77777777" w:rsidR="00787788" w:rsidRDefault="00787788" w:rsidP="00787788">
      <w:pPr>
        <w:rPr>
          <w:rFonts w:asciiTheme="minorHAnsi" w:hAnsiTheme="minorHAnsi"/>
        </w:rPr>
      </w:pPr>
    </w:p>
    <w:p w14:paraId="2087DFD3" w14:textId="77777777"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14:paraId="0E4E07AA" w14:textId="77777777" w:rsidTr="00DE1FA1">
        <w:trPr>
          <w:trHeight w:val="451"/>
        </w:trPr>
        <w:tc>
          <w:tcPr>
            <w:tcW w:w="1294" w:type="dxa"/>
            <w:shd w:val="clear" w:color="auto" w:fill="F79646" w:themeFill="accent6"/>
            <w:vAlign w:val="center"/>
          </w:tcPr>
          <w:p w14:paraId="17A2756D" w14:textId="77777777"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14:paraId="4E7F8CEC" w14:textId="77777777"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14:paraId="16C1A53C" w14:textId="77777777" w:rsidTr="00DE1FA1">
        <w:trPr>
          <w:trHeight w:val="451"/>
        </w:trPr>
        <w:tc>
          <w:tcPr>
            <w:tcW w:w="1294" w:type="dxa"/>
            <w:shd w:val="clear" w:color="auto" w:fill="D9D9D9" w:themeFill="background1" w:themeFillShade="D9"/>
            <w:vAlign w:val="center"/>
          </w:tcPr>
          <w:p w14:paraId="6288B4A3" w14:textId="77777777"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14:paraId="3186ADAD" w14:textId="77777777"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14:paraId="62C9EA05" w14:textId="77777777" w:rsidTr="00DE1FA1">
        <w:trPr>
          <w:trHeight w:val="585"/>
        </w:trPr>
        <w:tc>
          <w:tcPr>
            <w:tcW w:w="1294" w:type="dxa"/>
            <w:shd w:val="clear" w:color="auto" w:fill="D9D9D9" w:themeFill="background1" w:themeFillShade="D9"/>
            <w:vAlign w:val="center"/>
          </w:tcPr>
          <w:p w14:paraId="1DECAB0B" w14:textId="77777777"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14:paraId="1B6A79F9" w14:textId="77777777"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ED6090A" w14:textId="77777777" w:rsidR="00005126" w:rsidRPr="00750B43" w:rsidRDefault="00005126" w:rsidP="00FB0557">
            <w:pPr>
              <w:pStyle w:val="Zkladntext"/>
              <w:spacing w:before="0" w:after="0"/>
              <w:rPr>
                <w:rFonts w:asciiTheme="minorHAnsi" w:hAnsiTheme="minorHAnsi"/>
                <w:i/>
                <w:szCs w:val="22"/>
                <w:lang w:eastAsia="sk-SK"/>
              </w:rPr>
            </w:pPr>
          </w:p>
          <w:p w14:paraId="5425BEB1" w14:textId="77777777"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14:paraId="47116205" w14:textId="77777777"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14:paraId="00EA2BDE" w14:textId="77777777"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14:paraId="32A19327" w14:textId="77777777" w:rsidR="002C074C" w:rsidRDefault="002C074C" w:rsidP="00FB0557">
            <w:pPr>
              <w:pStyle w:val="Zkladntext"/>
              <w:spacing w:before="0" w:after="0"/>
              <w:rPr>
                <w:rFonts w:asciiTheme="minorHAnsi" w:hAnsiTheme="minorHAnsi"/>
                <w:i/>
                <w:szCs w:val="22"/>
                <w:u w:val="single"/>
                <w:lang w:eastAsia="sk-SK"/>
              </w:rPr>
            </w:pPr>
          </w:p>
          <w:p w14:paraId="7B971F26" w14:textId="77777777"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14:paraId="6F92F44B" w14:textId="77777777"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14:paraId="73B2D0A9" w14:textId="441008A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w:t>
            </w:r>
            <w:r w:rsidR="00C96E23">
              <w:rPr>
                <w:rFonts w:asciiTheme="minorHAnsi" w:hAnsiTheme="minorHAnsi"/>
                <w:i/>
                <w:szCs w:val="22"/>
                <w:lang w:eastAsia="sk-SK"/>
              </w:rPr>
              <w:t>i</w:t>
            </w:r>
            <w:r w:rsidRPr="00750B43">
              <w:rPr>
                <w:rFonts w:asciiTheme="minorHAnsi" w:hAnsiTheme="minorHAnsi"/>
                <w:i/>
                <w:szCs w:val="22"/>
                <w:lang w:eastAsia="sk-SK"/>
              </w:rPr>
              <w:t xml:space="preserve"> (ak relevantné) napr.</w:t>
            </w:r>
            <w:r w:rsidR="00DD6E8F">
              <w:rPr>
                <w:rFonts w:asciiTheme="minorHAnsi" w:hAnsiTheme="minorHAnsi"/>
                <w:i/>
                <w:szCs w:val="22"/>
                <w:lang w:eastAsia="sk-SK"/>
              </w:rPr>
              <w:t xml:space="preserve"> proces verejného obstarávania,</w:t>
            </w:r>
          </w:p>
          <w:p w14:paraId="2DFBE77F" w14:textId="7777777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14:paraId="33ECAF9B" w14:textId="77777777" w:rsidR="00005126" w:rsidRDefault="00CE00D9" w:rsidP="000C2E0A">
            <w:pPr>
              <w:pStyle w:val="Zkladntext"/>
              <w:numPr>
                <w:ilvl w:val="0"/>
                <w:numId w:val="27"/>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14:paraId="1A199731" w14:textId="77777777"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14:paraId="629CCFFB" w14:textId="77777777" w:rsidTr="00DE1FA1">
        <w:trPr>
          <w:trHeight w:val="130"/>
        </w:trPr>
        <w:tc>
          <w:tcPr>
            <w:tcW w:w="1294" w:type="dxa"/>
            <w:vMerge w:val="restart"/>
            <w:shd w:val="clear" w:color="auto" w:fill="D9D9D9" w:themeFill="background1" w:themeFillShade="D9"/>
            <w:vAlign w:val="center"/>
          </w:tcPr>
          <w:p w14:paraId="7723BCFF"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14:paraId="31167428"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14:paraId="4572DD33" w14:textId="77777777"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14:paraId="1B8AA3E1" w14:textId="77777777" w:rsidTr="00DE1FA1">
        <w:trPr>
          <w:trHeight w:val="274"/>
        </w:trPr>
        <w:tc>
          <w:tcPr>
            <w:tcW w:w="1294" w:type="dxa"/>
            <w:vMerge/>
            <w:shd w:val="clear" w:color="auto" w:fill="D9D9D9" w:themeFill="background1" w:themeFillShade="D9"/>
            <w:vAlign w:val="center"/>
          </w:tcPr>
          <w:p w14:paraId="34E3C3F3" w14:textId="77777777"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14:paraId="20E10D1B"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14:paraId="74C097C0" w14:textId="77777777"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14:paraId="64DD51C5" w14:textId="77777777" w:rsidTr="00FB0557">
        <w:trPr>
          <w:trHeight w:val="291"/>
        </w:trPr>
        <w:tc>
          <w:tcPr>
            <w:tcW w:w="1294" w:type="dxa"/>
            <w:shd w:val="clear" w:color="auto" w:fill="E5B8B7" w:themeFill="accent2" w:themeFillTint="66"/>
            <w:vAlign w:val="center"/>
          </w:tcPr>
          <w:p w14:paraId="30BD9D6B"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rial"/>
                <w:b/>
                <w:szCs w:val="22"/>
              </w:rPr>
              <w:t>Záver</w:t>
            </w:r>
          </w:p>
        </w:tc>
        <w:tc>
          <w:tcPr>
            <w:tcW w:w="13183" w:type="dxa"/>
            <w:gridSpan w:val="2"/>
            <w:shd w:val="clear" w:color="auto" w:fill="E5B8B7" w:themeFill="accent2" w:themeFillTint="66"/>
          </w:tcPr>
          <w:p w14:paraId="754CF1ED" w14:textId="77777777" w:rsidR="00005126" w:rsidRPr="00750B43" w:rsidRDefault="00005126" w:rsidP="00005126">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23EA0C0F" w14:textId="77777777"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996E6DC"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14:paraId="4D2335CD" w14:textId="77777777"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14:paraId="5AD3D5EF"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14:paraId="0BC31136"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14:paraId="557800DC"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lastRenderedPageBreak/>
        <w:t>účinnosť a efektívnosť riešenia vo vzťahu k stanoveným cieľom a výsledkom projektu (schopnosť dosiahnuť deklarované cieľové hodnoty ukazovateľov pri daných vstupoch),</w:t>
      </w:r>
    </w:p>
    <w:p w14:paraId="77C5D342" w14:textId="77777777"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14:paraId="7B4674EC" w14:textId="56A96900"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w:t>
      </w:r>
      <w:r w:rsidR="00C96E23">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14:paraId="31C6CAA6" w14:textId="77777777" w:rsidTr="00CF7B98">
        <w:trPr>
          <w:tblHeader/>
        </w:trPr>
        <w:tc>
          <w:tcPr>
            <w:tcW w:w="1969" w:type="dxa"/>
            <w:gridSpan w:val="2"/>
            <w:shd w:val="clear" w:color="auto" w:fill="F79646" w:themeFill="accent6"/>
            <w:vAlign w:val="center"/>
          </w:tcPr>
          <w:p w14:paraId="59007BF1"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029FB049"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433A8AE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7F09EF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250F0D53"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4D7EE75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187DEBAB"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750CB126" w14:textId="77777777" w:rsidTr="00FB0557">
        <w:tc>
          <w:tcPr>
            <w:tcW w:w="389" w:type="dxa"/>
            <w:vMerge w:val="restart"/>
          </w:tcPr>
          <w:p w14:paraId="32591FBE" w14:textId="77777777"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14:paraId="202382E8"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14:paraId="0D61D1AE"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14:paraId="7CB5BA0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14:paraId="62AF8D9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14:paraId="03D8BAD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14:paraId="2C84BF25"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14:paraId="7BA5BDA3"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14:paraId="20691632"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14:paraId="7A8538ED" w14:textId="77777777"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14:paraId="63E5E836"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14:paraId="060A533C" w14:textId="77777777"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14:paraId="5527E2B0" w14:textId="77777777" w:rsidR="0047050D" w:rsidRPr="002D27E5" w:rsidRDefault="0047050D" w:rsidP="000C2E0A">
            <w:pPr>
              <w:pStyle w:val="Zkladntext"/>
              <w:numPr>
                <w:ilvl w:val="0"/>
                <w:numId w:val="25"/>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14:paraId="7630551F" w14:textId="77777777" w:rsidR="0047050D" w:rsidRPr="0047050D"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14:paraId="373E88A3" w14:textId="77777777" w:rsidR="0047050D" w:rsidRPr="00750B43"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14:paraId="250267A8" w14:textId="77777777" w:rsidTr="00FB0557">
        <w:tc>
          <w:tcPr>
            <w:tcW w:w="389" w:type="dxa"/>
            <w:vMerge/>
          </w:tcPr>
          <w:p w14:paraId="02F4FA24" w14:textId="77777777" w:rsidR="0047050D" w:rsidRPr="00750B43" w:rsidRDefault="0047050D" w:rsidP="00A63B63">
            <w:pPr>
              <w:pStyle w:val="Zkladntext"/>
              <w:spacing w:before="0" w:after="0"/>
              <w:rPr>
                <w:rFonts w:asciiTheme="minorHAnsi" w:hAnsiTheme="minorHAnsi"/>
                <w:sz w:val="24"/>
                <w:szCs w:val="24"/>
              </w:rPr>
            </w:pPr>
          </w:p>
        </w:tc>
        <w:tc>
          <w:tcPr>
            <w:tcW w:w="1580" w:type="dxa"/>
            <w:vMerge/>
          </w:tcPr>
          <w:p w14:paraId="0B2CE9F5"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14:paraId="55181C4B"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14:paraId="1902543D"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14:paraId="09665B0A"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14:paraId="36BF4EEC" w14:textId="77777777" w:rsidR="0047050D" w:rsidRPr="00750B43" w:rsidRDefault="0047050D" w:rsidP="00FB0557">
            <w:pPr>
              <w:pStyle w:val="Zkladntext"/>
              <w:spacing w:before="0" w:after="0"/>
              <w:rPr>
                <w:rFonts w:asciiTheme="minorHAnsi" w:hAnsiTheme="minorHAnsi"/>
                <w:sz w:val="24"/>
                <w:szCs w:val="24"/>
              </w:rPr>
            </w:pPr>
          </w:p>
        </w:tc>
        <w:tc>
          <w:tcPr>
            <w:tcW w:w="846" w:type="dxa"/>
          </w:tcPr>
          <w:p w14:paraId="644387BA"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14:paraId="0DBADC2A" w14:textId="77777777"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14:paraId="549CF8D2"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lastRenderedPageBreak/>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14:paraId="684F69ED" w14:textId="77777777"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49"/>
        <w:gridCol w:w="12246"/>
      </w:tblGrid>
      <w:tr w:rsidR="00A07B33" w:rsidRPr="00750B43" w14:paraId="61E47776" w14:textId="77777777" w:rsidTr="00DE1FA1">
        <w:trPr>
          <w:trHeight w:val="451"/>
        </w:trPr>
        <w:tc>
          <w:tcPr>
            <w:tcW w:w="1133" w:type="dxa"/>
            <w:shd w:val="clear" w:color="auto" w:fill="F79646" w:themeFill="accent6"/>
            <w:vAlign w:val="center"/>
          </w:tcPr>
          <w:p w14:paraId="499F9764" w14:textId="77777777"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14:paraId="0A7FBF8F" w14:textId="77777777"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14:paraId="4E5DC6A6" w14:textId="77777777" w:rsidTr="00DE1FA1">
        <w:trPr>
          <w:trHeight w:val="451"/>
        </w:trPr>
        <w:tc>
          <w:tcPr>
            <w:tcW w:w="1133" w:type="dxa"/>
            <w:shd w:val="clear" w:color="auto" w:fill="D9D9D9" w:themeFill="background1" w:themeFillShade="D9"/>
            <w:vAlign w:val="center"/>
          </w:tcPr>
          <w:p w14:paraId="14C7D1A5" w14:textId="77777777"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14:paraId="50C2705F" w14:textId="77777777"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14:paraId="0EFBA781" w14:textId="77777777" w:rsidTr="00DE1FA1">
        <w:trPr>
          <w:trHeight w:val="585"/>
        </w:trPr>
        <w:tc>
          <w:tcPr>
            <w:tcW w:w="1133" w:type="dxa"/>
            <w:shd w:val="clear" w:color="auto" w:fill="D9D9D9" w:themeFill="background1" w:themeFillShade="D9"/>
            <w:vAlign w:val="center"/>
          </w:tcPr>
          <w:p w14:paraId="7E9ABBD9" w14:textId="77777777"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14:paraId="1125631B" w14:textId="77777777"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14:paraId="6257AC3E" w14:textId="77777777" w:rsidR="00A07B33" w:rsidRPr="00750B43" w:rsidRDefault="00A07B33" w:rsidP="007B2402">
            <w:pPr>
              <w:pStyle w:val="Zkladntext"/>
              <w:spacing w:before="0" w:after="0"/>
              <w:rPr>
                <w:rFonts w:asciiTheme="minorHAnsi" w:hAnsiTheme="minorHAnsi"/>
                <w:i/>
                <w:color w:val="000000"/>
                <w:szCs w:val="22"/>
                <w:lang w:eastAsia="sk-SK"/>
              </w:rPr>
            </w:pPr>
          </w:p>
          <w:p w14:paraId="5877B185" w14:textId="77777777"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14:paraId="02E223D8" w14:textId="3C2E02E3"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kvalitatívnu úroveň výstupov projektu</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14:paraId="3885D7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14:paraId="01B6C3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14:paraId="5B846420" w14:textId="77777777"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14:paraId="010208FB" w14:textId="77777777" w:rsidR="00CC4A2B" w:rsidRDefault="00CC4A2B" w:rsidP="007B2402">
            <w:pPr>
              <w:pStyle w:val="Zkladntext"/>
              <w:spacing w:before="0" w:after="0"/>
              <w:rPr>
                <w:rFonts w:asciiTheme="minorHAnsi" w:hAnsiTheme="minorHAnsi"/>
                <w:b/>
                <w:i/>
                <w:color w:val="000000"/>
                <w:szCs w:val="22"/>
                <w:lang w:eastAsia="sk-SK"/>
              </w:rPr>
            </w:pPr>
          </w:p>
          <w:p w14:paraId="461F3823" w14:textId="77777777"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14:paraId="36B95DF9" w14:textId="77777777"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14:paraId="0056F4CD" w14:textId="77777777"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14:paraId="22F9F9B2" w14:textId="77777777" w:rsidR="00CD61AA" w:rsidRDefault="00CD61AA" w:rsidP="00CD61AA">
            <w:pPr>
              <w:pStyle w:val="Zkladntext"/>
              <w:spacing w:before="0" w:after="0"/>
              <w:rPr>
                <w:rFonts w:asciiTheme="minorHAnsi" w:hAnsiTheme="minorHAnsi"/>
                <w:i/>
                <w:color w:val="000000"/>
                <w:szCs w:val="22"/>
                <w:u w:val="single"/>
                <w:lang w:eastAsia="sk-SK"/>
              </w:rPr>
            </w:pPr>
          </w:p>
          <w:p w14:paraId="6AECF55C" w14:textId="77777777"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14:paraId="1F8DAE87" w14:textId="77777777"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14:paraId="196D3E4C" w14:textId="77777777"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lastRenderedPageBreak/>
              <w:t>Hodnotiaca otázka 3:</w:t>
            </w:r>
            <w:r w:rsidR="007B2402" w:rsidRPr="00BF7E4C">
              <w:rPr>
                <w:b/>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14:paraId="6F0857F2" w14:textId="77777777" w:rsidTr="00DE1FA1">
        <w:trPr>
          <w:trHeight w:val="285"/>
        </w:trPr>
        <w:tc>
          <w:tcPr>
            <w:tcW w:w="1133" w:type="dxa"/>
            <w:vMerge w:val="restart"/>
            <w:shd w:val="clear" w:color="auto" w:fill="D9D9D9" w:themeFill="background1" w:themeFillShade="D9"/>
            <w:vAlign w:val="center"/>
          </w:tcPr>
          <w:p w14:paraId="6755B4B0" w14:textId="77777777"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14:paraId="5E019FF3"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14:paraId="7F620936" w14:textId="77777777"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14:paraId="1CC8EF75" w14:textId="77777777" w:rsidTr="00DE1FA1">
        <w:trPr>
          <w:trHeight w:val="274"/>
        </w:trPr>
        <w:tc>
          <w:tcPr>
            <w:tcW w:w="1133" w:type="dxa"/>
            <w:vMerge/>
            <w:shd w:val="clear" w:color="auto" w:fill="D9D9D9" w:themeFill="background1" w:themeFillShade="D9"/>
            <w:vAlign w:val="center"/>
          </w:tcPr>
          <w:p w14:paraId="2E22DE85" w14:textId="77777777"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14:paraId="0ABF54AF"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14:paraId="6920722C"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653E15A2" w14:textId="77777777" w:rsidTr="0027063E">
        <w:trPr>
          <w:trHeight w:val="291"/>
        </w:trPr>
        <w:tc>
          <w:tcPr>
            <w:tcW w:w="1133" w:type="dxa"/>
            <w:shd w:val="clear" w:color="auto" w:fill="E5B8B7" w:themeFill="accent2" w:themeFillTint="66"/>
            <w:vAlign w:val="center"/>
          </w:tcPr>
          <w:p w14:paraId="63971D70" w14:textId="77777777" w:rsidR="0027063E" w:rsidRPr="00750B43" w:rsidRDefault="0027063E" w:rsidP="00BD5AD1">
            <w:pPr>
              <w:jc w:val="center"/>
              <w:rPr>
                <w:rFonts w:asciiTheme="minorHAnsi" w:hAnsiTheme="minorHAnsi" w:cs="Aharoni"/>
                <w:szCs w:val="22"/>
              </w:rPr>
            </w:pPr>
            <w:r w:rsidRPr="00750B43">
              <w:rPr>
                <w:rFonts w:asciiTheme="minorHAnsi" w:hAnsiTheme="minorHAnsi" w:cs="Arial"/>
                <w:b/>
                <w:szCs w:val="22"/>
              </w:rPr>
              <w:t>Záver</w:t>
            </w:r>
          </w:p>
        </w:tc>
        <w:tc>
          <w:tcPr>
            <w:tcW w:w="13184" w:type="dxa"/>
            <w:gridSpan w:val="2"/>
            <w:shd w:val="clear" w:color="auto" w:fill="E5B8B7" w:themeFill="accent2" w:themeFillTint="66"/>
          </w:tcPr>
          <w:p w14:paraId="37514BE5" w14:textId="77777777" w:rsidR="0027063E" w:rsidRPr="00750B43" w:rsidRDefault="0027063E" w:rsidP="00BD5AD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44D973D9" w14:textId="77777777"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9D0E4D6" w14:textId="77777777" w:rsidR="00202208" w:rsidRPr="00A11FD1" w:rsidRDefault="00202208" w:rsidP="00202208">
      <w:pPr>
        <w:pStyle w:val="Nadpis3"/>
        <w:rPr>
          <w:rFonts w:asciiTheme="minorHAnsi" w:hAnsiTheme="minorHAnsi"/>
          <w:color w:val="365F91"/>
          <w:sz w:val="28"/>
          <w:szCs w:val="28"/>
        </w:rPr>
      </w:pPr>
      <w:bookmarkStart w:id="24" w:name="_Toc74549597"/>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4"/>
    </w:p>
    <w:p w14:paraId="7DE79851" w14:textId="04332B72" w:rsidR="004723FD" w:rsidRPr="00A11FD1" w:rsidRDefault="004723FD" w:rsidP="004723FD">
      <w:pPr>
        <w:spacing w:after="120"/>
        <w:jc w:val="both"/>
        <w:rPr>
          <w:rFonts w:asciiTheme="minorHAnsi" w:hAnsiTheme="minorHAnsi" w:cs="Aharoni"/>
          <w:sz w:val="24"/>
          <w:szCs w:val="24"/>
        </w:rPr>
      </w:pPr>
      <w:r w:rsidRPr="00A11FD1">
        <w:rPr>
          <w:rFonts w:asciiTheme="minorHAnsi" w:hAnsiTheme="minorHAnsi" w:cs="Aharoni"/>
          <w:sz w:val="24"/>
          <w:szCs w:val="24"/>
        </w:rPr>
        <w:t>Predmetom hodnotenia v tejto oblasti hodnotenia je posúdenie spôsobilosti žiadateľa na realizáciu projektu na základe jeho charakteristiky z</w:t>
      </w:r>
      <w:r w:rsidR="00B21F54">
        <w:rPr>
          <w:rFonts w:asciiTheme="minorHAnsi" w:hAnsiTheme="minorHAnsi" w:cs="Aharoni"/>
          <w:sz w:val="24"/>
          <w:szCs w:val="24"/>
        </w:rPr>
        <w:t> </w:t>
      </w:r>
      <w:r w:rsidRPr="00A11FD1">
        <w:rPr>
          <w:rFonts w:asciiTheme="minorHAnsi" w:hAnsiTheme="minorHAnsi" w:cs="Aharoni"/>
          <w:sz w:val="24"/>
          <w:szCs w:val="24"/>
        </w:rPr>
        <w:t>hľadiska organizačného zabezpečenia, kvalifikácie a skúseností s realizáciou podobných aktivít, na ktoré je projekt zameraný a skúseností s</w:t>
      </w:r>
      <w:r w:rsidR="00B21F54">
        <w:rPr>
          <w:rFonts w:asciiTheme="minorHAnsi" w:hAnsiTheme="minorHAnsi" w:cs="Aharoni"/>
          <w:sz w:val="24"/>
          <w:szCs w:val="24"/>
        </w:rPr>
        <w:t> </w:t>
      </w:r>
      <w:r w:rsidRPr="00A11FD1">
        <w:rPr>
          <w:rFonts w:asciiTheme="minorHAnsi" w:hAnsiTheme="minorHAnsi" w:cs="Aharoni"/>
          <w:sz w:val="24"/>
          <w:szCs w:val="24"/>
        </w:rPr>
        <w:t>implementáciou projektov spolufinancovaných z fondov EÚ.</w:t>
      </w:r>
    </w:p>
    <w:p w14:paraId="38CB4C91" w14:textId="77777777" w:rsidR="004723FD" w:rsidRDefault="004723FD" w:rsidP="004723FD">
      <w:pPr>
        <w:spacing w:after="120"/>
        <w:jc w:val="both"/>
        <w:rPr>
          <w:rFonts w:asciiTheme="minorHAnsi" w:hAnsiTheme="minorHAnsi" w:cs="Aharoni"/>
          <w:sz w:val="24"/>
          <w:szCs w:val="24"/>
        </w:rPr>
      </w:pPr>
      <w:r w:rsidRPr="00A11FD1">
        <w:rPr>
          <w:rFonts w:asciiTheme="minorHAnsi" w:hAnsiTheme="minorHAnsi" w:cs="Aharoni"/>
          <w:sz w:val="24"/>
          <w:szCs w:val="24"/>
        </w:rPr>
        <w:t>V prípade OP</w:t>
      </w:r>
      <w:r w:rsidR="00847781" w:rsidRPr="00A11FD1">
        <w:rPr>
          <w:rFonts w:asciiTheme="minorHAnsi" w:hAnsiTheme="minorHAnsi" w:cs="Aharoni"/>
          <w:sz w:val="24"/>
          <w:szCs w:val="24"/>
        </w:rPr>
        <w:t xml:space="preserve"> TP</w:t>
      </w:r>
      <w:r w:rsidRPr="00A11FD1">
        <w:rPr>
          <w:rFonts w:asciiTheme="minorHAnsi" w:hAnsiTheme="minorHAnsi" w:cs="Aharoni"/>
          <w:sz w:val="24"/>
          <w:szCs w:val="24"/>
        </w:rPr>
        <w:t xml:space="preserve"> sa v tejto skupine hodnotiacich kritérií pre projekty </w:t>
      </w:r>
      <w:r w:rsidR="00636F17">
        <w:rPr>
          <w:rFonts w:asciiTheme="minorHAnsi" w:hAnsiTheme="minorHAnsi" w:cs="Aharoni"/>
          <w:sz w:val="24"/>
          <w:szCs w:val="24"/>
        </w:rPr>
        <w:t>OP TP</w:t>
      </w:r>
      <w:r w:rsidRPr="00A11FD1">
        <w:rPr>
          <w:rFonts w:asciiTheme="minorHAnsi" w:hAnsiTheme="minorHAnsi" w:cs="Aharoni"/>
          <w:sz w:val="24"/>
          <w:szCs w:val="24"/>
        </w:rPr>
        <w:t xml:space="preserve"> posudzujú 2 hodnotiace kritériá.</w:t>
      </w:r>
    </w:p>
    <w:p w14:paraId="6A453B4D" w14:textId="77777777"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14:paraId="678C6B94" w14:textId="77777777" w:rsidTr="00B21F54">
        <w:trPr>
          <w:trHeight w:val="431"/>
          <w:tblHeader/>
        </w:trPr>
        <w:tc>
          <w:tcPr>
            <w:tcW w:w="2802" w:type="dxa"/>
            <w:tcBorders>
              <w:bottom w:val="single" w:sz="4" w:space="0" w:color="auto"/>
            </w:tcBorders>
            <w:shd w:val="clear" w:color="auto" w:fill="F79646" w:themeFill="accent6"/>
            <w:vAlign w:val="center"/>
          </w:tcPr>
          <w:p w14:paraId="7D00F700"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hodnotená oblasť</w:t>
            </w:r>
          </w:p>
        </w:tc>
        <w:tc>
          <w:tcPr>
            <w:tcW w:w="4394" w:type="dxa"/>
            <w:shd w:val="clear" w:color="auto" w:fill="F79646" w:themeFill="accent6"/>
            <w:vAlign w:val="center"/>
          </w:tcPr>
          <w:p w14:paraId="2910A8C6"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hodnotiace kritériá</w:t>
            </w:r>
          </w:p>
        </w:tc>
        <w:tc>
          <w:tcPr>
            <w:tcW w:w="2410" w:type="dxa"/>
            <w:shd w:val="clear" w:color="auto" w:fill="F79646" w:themeFill="accent6"/>
            <w:vAlign w:val="center"/>
          </w:tcPr>
          <w:p w14:paraId="7F276B73"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typ kritéria</w:t>
            </w:r>
          </w:p>
        </w:tc>
        <w:tc>
          <w:tcPr>
            <w:tcW w:w="2551" w:type="dxa"/>
            <w:shd w:val="clear" w:color="auto" w:fill="F79646" w:themeFill="accent6"/>
            <w:vAlign w:val="center"/>
          </w:tcPr>
          <w:p w14:paraId="26520B79"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 bodová škála</w:t>
            </w:r>
          </w:p>
        </w:tc>
        <w:tc>
          <w:tcPr>
            <w:tcW w:w="2126" w:type="dxa"/>
            <w:shd w:val="clear" w:color="auto" w:fill="F79646" w:themeFill="accent6"/>
            <w:vAlign w:val="center"/>
          </w:tcPr>
          <w:p w14:paraId="348EDBA0" w14:textId="77777777" w:rsidR="004723FD" w:rsidRPr="00DE1FA1" w:rsidRDefault="004723FD" w:rsidP="00A1165A">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maximum bodov</w:t>
            </w:r>
          </w:p>
        </w:tc>
      </w:tr>
      <w:tr w:rsidR="004723FD" w:rsidRPr="00750B43" w14:paraId="4FDD1E05" w14:textId="77777777" w:rsidTr="00DE1FA1">
        <w:tc>
          <w:tcPr>
            <w:tcW w:w="2802" w:type="dxa"/>
            <w:vMerge w:val="restart"/>
            <w:shd w:val="clear" w:color="auto" w:fill="FBD4B4" w:themeFill="accent6" w:themeFillTint="66"/>
          </w:tcPr>
          <w:p w14:paraId="11080088" w14:textId="77777777" w:rsidR="004723FD" w:rsidRPr="00750B43" w:rsidRDefault="004723FD" w:rsidP="00A1165A">
            <w:pPr>
              <w:pStyle w:val="Zkladntext"/>
              <w:jc w:val="left"/>
              <w:rPr>
                <w:rFonts w:asciiTheme="minorHAnsi" w:hAnsiTheme="minorHAnsi"/>
                <w:b/>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14:paraId="7B092D3B" w14:textId="77777777" w:rsidR="004723FD" w:rsidRPr="00750B43" w:rsidRDefault="004723FD" w:rsidP="00A1165A">
            <w:pPr>
              <w:pStyle w:val="Zkladntext"/>
              <w:rPr>
                <w:rFonts w:asciiTheme="minorHAnsi" w:hAnsiTheme="minorHAnsi"/>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14:paraId="2A1929BF"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sz w:val="24"/>
                <w:szCs w:val="24"/>
              </w:rPr>
              <w:t>vylučujúce</w:t>
            </w:r>
          </w:p>
        </w:tc>
        <w:tc>
          <w:tcPr>
            <w:tcW w:w="2551" w:type="dxa"/>
          </w:tcPr>
          <w:p w14:paraId="22633ADD"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color w:val="000000"/>
                <w:sz w:val="24"/>
                <w:szCs w:val="24"/>
              </w:rPr>
              <w:t>áno/nie</w:t>
            </w:r>
          </w:p>
        </w:tc>
        <w:tc>
          <w:tcPr>
            <w:tcW w:w="2126" w:type="dxa"/>
          </w:tcPr>
          <w:p w14:paraId="53D5E5C8" w14:textId="77777777" w:rsidR="004723FD" w:rsidRPr="00750B43" w:rsidRDefault="004723FD" w:rsidP="00A1165A">
            <w:pPr>
              <w:pStyle w:val="Zkladntext"/>
              <w:jc w:val="center"/>
              <w:rPr>
                <w:rFonts w:asciiTheme="minorHAnsi" w:hAnsiTheme="minorHAnsi"/>
                <w:color w:val="000000"/>
                <w:sz w:val="24"/>
                <w:szCs w:val="24"/>
              </w:rPr>
            </w:pPr>
            <w:r w:rsidRPr="00750B43">
              <w:rPr>
                <w:rFonts w:asciiTheme="minorHAnsi" w:hAnsiTheme="minorHAnsi"/>
                <w:color w:val="000000"/>
                <w:sz w:val="24"/>
                <w:szCs w:val="24"/>
              </w:rPr>
              <w:t>A/N</w:t>
            </w:r>
          </w:p>
        </w:tc>
      </w:tr>
      <w:tr w:rsidR="004723FD" w:rsidRPr="00750B43" w14:paraId="463E5646" w14:textId="77777777" w:rsidTr="00DE1FA1">
        <w:tc>
          <w:tcPr>
            <w:tcW w:w="2802" w:type="dxa"/>
            <w:vMerge/>
            <w:shd w:val="clear" w:color="auto" w:fill="FBD4B4" w:themeFill="accent6" w:themeFillTint="66"/>
          </w:tcPr>
          <w:p w14:paraId="70D58306" w14:textId="77777777" w:rsidR="004723FD" w:rsidRPr="00750B43" w:rsidRDefault="004723FD" w:rsidP="00A1165A">
            <w:pPr>
              <w:pStyle w:val="Zkladntext"/>
              <w:rPr>
                <w:rFonts w:asciiTheme="minorHAnsi" w:hAnsiTheme="minorHAnsi"/>
                <w:sz w:val="24"/>
                <w:szCs w:val="24"/>
              </w:rPr>
            </w:pPr>
          </w:p>
        </w:tc>
        <w:tc>
          <w:tcPr>
            <w:tcW w:w="4394" w:type="dxa"/>
          </w:tcPr>
          <w:p w14:paraId="4A107BE2" w14:textId="77777777" w:rsidR="004723FD" w:rsidRPr="00750B43" w:rsidRDefault="004723FD" w:rsidP="00A1165A">
            <w:pPr>
              <w:pStyle w:val="Zkladntext"/>
              <w:rPr>
                <w:rFonts w:asciiTheme="minorHAnsi" w:hAnsiTheme="minorHAnsi"/>
                <w:sz w:val="24"/>
                <w:szCs w:val="24"/>
              </w:rPr>
            </w:pPr>
            <w:r w:rsidRPr="00750B43">
              <w:rPr>
                <w:rFonts w:asciiTheme="minorHAnsi" w:hAnsiTheme="minorHAnsi"/>
                <w:color w:val="000000"/>
                <w:sz w:val="20"/>
                <w:lang w:eastAsia="sk-SK"/>
              </w:rPr>
              <w:t>3.2 Kapacita žiadateľa na realizáciu projektu</w:t>
            </w:r>
          </w:p>
        </w:tc>
        <w:tc>
          <w:tcPr>
            <w:tcW w:w="2410" w:type="dxa"/>
          </w:tcPr>
          <w:p w14:paraId="756D6CEF"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sz w:val="24"/>
                <w:szCs w:val="24"/>
              </w:rPr>
              <w:t>vylučujúce</w:t>
            </w:r>
          </w:p>
        </w:tc>
        <w:tc>
          <w:tcPr>
            <w:tcW w:w="2551" w:type="dxa"/>
          </w:tcPr>
          <w:p w14:paraId="01F8F2E1"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color w:val="000000"/>
                <w:sz w:val="24"/>
                <w:szCs w:val="24"/>
              </w:rPr>
              <w:t>áno/nie</w:t>
            </w:r>
          </w:p>
        </w:tc>
        <w:tc>
          <w:tcPr>
            <w:tcW w:w="2126" w:type="dxa"/>
          </w:tcPr>
          <w:p w14:paraId="468A6480" w14:textId="77777777" w:rsidR="004723FD" w:rsidRPr="00750B43" w:rsidRDefault="004723FD" w:rsidP="00A1165A">
            <w:pPr>
              <w:pStyle w:val="Zkladntext"/>
              <w:jc w:val="center"/>
              <w:rPr>
                <w:rFonts w:asciiTheme="minorHAnsi" w:hAnsiTheme="minorHAnsi"/>
                <w:sz w:val="24"/>
                <w:szCs w:val="24"/>
              </w:rPr>
            </w:pPr>
            <w:r w:rsidRPr="00750B43">
              <w:rPr>
                <w:rFonts w:asciiTheme="minorHAnsi" w:hAnsiTheme="minorHAnsi"/>
                <w:color w:val="000000"/>
                <w:sz w:val="24"/>
                <w:szCs w:val="24"/>
              </w:rPr>
              <w:t>A/N</w:t>
            </w:r>
          </w:p>
        </w:tc>
      </w:tr>
    </w:tbl>
    <w:p w14:paraId="608088C1" w14:textId="77777777" w:rsidR="004723FD" w:rsidRPr="00750B43" w:rsidRDefault="004723FD" w:rsidP="004723FD">
      <w:pPr>
        <w:pStyle w:val="Zkladntext"/>
        <w:rPr>
          <w:rFonts w:asciiTheme="minorHAnsi" w:hAnsiTheme="minorHAnsi"/>
        </w:rPr>
      </w:pPr>
    </w:p>
    <w:p w14:paraId="3E0B3F56" w14:textId="77777777"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14:paraId="50899D4F" w14:textId="77777777" w:rsidR="004723FD" w:rsidRPr="00750B43" w:rsidRDefault="004723FD" w:rsidP="004723FD">
      <w:pPr>
        <w:jc w:val="both"/>
        <w:rPr>
          <w:rFonts w:asciiTheme="minorHAnsi" w:hAnsiTheme="minorHAnsi"/>
          <w:color w:val="000000"/>
          <w:sz w:val="20"/>
          <w:lang w:eastAsia="sk-SK"/>
        </w:rPr>
      </w:pPr>
    </w:p>
    <w:p w14:paraId="4A64BC16" w14:textId="3755C24E" w:rsidR="004723FD" w:rsidRDefault="004723FD" w:rsidP="004723FD">
      <w:pPr>
        <w:jc w:val="both"/>
        <w:rPr>
          <w:rFonts w:asciiTheme="minorHAnsi" w:hAnsiTheme="minorHAnsi" w:cs="Arial"/>
          <w:color w:val="000000"/>
          <w:sz w:val="24"/>
          <w:szCs w:val="24"/>
          <w:lang w:eastAsia="sk-SK"/>
        </w:rPr>
      </w:pPr>
      <w:bookmarkStart w:id="25" w:name="_Toc411972405"/>
      <w:r w:rsidRPr="00A11FD1">
        <w:rPr>
          <w:rFonts w:asciiTheme="minorHAnsi" w:hAnsiTheme="minorHAnsi" w:cs="Arial"/>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sz w:val="24"/>
          <w:szCs w:val="24"/>
          <w:lang w:eastAsia="sk-SK"/>
        </w:rPr>
        <w:t xml:space="preserve">príslušnej riadiacej dokumentácii pre implementáciu projektov i v rámci </w:t>
      </w:r>
      <w:r w:rsidR="00DC3CA0" w:rsidRPr="00A11FD1">
        <w:rPr>
          <w:rFonts w:asciiTheme="minorHAnsi" w:hAnsiTheme="minorHAnsi" w:cs="Arial"/>
          <w:sz w:val="24"/>
          <w:szCs w:val="24"/>
          <w:lang w:eastAsia="sk-SK"/>
        </w:rPr>
        <w:t>OP TP</w:t>
      </w:r>
      <w:r w:rsidRPr="00A11FD1">
        <w:rPr>
          <w:rFonts w:asciiTheme="minorHAnsi" w:hAnsiTheme="minorHAnsi" w:cs="Arial"/>
          <w:color w:val="000000"/>
          <w:sz w:val="24"/>
          <w:szCs w:val="24"/>
          <w:lang w:eastAsia="sk-SK"/>
        </w:rPr>
        <w:t xml:space="preserve"> (administrácia projektu spolufinancovaného z EŠIF). V rámci toho sa posudzujú aj skúsenosti žiadateľa s</w:t>
      </w:r>
      <w:r w:rsidR="00B21F54">
        <w:rPr>
          <w:rFonts w:asciiTheme="minorHAnsi" w:hAnsiTheme="minorHAnsi" w:cs="Arial"/>
          <w:color w:val="000000"/>
          <w:sz w:val="24"/>
          <w:szCs w:val="24"/>
          <w:lang w:eastAsia="sk-SK"/>
        </w:rPr>
        <w:t> </w:t>
      </w:r>
      <w:r w:rsidR="000537B4" w:rsidRPr="00A11FD1">
        <w:rPr>
          <w:rFonts w:asciiTheme="minorHAnsi" w:hAnsiTheme="minorHAnsi" w:cs="Arial"/>
          <w:color w:val="000000"/>
          <w:sz w:val="24"/>
          <w:szCs w:val="24"/>
          <w:lang w:eastAsia="sk-SK"/>
        </w:rPr>
        <w:t>riadením</w:t>
      </w:r>
      <w:r w:rsidRPr="00A11FD1">
        <w:rPr>
          <w:rFonts w:asciiTheme="minorHAnsi" w:hAnsiTheme="minorHAnsi" w:cs="Arial"/>
          <w:color w:val="000000"/>
          <w:sz w:val="24"/>
          <w:szCs w:val="24"/>
          <w:lang w:eastAsia="sk-SK"/>
        </w:rPr>
        <w:t xml:space="preserve"> projektov</w:t>
      </w:r>
      <w:r w:rsidR="000537B4" w:rsidRPr="00A11FD1">
        <w:rPr>
          <w:rFonts w:asciiTheme="minorHAnsi" w:hAnsiTheme="minorHAnsi" w:cs="Arial"/>
          <w:color w:val="000000"/>
          <w:sz w:val="24"/>
          <w:szCs w:val="24"/>
          <w:lang w:eastAsia="sk-SK"/>
        </w:rPr>
        <w:t xml:space="preserve"> TP</w:t>
      </w:r>
      <w:r w:rsidRPr="00A11FD1">
        <w:rPr>
          <w:rFonts w:asciiTheme="minorHAnsi" w:hAnsiTheme="minorHAnsi" w:cs="Arial"/>
          <w:color w:val="000000"/>
          <w:sz w:val="24"/>
          <w:szCs w:val="24"/>
          <w:lang w:eastAsia="sk-SK"/>
        </w:rPr>
        <w:t>. Riadenie projektu môže byť zabezpečené internými aj externými kapacitami žiadateľa.</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color w:val="000000"/>
          <w:sz w:val="24"/>
          <w:szCs w:val="24"/>
          <w:lang w:eastAsia="sk-SK"/>
        </w:rPr>
        <w:t>Neposudzuje sa v prípade ús</w:t>
      </w:r>
      <w:r w:rsidR="002C074C">
        <w:rPr>
          <w:rFonts w:asciiTheme="minorHAnsi" w:hAnsiTheme="minorHAnsi" w:cs="Arial"/>
          <w:color w:val="000000"/>
          <w:sz w:val="24"/>
          <w:szCs w:val="24"/>
          <w:lang w:eastAsia="sk-SK"/>
        </w:rPr>
        <w:t>tredných orgánov štátnej správy.</w:t>
      </w:r>
    </w:p>
    <w:p w14:paraId="15907069" w14:textId="77777777" w:rsidR="002C074C" w:rsidRDefault="002C074C" w:rsidP="004723FD">
      <w:pPr>
        <w:jc w:val="both"/>
        <w:rPr>
          <w:rFonts w:asciiTheme="minorHAnsi" w:hAnsiTheme="minorHAnsi" w:cs="Arial"/>
          <w:color w:val="000000"/>
          <w:sz w:val="24"/>
          <w:szCs w:val="24"/>
          <w:lang w:eastAsia="sk-SK"/>
        </w:rPr>
      </w:pPr>
    </w:p>
    <w:p w14:paraId="61352C82" w14:textId="2359B4C8" w:rsidR="002C074C" w:rsidRPr="00A11FD1" w:rsidRDefault="002C074C" w:rsidP="004723FD">
      <w:pPr>
        <w:jc w:val="both"/>
        <w:rPr>
          <w:rFonts w:asciiTheme="minorHAnsi" w:hAnsiTheme="minorHAnsi" w:cs="Arial"/>
          <w:color w:val="000000"/>
          <w:sz w:val="24"/>
          <w:szCs w:val="24"/>
          <w:lang w:eastAsia="sk-SK"/>
        </w:rPr>
      </w:pPr>
      <w:r w:rsidRPr="002C074C">
        <w:rPr>
          <w:rFonts w:asciiTheme="minorHAnsi" w:hAnsiTheme="minorHAnsi" w:cs="Arial"/>
          <w:color w:val="000000"/>
          <w:sz w:val="24"/>
          <w:szCs w:val="24"/>
          <w:lang w:eastAsia="sk-SK"/>
        </w:rPr>
        <w:lastRenderedPageBreak/>
        <w:t>Žiadosť o NFP, ktorá získa v tomto kritériu výsledné hodnotenie „nie“, nemôže byť schválená a proces odborného hodnoteni</w:t>
      </w:r>
      <w:r w:rsidR="00C96E23">
        <w:rPr>
          <w:rFonts w:asciiTheme="minorHAnsi" w:hAnsiTheme="minorHAnsi" w:cs="Arial"/>
          <w:color w:val="000000"/>
          <w:sz w:val="24"/>
          <w:szCs w:val="24"/>
          <w:lang w:eastAsia="sk-SK"/>
        </w:rPr>
        <w:t>a</w:t>
      </w:r>
      <w:r w:rsidRPr="002C074C">
        <w:rPr>
          <w:rFonts w:asciiTheme="minorHAnsi" w:hAnsiTheme="minorHAnsi" w:cs="Arial"/>
          <w:color w:val="000000"/>
          <w:sz w:val="24"/>
          <w:szCs w:val="24"/>
          <w:lang w:eastAsia="sk-SK"/>
        </w:rPr>
        <w:t xml:space="preserve"> v prípade tejto žiadosti o NFP sa ukončí.</w:t>
      </w:r>
    </w:p>
    <w:p w14:paraId="4FF95230" w14:textId="77777777" w:rsidR="004723FD" w:rsidRPr="00750B43" w:rsidRDefault="004723FD" w:rsidP="004723FD">
      <w:pPr>
        <w:pStyle w:val="Zkladntext"/>
        <w:spacing w:before="0" w:after="0"/>
        <w:rPr>
          <w:rFonts w:asciiTheme="minorHAnsi" w:hAnsiTheme="minorHAnsi" w:cs="Arial"/>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14:paraId="4B84B6A8" w14:textId="77777777" w:rsidTr="00CF7B98">
        <w:trPr>
          <w:tblHeader/>
        </w:trPr>
        <w:tc>
          <w:tcPr>
            <w:tcW w:w="1969" w:type="dxa"/>
            <w:gridSpan w:val="2"/>
            <w:shd w:val="clear" w:color="auto" w:fill="F79646" w:themeFill="accent6"/>
            <w:vAlign w:val="center"/>
          </w:tcPr>
          <w:p w14:paraId="2AD2E8E9"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783DF494"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14:paraId="7BDCCBF8"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14:paraId="6089F32F"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27434949"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5B5F4EFC"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7265EEBD"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14:paraId="09626212" w14:textId="77777777" w:rsidTr="00A1165A">
        <w:trPr>
          <w:trHeight w:val="1711"/>
        </w:trPr>
        <w:tc>
          <w:tcPr>
            <w:tcW w:w="389" w:type="dxa"/>
            <w:vMerge w:val="restart"/>
          </w:tcPr>
          <w:p w14:paraId="3D601762"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14:paraId="2A6DE7F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14:paraId="5568AEA5"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14:paraId="2C00C776"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14:paraId="34F0B35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14:paraId="111CD04C"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14:paraId="196FB639"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14:paraId="6DAE6E8A" w14:textId="77777777" w:rsidR="007B2402" w:rsidRPr="007B2402" w:rsidRDefault="007B2402" w:rsidP="007B2402">
            <w:pPr>
              <w:pStyle w:val="Zkladntext"/>
              <w:spacing w:before="0" w:after="0"/>
              <w:rPr>
                <w:rFonts w:asciiTheme="minorHAnsi" w:hAnsiTheme="minorHAnsi" w:cs="Arial"/>
                <w:sz w:val="20"/>
              </w:rPr>
            </w:pPr>
          </w:p>
        </w:tc>
        <w:tc>
          <w:tcPr>
            <w:tcW w:w="988" w:type="dxa"/>
          </w:tcPr>
          <w:p w14:paraId="57D3890F" w14:textId="77777777"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14:paraId="693DF810" w14:textId="77777777"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14:paraId="4FF62F2C" w14:textId="77777777" w:rsidTr="00A1165A">
        <w:trPr>
          <w:trHeight w:val="2508"/>
        </w:trPr>
        <w:tc>
          <w:tcPr>
            <w:tcW w:w="389" w:type="dxa"/>
            <w:vMerge/>
          </w:tcPr>
          <w:p w14:paraId="1E59015E" w14:textId="77777777"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14:paraId="579628CC" w14:textId="77777777" w:rsidR="007B2402" w:rsidRPr="00750B43" w:rsidRDefault="007B2402" w:rsidP="00A1165A">
            <w:pPr>
              <w:pStyle w:val="Zkladntext"/>
              <w:spacing w:before="0" w:after="0"/>
              <w:jc w:val="left"/>
              <w:rPr>
                <w:rFonts w:asciiTheme="minorHAnsi" w:hAnsiTheme="minorHAnsi" w:cs="Arial"/>
                <w:sz w:val="20"/>
              </w:rPr>
            </w:pPr>
          </w:p>
        </w:tc>
        <w:tc>
          <w:tcPr>
            <w:tcW w:w="578" w:type="dxa"/>
            <w:vMerge/>
          </w:tcPr>
          <w:p w14:paraId="36A7F60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14:paraId="6496FF53"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14:paraId="0FCE129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14:paraId="6FAC9D05" w14:textId="77777777" w:rsidR="007B2402" w:rsidRPr="00750B43" w:rsidRDefault="007B2402" w:rsidP="00A1165A">
            <w:pPr>
              <w:rPr>
                <w:rFonts w:asciiTheme="minorHAnsi" w:hAnsiTheme="minorHAnsi" w:cs="Arial"/>
                <w:color w:val="000000"/>
                <w:sz w:val="20"/>
                <w:lang w:eastAsia="sk-SK"/>
              </w:rPr>
            </w:pPr>
          </w:p>
        </w:tc>
        <w:tc>
          <w:tcPr>
            <w:tcW w:w="988" w:type="dxa"/>
          </w:tcPr>
          <w:p w14:paraId="4C10CB6A" w14:textId="77777777"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14:paraId="3B58926D" w14:textId="77777777"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14:paraId="327C8114" w14:textId="77777777" w:rsidR="004723FD" w:rsidRPr="00750B43" w:rsidRDefault="004723FD" w:rsidP="004723FD">
      <w:pPr>
        <w:autoSpaceDE w:val="0"/>
        <w:autoSpaceDN w:val="0"/>
        <w:adjustRightInd w:val="0"/>
        <w:jc w:val="both"/>
        <w:rPr>
          <w:rFonts w:asciiTheme="minorHAnsi" w:hAnsiTheme="minorHAnsi" w:cs="Arial"/>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14:paraId="536201A8" w14:textId="77777777" w:rsidTr="00BF7E4C">
        <w:trPr>
          <w:trHeight w:val="385"/>
        </w:trPr>
        <w:tc>
          <w:tcPr>
            <w:tcW w:w="2041" w:type="dxa"/>
            <w:tcBorders>
              <w:bottom w:val="single" w:sz="4" w:space="0" w:color="808080" w:themeColor="background1" w:themeShade="80"/>
            </w:tcBorders>
            <w:shd w:val="clear" w:color="auto" w:fill="F79646" w:themeFill="accent6"/>
            <w:vAlign w:val="center"/>
          </w:tcPr>
          <w:p w14:paraId="6D70AACA" w14:textId="77777777" w:rsidR="004723FD" w:rsidRPr="00FC5CFA" w:rsidRDefault="004723FD" w:rsidP="00A1165A">
            <w:pPr>
              <w:jc w:val="center"/>
              <w:rPr>
                <w:rFonts w:asciiTheme="minorHAnsi" w:hAnsiTheme="minorHAnsi" w:cs="Arial"/>
                <w:b/>
                <w:color w:val="365F91"/>
                <w:szCs w:val="22"/>
              </w:rPr>
            </w:pPr>
            <w:r w:rsidRPr="00FC5CFA">
              <w:rPr>
                <w:rFonts w:asciiTheme="minorHAnsi" w:hAnsiTheme="minorHAnsi" w:cs="Arial"/>
                <w:b/>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14:paraId="1654EF03" w14:textId="77777777" w:rsidR="004723FD" w:rsidRPr="00FC5CFA" w:rsidRDefault="004723FD" w:rsidP="00CD61AA">
            <w:pPr>
              <w:jc w:val="center"/>
              <w:rPr>
                <w:rFonts w:asciiTheme="minorHAnsi" w:hAnsiTheme="minorHAnsi" w:cs="Arial"/>
                <w:b/>
                <w:color w:val="365F91"/>
                <w:szCs w:val="22"/>
              </w:rPr>
            </w:pPr>
            <w:r w:rsidRPr="00FC5CFA">
              <w:rPr>
                <w:rFonts w:asciiTheme="minorHAnsi" w:hAnsiTheme="minorHAnsi" w:cs="Arial"/>
                <w:b/>
                <w:color w:val="365F91"/>
                <w:szCs w:val="22"/>
              </w:rPr>
              <w:t xml:space="preserve">Kapacita žiadateľa na riadenie projektu </w:t>
            </w:r>
            <w:r w:rsidR="00CD61AA">
              <w:rPr>
                <w:rFonts w:asciiTheme="minorHAnsi" w:hAnsiTheme="minorHAnsi" w:cs="Arial"/>
                <w:b/>
                <w:color w:val="365F91"/>
                <w:szCs w:val="22"/>
              </w:rPr>
              <w:t>OP TP</w:t>
            </w:r>
          </w:p>
        </w:tc>
      </w:tr>
      <w:tr w:rsidR="004723FD" w:rsidRPr="00750B43" w14:paraId="64C53967" w14:textId="77777777"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14:paraId="71E67361" w14:textId="77777777" w:rsidR="004723FD" w:rsidRPr="00750B43" w:rsidRDefault="00CD61AA" w:rsidP="00A1165A">
            <w:pPr>
              <w:jc w:val="center"/>
              <w:rPr>
                <w:rFonts w:asciiTheme="minorHAnsi" w:hAnsiTheme="minorHAnsi" w:cs="Arial"/>
                <w:b/>
                <w:szCs w:val="22"/>
              </w:rPr>
            </w:pPr>
            <w:r>
              <w:rPr>
                <w:rFonts w:asciiTheme="minorHAnsi" w:hAnsiTheme="minorHAnsi" w:cs="Arial"/>
                <w:b/>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14:paraId="30E538EA" w14:textId="77777777" w:rsidR="004723FD" w:rsidRPr="00750B43" w:rsidRDefault="00CD61AA" w:rsidP="00CD61AA">
            <w:pPr>
              <w:pStyle w:val="Zkladntext"/>
              <w:spacing w:before="0" w:after="0"/>
              <w:jc w:val="left"/>
              <w:rPr>
                <w:rFonts w:asciiTheme="minorHAnsi" w:hAnsiTheme="minorHAnsi" w:cs="Arial"/>
                <w:i/>
                <w:szCs w:val="22"/>
              </w:rPr>
            </w:pPr>
            <w:r>
              <w:rPr>
                <w:rFonts w:asciiTheme="minorHAnsi" w:hAnsiTheme="minorHAnsi" w:cs="Arial"/>
                <w:i/>
                <w:szCs w:val="22"/>
              </w:rPr>
              <w:t>F</w:t>
            </w:r>
            <w:r w:rsidR="004723FD" w:rsidRPr="00750B43">
              <w:rPr>
                <w:rFonts w:asciiTheme="minorHAnsi" w:hAnsiTheme="minorHAnsi" w:cs="Arial"/>
                <w:i/>
                <w:szCs w:val="22"/>
              </w:rPr>
              <w:t xml:space="preserve">ormulár žiadosti o NFP , Opis projektu, podporné prílohy </w:t>
            </w:r>
          </w:p>
        </w:tc>
      </w:tr>
      <w:tr w:rsidR="004723FD" w:rsidRPr="00750B43" w14:paraId="517A0907" w14:textId="77777777" w:rsidTr="00BF7E4C">
        <w:trPr>
          <w:trHeight w:val="585"/>
        </w:trPr>
        <w:tc>
          <w:tcPr>
            <w:tcW w:w="2041" w:type="dxa"/>
            <w:shd w:val="clear" w:color="auto" w:fill="D9D9D9" w:themeFill="background1" w:themeFillShade="D9"/>
            <w:vAlign w:val="center"/>
          </w:tcPr>
          <w:p w14:paraId="7D3820CC"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lastRenderedPageBreak/>
              <w:t>Inštrukcia</w:t>
            </w:r>
          </w:p>
        </w:tc>
        <w:tc>
          <w:tcPr>
            <w:tcW w:w="12276" w:type="dxa"/>
            <w:gridSpan w:val="2"/>
            <w:shd w:val="clear" w:color="auto" w:fill="FBD4B4" w:themeFill="accent6" w:themeFillTint="66"/>
            <w:vAlign w:val="center"/>
          </w:tcPr>
          <w:p w14:paraId="6D4F2007" w14:textId="77777777"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0F8C985E" w14:textId="77777777" w:rsidR="005E329E" w:rsidRDefault="005E329E" w:rsidP="005E329E">
            <w:pPr>
              <w:jc w:val="both"/>
              <w:rPr>
                <w:rFonts w:asciiTheme="minorHAnsi" w:hAnsiTheme="minorHAnsi" w:cs="Arial"/>
                <w:color w:val="000000"/>
                <w:szCs w:val="22"/>
                <w:lang w:eastAsia="sk-SK"/>
              </w:rPr>
            </w:pPr>
          </w:p>
          <w:p w14:paraId="1FBE1050" w14:textId="700C0991"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w:t>
            </w:r>
            <w:r w:rsidR="00B21F54">
              <w:rPr>
                <w:rFonts w:asciiTheme="minorHAnsi" w:hAnsiTheme="minorHAnsi" w:cs="Arial"/>
                <w:color w:val="000000"/>
                <w:szCs w:val="22"/>
                <w:lang w:eastAsia="sk-SK"/>
              </w:rPr>
              <w:t> </w:t>
            </w:r>
            <w:r w:rsidRPr="00750B43">
              <w:rPr>
                <w:rFonts w:asciiTheme="minorHAnsi" w:hAnsiTheme="minorHAnsi" w:cs="Arial"/>
                <w:color w:val="000000"/>
                <w:szCs w:val="22"/>
                <w:lang w:eastAsia="sk-SK"/>
              </w:rPr>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obdobných/porovnateľných projektov spolufinancovaných z fondov EÚ, aleb</w:t>
            </w:r>
            <w:r w:rsidR="00C96E23">
              <w:rPr>
                <w:rFonts w:asciiTheme="minorHAnsi" w:hAnsiTheme="minorHAnsi" w:cs="Arial"/>
                <w:szCs w:val="22"/>
                <w:lang w:eastAsia="sk-SK"/>
              </w:rPr>
              <w:t>o</w:t>
            </w:r>
            <w:r w:rsidRPr="00750B43">
              <w:rPr>
                <w:rFonts w:asciiTheme="minorHAnsi" w:hAnsiTheme="minorHAnsi" w:cs="Arial"/>
                <w:szCs w:val="22"/>
                <w:lang w:eastAsia="sk-SK"/>
              </w:rPr>
              <w:t xml:space="preserve"> iných zdrojov. </w:t>
            </w:r>
          </w:p>
          <w:p w14:paraId="59848F73" w14:textId="77777777" w:rsidR="005E329E" w:rsidRDefault="005E329E" w:rsidP="005E329E">
            <w:pPr>
              <w:jc w:val="both"/>
              <w:rPr>
                <w:rFonts w:asciiTheme="minorHAnsi" w:hAnsiTheme="minorHAnsi" w:cs="Arial"/>
                <w:color w:val="000000"/>
                <w:szCs w:val="22"/>
                <w:lang w:eastAsia="sk-SK"/>
              </w:rPr>
            </w:pPr>
          </w:p>
          <w:p w14:paraId="4D800611" w14:textId="77777777"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14:paraId="4375AB78" w14:textId="77777777" w:rsidR="005E329E" w:rsidRDefault="005E329E" w:rsidP="005E329E">
            <w:pPr>
              <w:jc w:val="both"/>
              <w:rPr>
                <w:rFonts w:asciiTheme="minorHAnsi" w:hAnsiTheme="minorHAnsi" w:cs="Arial"/>
                <w:szCs w:val="22"/>
                <w:lang w:eastAsia="sk-SK"/>
              </w:rPr>
            </w:pPr>
          </w:p>
          <w:p w14:paraId="143FE6A6" w14:textId="77777777" w:rsidR="005E329E" w:rsidRDefault="005E329E" w:rsidP="005E329E">
            <w:pPr>
              <w:jc w:val="both"/>
              <w:rPr>
                <w:rFonts w:asciiTheme="minorHAnsi" w:hAnsiTheme="minorHAnsi" w:cs="Arial"/>
                <w:szCs w:val="22"/>
                <w:lang w:eastAsia="sk-SK"/>
              </w:rPr>
            </w:pPr>
            <w:r>
              <w:rPr>
                <w:rFonts w:asciiTheme="minorHAnsi" w:hAnsiTheme="minorHAnsi" w:cs="Arial"/>
                <w:szCs w:val="22"/>
                <w:lang w:eastAsia="sk-SK"/>
              </w:rPr>
              <w:t xml:space="preserve">Hodnotiteľ posudzuje, či </w:t>
            </w:r>
            <w:r w:rsidRPr="00750B43">
              <w:rPr>
                <w:rFonts w:asciiTheme="minorHAnsi" w:hAnsiTheme="minorHAnsi" w:cs="Arial"/>
                <w:szCs w:val="22"/>
                <w:lang w:eastAsia="sk-SK"/>
              </w:rPr>
              <w:t>žiadateľ:</w:t>
            </w:r>
          </w:p>
          <w:p w14:paraId="72802FCA" w14:textId="77777777" w:rsidR="005E329E" w:rsidRPr="006220CC" w:rsidRDefault="005E329E" w:rsidP="000C2E0A">
            <w:pPr>
              <w:pStyle w:val="Odsekzoznamu"/>
              <w:numPr>
                <w:ilvl w:val="0"/>
                <w:numId w:val="29"/>
              </w:numPr>
              <w:jc w:val="both"/>
              <w:rPr>
                <w:rFonts w:asciiTheme="minorHAnsi" w:hAnsiTheme="minorHAnsi" w:cs="Arial"/>
                <w:szCs w:val="22"/>
                <w:lang w:eastAsia="sk-SK"/>
              </w:rPr>
            </w:pPr>
            <w:r>
              <w:rPr>
                <w:rFonts w:asciiTheme="minorHAnsi" w:hAnsiTheme="minorHAnsi" w:cs="Arial"/>
                <w:color w:val="000000"/>
                <w:szCs w:val="22"/>
                <w:lang w:eastAsia="sk-SK"/>
              </w:rPr>
              <w:t>riadil</w:t>
            </w:r>
            <w:r w:rsidRPr="006220CC">
              <w:rPr>
                <w:rFonts w:asciiTheme="minorHAnsi" w:hAnsiTheme="minorHAnsi" w:cs="Arial"/>
                <w:color w:val="000000"/>
                <w:szCs w:val="22"/>
                <w:lang w:eastAsia="sk-SK"/>
              </w:rPr>
              <w:t xml:space="preserve"> projekt TP obdobného charakteru spolufinancovaný z fondov EÚ,</w:t>
            </w:r>
            <w:r>
              <w:rPr>
                <w:rFonts w:asciiTheme="minorHAnsi" w:hAnsiTheme="minorHAnsi" w:cs="Arial"/>
                <w:color w:val="000000"/>
                <w:szCs w:val="22"/>
                <w:lang w:eastAsia="sk-SK"/>
              </w:rPr>
              <w:t xml:space="preserve"> alebo iných zdrojov, a súčasne,</w:t>
            </w:r>
          </w:p>
          <w:p w14:paraId="3AB64F25"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6220CC">
              <w:rPr>
                <w:rFonts w:asciiTheme="minorHAnsi" w:hAnsiTheme="minorHAnsi" w:cs="Arial"/>
                <w:color w:val="000000"/>
                <w:szCs w:val="22"/>
                <w:lang w:eastAsia="sk-SK"/>
              </w:rPr>
              <w:t>extern</w:t>
            </w:r>
            <w:r>
              <w:rPr>
                <w:rFonts w:asciiTheme="minorHAnsi" w:hAnsiTheme="minorHAnsi" w:cs="Arial"/>
                <w:color w:val="000000"/>
                <w:szCs w:val="22"/>
                <w:lang w:eastAsia="sk-SK"/>
              </w:rPr>
              <w:t>ými</w:t>
            </w:r>
            <w:r w:rsidRPr="006220CC">
              <w:rPr>
                <w:rFonts w:asciiTheme="minorHAnsi" w:hAnsiTheme="minorHAnsi" w:cs="Arial"/>
                <w:color w:val="000000"/>
                <w:szCs w:val="22"/>
                <w:lang w:eastAsia="sk-SK"/>
              </w:rPr>
              <w:t xml:space="preserve"> kapacit</w:t>
            </w:r>
            <w:r>
              <w:rPr>
                <w:rFonts w:asciiTheme="minorHAnsi" w:hAnsiTheme="minorHAnsi" w:cs="Arial"/>
                <w:color w:val="000000"/>
                <w:szCs w:val="22"/>
                <w:lang w:eastAsia="sk-SK"/>
              </w:rPr>
              <w:t>ami</w:t>
            </w:r>
            <w:r w:rsidRPr="006220CC">
              <w:rPr>
                <w:rFonts w:asciiTheme="minorHAnsi" w:hAnsiTheme="minorHAnsi" w:cs="Arial"/>
                <w:color w:val="000000"/>
                <w:szCs w:val="22"/>
                <w:lang w:eastAsia="sk-SK"/>
              </w:rPr>
              <w:t xml:space="preserve"> so skúsenosťou s </w:t>
            </w:r>
            <w:r>
              <w:rPr>
                <w:rFonts w:asciiTheme="minorHAnsi" w:hAnsiTheme="minorHAnsi" w:cs="Arial"/>
                <w:color w:val="000000"/>
                <w:szCs w:val="22"/>
                <w:lang w:eastAsia="sk-SK"/>
              </w:rPr>
              <w:t>riadením</w:t>
            </w:r>
            <w:r w:rsidRPr="006220CC">
              <w:rPr>
                <w:rFonts w:asciiTheme="minorHAnsi" w:hAnsiTheme="minorHAnsi" w:cs="Arial"/>
                <w:color w:val="000000"/>
                <w:szCs w:val="22"/>
                <w:lang w:eastAsia="sk-SK"/>
              </w:rPr>
              <w:t xml:space="preserve"> aspoň jedného </w:t>
            </w:r>
            <w:r w:rsidRPr="006220CC">
              <w:rPr>
                <w:rFonts w:asciiTheme="minorHAnsi" w:hAnsiTheme="minorHAnsi" w:cs="Arial"/>
                <w:szCs w:val="22"/>
                <w:lang w:eastAsia="sk-SK"/>
              </w:rPr>
              <w:t xml:space="preserve">projektu TP </w:t>
            </w:r>
            <w:r w:rsidRPr="006220CC">
              <w:rPr>
                <w:rFonts w:asciiTheme="minorHAnsi" w:hAnsiTheme="minorHAnsi" w:cs="Arial"/>
                <w:color w:val="000000"/>
                <w:szCs w:val="22"/>
                <w:lang w:eastAsia="sk-SK"/>
              </w:rPr>
              <w:t>obdobného charakteru spolufinancovaného z</w:t>
            </w:r>
            <w:r>
              <w:rPr>
                <w:rFonts w:asciiTheme="minorHAnsi" w:hAnsiTheme="minorHAnsi" w:cs="Arial"/>
                <w:color w:val="000000"/>
                <w:szCs w:val="22"/>
                <w:lang w:eastAsia="sk-SK"/>
              </w:rPr>
              <w:t> fondov EÚ, alebo iných zdrojov,</w:t>
            </w:r>
          </w:p>
          <w:p w14:paraId="7F071488"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3058BF">
              <w:rPr>
                <w:rFonts w:asciiTheme="minorHAnsi" w:hAnsiTheme="minorHAnsi" w:cs="Arial"/>
                <w:color w:val="000000"/>
                <w:szCs w:val="22"/>
                <w:lang w:eastAsia="sk-SK"/>
              </w:rPr>
              <w:t>adekvátn</w:t>
            </w:r>
            <w:r>
              <w:rPr>
                <w:rFonts w:asciiTheme="minorHAnsi" w:hAnsiTheme="minorHAnsi" w:cs="Arial"/>
                <w:color w:val="000000"/>
                <w:szCs w:val="22"/>
                <w:lang w:eastAsia="sk-SK"/>
              </w:rPr>
              <w:t>y</w:t>
            </w:r>
            <w:r w:rsidRPr="003058BF">
              <w:rPr>
                <w:rFonts w:asciiTheme="minorHAnsi" w:hAnsiTheme="minorHAnsi" w:cs="Arial"/>
                <w:color w:val="000000"/>
                <w:szCs w:val="22"/>
                <w:lang w:eastAsia="sk-SK"/>
              </w:rPr>
              <w:t xml:space="preserve"> materiálno – technick</w:t>
            </w:r>
            <w:r>
              <w:rPr>
                <w:rFonts w:asciiTheme="minorHAnsi" w:hAnsiTheme="minorHAnsi" w:cs="Arial"/>
                <w:color w:val="000000"/>
                <w:szCs w:val="22"/>
                <w:lang w:eastAsia="sk-SK"/>
              </w:rPr>
              <w:t>ým</w:t>
            </w:r>
            <w:r w:rsidRPr="003058BF">
              <w:rPr>
                <w:rFonts w:asciiTheme="minorHAnsi" w:hAnsiTheme="minorHAnsi" w:cs="Arial"/>
                <w:color w:val="000000"/>
                <w:szCs w:val="22"/>
                <w:lang w:eastAsia="sk-SK"/>
              </w:rPr>
              <w:t xml:space="preserve"> zabezpečen</w:t>
            </w:r>
            <w:r>
              <w:rPr>
                <w:rFonts w:asciiTheme="minorHAnsi" w:hAnsiTheme="minorHAnsi" w:cs="Arial"/>
                <w:color w:val="000000"/>
                <w:szCs w:val="22"/>
                <w:lang w:eastAsia="sk-SK"/>
              </w:rPr>
              <w:t>ím</w:t>
            </w:r>
          </w:p>
          <w:p w14:paraId="4DAB9A4B" w14:textId="77777777"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14:paraId="4B4B16DF" w14:textId="77777777" w:rsidR="002C074C" w:rsidRPr="00BF7E4C" w:rsidRDefault="002C074C" w:rsidP="00BF7E4C">
            <w:pPr>
              <w:rPr>
                <w:rFonts w:asciiTheme="minorHAnsi" w:hAnsiTheme="minorHAnsi" w:cs="Arial"/>
                <w:i/>
                <w:szCs w:val="22"/>
                <w:lang w:eastAsia="sk-SK"/>
              </w:rPr>
            </w:pPr>
          </w:p>
          <w:p w14:paraId="1AB94ADF" w14:textId="77777777" w:rsidR="004723FD" w:rsidRPr="00750B43" w:rsidRDefault="002C074C" w:rsidP="007B2402">
            <w:pPr>
              <w:jc w:val="both"/>
              <w:rPr>
                <w:rFonts w:asciiTheme="minorHAnsi" w:hAnsiTheme="minorHAnsi" w:cs="Arial"/>
                <w:i/>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14:paraId="34E0E7D1" w14:textId="77777777" w:rsidTr="00BF7E4C">
        <w:trPr>
          <w:trHeight w:val="460"/>
        </w:trPr>
        <w:tc>
          <w:tcPr>
            <w:tcW w:w="2041" w:type="dxa"/>
            <w:vMerge w:val="restart"/>
            <w:shd w:val="clear" w:color="auto" w:fill="D9D9D9" w:themeFill="background1" w:themeFillShade="D9"/>
            <w:vAlign w:val="center"/>
          </w:tcPr>
          <w:p w14:paraId="51B93E57" w14:textId="77777777" w:rsidR="00BD53A9" w:rsidRPr="00750B43" w:rsidRDefault="00BD53A9" w:rsidP="00A1165A">
            <w:pPr>
              <w:jc w:val="center"/>
              <w:rPr>
                <w:rFonts w:asciiTheme="minorHAnsi" w:hAnsiTheme="minorHAnsi" w:cs="Arial"/>
                <w:b/>
                <w:szCs w:val="22"/>
              </w:rPr>
            </w:pPr>
            <w:r>
              <w:rPr>
                <w:rFonts w:asciiTheme="minorHAnsi" w:hAnsiTheme="minorHAnsi" w:cs="Arial"/>
                <w:b/>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14:paraId="4A995F8E" w14:textId="77777777" w:rsidR="00BD53A9" w:rsidRPr="00BF7E4C" w:rsidDel="00404EBC" w:rsidRDefault="00BD53A9" w:rsidP="00BF7E4C">
            <w:pPr>
              <w:jc w:val="center"/>
              <w:rPr>
                <w:rFonts w:asciiTheme="minorHAnsi" w:hAnsiTheme="minorHAnsi" w:cs="Arial"/>
                <w:b/>
                <w:szCs w:val="22"/>
              </w:rPr>
            </w:pPr>
            <w:r w:rsidRPr="00BF7E4C">
              <w:rPr>
                <w:rFonts w:asciiTheme="minorHAnsi" w:hAnsiTheme="minorHAnsi" w:cs="Arial"/>
                <w:b/>
                <w:szCs w:val="22"/>
              </w:rPr>
              <w:t>Áno</w:t>
            </w:r>
          </w:p>
        </w:tc>
        <w:tc>
          <w:tcPr>
            <w:tcW w:w="11548" w:type="dxa"/>
            <w:tcBorders>
              <w:bottom w:val="single" w:sz="4" w:space="0" w:color="808080" w:themeColor="background1" w:themeShade="80"/>
            </w:tcBorders>
            <w:shd w:val="clear" w:color="auto" w:fill="FBD4B4" w:themeFill="accent6" w:themeFillTint="66"/>
            <w:vAlign w:val="center"/>
          </w:tcPr>
          <w:p w14:paraId="78F39D27" w14:textId="77777777"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14:paraId="474E3045" w14:textId="77777777"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14:paraId="332A0023" w14:textId="77777777" w:rsidR="00BD53A9" w:rsidRDefault="00BD53A9" w:rsidP="00A1165A">
            <w:pPr>
              <w:jc w:val="center"/>
              <w:rPr>
                <w:rFonts w:asciiTheme="minorHAnsi" w:hAnsiTheme="minorHAnsi" w:cs="Arial"/>
                <w:b/>
                <w:szCs w:val="22"/>
              </w:rPr>
            </w:pPr>
          </w:p>
        </w:tc>
        <w:tc>
          <w:tcPr>
            <w:tcW w:w="728" w:type="dxa"/>
            <w:tcBorders>
              <w:bottom w:val="single" w:sz="4" w:space="0" w:color="808080" w:themeColor="background1" w:themeShade="80"/>
            </w:tcBorders>
            <w:shd w:val="clear" w:color="auto" w:fill="D9D9D9" w:themeFill="background1" w:themeFillShade="D9"/>
            <w:vAlign w:val="center"/>
          </w:tcPr>
          <w:p w14:paraId="6D5415EE" w14:textId="77777777" w:rsidR="00BD53A9" w:rsidRPr="00BF7E4C" w:rsidDel="00404EBC" w:rsidRDefault="00BD53A9" w:rsidP="00BF7E4C">
            <w:pPr>
              <w:jc w:val="center"/>
              <w:rPr>
                <w:rFonts w:asciiTheme="minorHAnsi" w:hAnsiTheme="minorHAnsi" w:cs="Arial"/>
                <w:b/>
                <w:szCs w:val="22"/>
              </w:rPr>
            </w:pPr>
            <w:r w:rsidRPr="00BF7E4C">
              <w:rPr>
                <w:rFonts w:asciiTheme="minorHAnsi" w:hAnsiTheme="minorHAnsi" w:cs="Arial"/>
                <w:b/>
                <w:szCs w:val="22"/>
              </w:rPr>
              <w:t>Nie</w:t>
            </w:r>
          </w:p>
        </w:tc>
        <w:tc>
          <w:tcPr>
            <w:tcW w:w="11548" w:type="dxa"/>
            <w:tcBorders>
              <w:bottom w:val="single" w:sz="4" w:space="0" w:color="808080" w:themeColor="background1" w:themeShade="80"/>
            </w:tcBorders>
            <w:shd w:val="clear" w:color="auto" w:fill="FBD4B4" w:themeFill="accent6" w:themeFillTint="66"/>
            <w:vAlign w:val="center"/>
          </w:tcPr>
          <w:p w14:paraId="4DDA35C9" w14:textId="77777777" w:rsidR="00BD53A9" w:rsidRPr="00BF7E4C" w:rsidDel="00404EBC" w:rsidRDefault="00BD53A9" w:rsidP="00BF7E4C">
            <w:pPr>
              <w:jc w:val="both"/>
              <w:rPr>
                <w:rFonts w:asciiTheme="minorHAnsi" w:hAnsiTheme="minorHAnsi" w:cs="Arial"/>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14:paraId="498D6013" w14:textId="77777777" w:rsidTr="00BF7E4C">
        <w:trPr>
          <w:trHeight w:val="696"/>
        </w:trPr>
        <w:tc>
          <w:tcPr>
            <w:tcW w:w="2041" w:type="dxa"/>
            <w:shd w:val="clear" w:color="auto" w:fill="F2DBDB" w:themeFill="accent2" w:themeFillTint="33"/>
            <w:vAlign w:val="center"/>
          </w:tcPr>
          <w:p w14:paraId="1D9E8F26"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t>Záver</w:t>
            </w:r>
          </w:p>
        </w:tc>
        <w:tc>
          <w:tcPr>
            <w:tcW w:w="12276" w:type="dxa"/>
            <w:gridSpan w:val="2"/>
            <w:shd w:val="clear" w:color="auto" w:fill="F2DBDB" w:themeFill="accent2" w:themeFillTint="33"/>
          </w:tcPr>
          <w:p w14:paraId="66E6749A" w14:textId="77777777" w:rsidR="004723FD" w:rsidRPr="00750B43" w:rsidRDefault="004723FD" w:rsidP="00A1165A">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321422F2" w14:textId="77777777" w:rsidR="004723FD" w:rsidRPr="00750B43" w:rsidRDefault="004723FD" w:rsidP="00A1165A">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4FABA1A7" w14:textId="77777777" w:rsidR="004723FD" w:rsidRPr="00750B43" w:rsidRDefault="004723FD" w:rsidP="004723FD">
      <w:pPr>
        <w:rPr>
          <w:rFonts w:asciiTheme="minorHAnsi" w:hAnsiTheme="minorHAnsi" w:cs="Arial"/>
        </w:rPr>
      </w:pPr>
    </w:p>
    <w:p w14:paraId="795F5A4B" w14:textId="77777777"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lastRenderedPageBreak/>
        <w:t xml:space="preserve">Kapacita žiadateľa na realizáciu projektu </w:t>
      </w:r>
      <w:r w:rsidR="00C43A39">
        <w:rPr>
          <w:rFonts w:asciiTheme="minorHAnsi" w:hAnsiTheme="minorHAnsi" w:cs="Arial"/>
          <w:color w:val="365F91"/>
        </w:rPr>
        <w:t>OP TP</w:t>
      </w:r>
    </w:p>
    <w:p w14:paraId="5A17E1A9" w14:textId="77777777" w:rsidR="004723FD" w:rsidRPr="00750B43" w:rsidRDefault="004723FD" w:rsidP="004723FD">
      <w:pPr>
        <w:pStyle w:val="Zkladntext"/>
        <w:spacing w:before="0" w:after="0"/>
        <w:jc w:val="left"/>
        <w:rPr>
          <w:rFonts w:asciiTheme="minorHAnsi" w:hAnsiTheme="minorHAnsi" w:cs="Arial"/>
          <w:color w:val="000000"/>
          <w:sz w:val="20"/>
          <w:lang w:eastAsia="sk-SK"/>
        </w:rPr>
      </w:pPr>
    </w:p>
    <w:p w14:paraId="6138F852" w14:textId="77777777"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14:paraId="619B3927" w14:textId="77777777"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color w:val="000000"/>
          <w:sz w:val="24"/>
          <w:szCs w:val="24"/>
          <w:lang w:eastAsia="sk-SK"/>
        </w:rPr>
        <w:t>Neposudzuje sa v prípade ús</w:t>
      </w:r>
      <w:r w:rsidR="002C074C">
        <w:rPr>
          <w:rFonts w:asciiTheme="minorHAnsi" w:hAnsiTheme="minorHAnsi" w:cs="Arial"/>
          <w:color w:val="000000"/>
          <w:sz w:val="24"/>
          <w:szCs w:val="24"/>
          <w:lang w:eastAsia="sk-SK"/>
        </w:rPr>
        <w:t>tredných orgánov štátnej správy.</w:t>
      </w:r>
    </w:p>
    <w:p w14:paraId="1AEC856E" w14:textId="77777777" w:rsidR="002C074C" w:rsidRDefault="002C074C" w:rsidP="002C074C">
      <w:pPr>
        <w:jc w:val="both"/>
        <w:rPr>
          <w:rFonts w:asciiTheme="minorHAnsi" w:hAnsiTheme="minorHAnsi" w:cs="Arial"/>
          <w:color w:val="000000"/>
          <w:sz w:val="24"/>
          <w:szCs w:val="24"/>
          <w:lang w:eastAsia="sk-SK"/>
        </w:rPr>
      </w:pPr>
    </w:p>
    <w:p w14:paraId="7EC794E3" w14:textId="6DCAE2FE"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color w:val="000000"/>
          <w:sz w:val="24"/>
          <w:szCs w:val="24"/>
          <w:lang w:eastAsia="sk-SK"/>
        </w:rPr>
        <w:t>a</w:t>
      </w:r>
      <w:r w:rsidRPr="002C074C">
        <w:rPr>
          <w:rFonts w:asciiTheme="minorHAnsi" w:hAnsiTheme="minorHAnsi" w:cs="Arial"/>
          <w:color w:val="000000"/>
          <w:sz w:val="24"/>
          <w:szCs w:val="24"/>
          <w:lang w:eastAsia="sk-SK"/>
        </w:rPr>
        <w:t xml:space="preserve"> v prípade tejto žiadosti o NFP sa ukončí.</w:t>
      </w:r>
    </w:p>
    <w:p w14:paraId="49A7D70E" w14:textId="77777777" w:rsidR="004723FD" w:rsidRPr="00750B43" w:rsidRDefault="004723FD" w:rsidP="004723FD">
      <w:pPr>
        <w:pStyle w:val="Zkladntext"/>
        <w:spacing w:before="0" w:after="0"/>
        <w:rPr>
          <w:rFonts w:asciiTheme="minorHAnsi" w:hAnsiTheme="minorHAnsi" w:cs="Arial"/>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14:paraId="5B0F4612" w14:textId="77777777" w:rsidTr="00CF7B98">
        <w:trPr>
          <w:tblHeader/>
        </w:trPr>
        <w:tc>
          <w:tcPr>
            <w:tcW w:w="1969" w:type="dxa"/>
            <w:gridSpan w:val="2"/>
            <w:shd w:val="clear" w:color="auto" w:fill="F79646" w:themeFill="accent6"/>
            <w:vAlign w:val="center"/>
          </w:tcPr>
          <w:p w14:paraId="46F2010A"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4D1EA50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14:paraId="2BAD4FC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14:paraId="32D9C65B"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679B54B7"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4D0DF182"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2AF6D9D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14:paraId="3E925B92" w14:textId="77777777" w:rsidTr="00A1165A">
        <w:trPr>
          <w:trHeight w:val="1838"/>
        </w:trPr>
        <w:tc>
          <w:tcPr>
            <w:tcW w:w="389" w:type="dxa"/>
            <w:vMerge w:val="restart"/>
          </w:tcPr>
          <w:p w14:paraId="7400193F"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14:paraId="42D577A1"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14:paraId="125B2B24"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14:paraId="4E92BAC6"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14:paraId="6E142EB2"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14:paraId="17504AAB" w14:textId="77777777"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14:paraId="7E4D3A17"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14:paraId="73BA787E"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14:paraId="53AD6897" w14:textId="77777777"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14:paraId="1FF69ACC" w14:textId="77777777" w:rsidTr="00A1165A">
        <w:trPr>
          <w:trHeight w:val="1660"/>
        </w:trPr>
        <w:tc>
          <w:tcPr>
            <w:tcW w:w="389" w:type="dxa"/>
            <w:vMerge/>
          </w:tcPr>
          <w:p w14:paraId="0FCFCD67" w14:textId="77777777"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14:paraId="3207A855" w14:textId="77777777"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14:paraId="6AD19C65"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14:paraId="0669AE87"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14:paraId="1F5930CF"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14:paraId="3BB23EC8" w14:textId="77777777" w:rsidR="00411959" w:rsidRPr="00750B43" w:rsidRDefault="00411959" w:rsidP="00A1165A">
            <w:pPr>
              <w:rPr>
                <w:rFonts w:asciiTheme="minorHAnsi" w:hAnsiTheme="minorHAnsi" w:cs="Arial"/>
                <w:color w:val="000000"/>
                <w:sz w:val="20"/>
                <w:lang w:eastAsia="sk-SK"/>
              </w:rPr>
            </w:pPr>
          </w:p>
        </w:tc>
        <w:tc>
          <w:tcPr>
            <w:tcW w:w="988" w:type="dxa"/>
          </w:tcPr>
          <w:p w14:paraId="401F405E" w14:textId="77777777"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14:paraId="09F53B75" w14:textId="77777777"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w:t>
            </w:r>
            <w:r w:rsidRPr="004A25B6">
              <w:rPr>
                <w:rFonts w:asciiTheme="minorHAnsi" w:hAnsiTheme="minorHAnsi"/>
                <w:sz w:val="20"/>
                <w:lang w:eastAsia="sk-SK"/>
              </w:rPr>
              <w:lastRenderedPageBreak/>
              <w:t>skúsenosťami v oblasti riadenia obdobných/porovnateľných projektov.</w:t>
            </w:r>
          </w:p>
        </w:tc>
      </w:tr>
    </w:tbl>
    <w:p w14:paraId="529D4CCA" w14:textId="77777777" w:rsidR="004723FD" w:rsidRPr="00750B43" w:rsidRDefault="004723FD" w:rsidP="004723FD">
      <w:pPr>
        <w:spacing w:after="120"/>
        <w:jc w:val="both"/>
        <w:rPr>
          <w:rFonts w:asciiTheme="minorHAnsi" w:hAnsiTheme="minorHAnsi" w:cs="Arial"/>
          <w:i/>
          <w:iCs/>
          <w:color w:val="000000"/>
          <w:sz w:val="20"/>
          <w:lang w:eastAsia="sk-SK"/>
        </w:rPr>
      </w:pPr>
    </w:p>
    <w:p w14:paraId="7797C290" w14:textId="77777777" w:rsidR="004723FD" w:rsidRPr="00750B43" w:rsidRDefault="004723FD" w:rsidP="004723FD">
      <w:pPr>
        <w:autoSpaceDE w:val="0"/>
        <w:autoSpaceDN w:val="0"/>
        <w:adjustRightInd w:val="0"/>
        <w:jc w:val="both"/>
        <w:rPr>
          <w:rFonts w:asciiTheme="minorHAnsi" w:hAnsiTheme="minorHAnsi" w:cs="Arial"/>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14:paraId="759A1F95" w14:textId="77777777" w:rsidTr="00BF7E4C">
        <w:trPr>
          <w:trHeight w:val="385"/>
        </w:trPr>
        <w:tc>
          <w:tcPr>
            <w:tcW w:w="1649" w:type="dxa"/>
            <w:tcBorders>
              <w:bottom w:val="single" w:sz="4" w:space="0" w:color="808080" w:themeColor="background1" w:themeShade="80"/>
            </w:tcBorders>
            <w:shd w:val="clear" w:color="auto" w:fill="F79646" w:themeFill="accent6"/>
            <w:vAlign w:val="center"/>
          </w:tcPr>
          <w:p w14:paraId="140FFEB5" w14:textId="77777777" w:rsidR="004723FD" w:rsidRPr="00FC5CFA" w:rsidRDefault="004723FD" w:rsidP="00A1165A">
            <w:pPr>
              <w:jc w:val="center"/>
              <w:rPr>
                <w:rFonts w:asciiTheme="minorHAnsi" w:hAnsiTheme="minorHAnsi" w:cs="Arial"/>
                <w:b/>
                <w:color w:val="365F91"/>
                <w:szCs w:val="22"/>
              </w:rPr>
            </w:pPr>
            <w:r w:rsidRPr="00FC5CFA">
              <w:rPr>
                <w:rFonts w:asciiTheme="minorHAnsi" w:hAnsiTheme="minorHAnsi" w:cs="Arial"/>
                <w:b/>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14:paraId="44AB2AEA" w14:textId="77777777" w:rsidR="004723FD" w:rsidRPr="00FC5CFA" w:rsidRDefault="00627E0A" w:rsidP="00935028">
            <w:pPr>
              <w:jc w:val="center"/>
              <w:rPr>
                <w:rFonts w:asciiTheme="minorHAnsi" w:hAnsiTheme="minorHAnsi" w:cs="Arial"/>
                <w:b/>
                <w:color w:val="365F91"/>
                <w:szCs w:val="22"/>
              </w:rPr>
            </w:pPr>
            <w:r w:rsidRPr="00FC5CFA">
              <w:rPr>
                <w:rFonts w:asciiTheme="minorHAnsi" w:hAnsiTheme="minorHAnsi" w:cs="Arial"/>
                <w:b/>
                <w:color w:val="365F91"/>
                <w:szCs w:val="22"/>
              </w:rPr>
              <w:t xml:space="preserve">Kapacita žiadateľa na realizáciu projektu </w:t>
            </w:r>
            <w:r w:rsidR="00C43A39">
              <w:rPr>
                <w:rFonts w:asciiTheme="minorHAnsi" w:hAnsiTheme="minorHAnsi" w:cs="Arial"/>
                <w:b/>
                <w:color w:val="365F91"/>
                <w:szCs w:val="22"/>
              </w:rPr>
              <w:t>OP TP</w:t>
            </w:r>
          </w:p>
        </w:tc>
      </w:tr>
      <w:tr w:rsidR="004723FD" w:rsidRPr="00750B43" w14:paraId="70540FD1" w14:textId="77777777"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14:paraId="34BA8965" w14:textId="77777777" w:rsidR="004723FD" w:rsidRPr="00750B43" w:rsidRDefault="00C43A39" w:rsidP="00A1165A">
            <w:pPr>
              <w:jc w:val="center"/>
              <w:rPr>
                <w:rFonts w:asciiTheme="minorHAnsi" w:hAnsiTheme="minorHAnsi" w:cs="Arial"/>
                <w:b/>
                <w:szCs w:val="22"/>
              </w:rPr>
            </w:pPr>
            <w:r>
              <w:rPr>
                <w:rFonts w:asciiTheme="minorHAnsi" w:hAnsiTheme="minorHAnsi" w:cs="Arial"/>
                <w:b/>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14:paraId="7335C1AD" w14:textId="77777777" w:rsidR="004723FD" w:rsidRPr="00750B43" w:rsidRDefault="00C43A39" w:rsidP="00411959">
            <w:pPr>
              <w:pStyle w:val="Zkladntext"/>
              <w:spacing w:before="0" w:after="0"/>
              <w:jc w:val="left"/>
              <w:rPr>
                <w:rFonts w:asciiTheme="minorHAnsi" w:hAnsiTheme="minorHAnsi" w:cs="Arial"/>
                <w:i/>
                <w:szCs w:val="22"/>
              </w:rPr>
            </w:pPr>
            <w:r>
              <w:rPr>
                <w:rFonts w:asciiTheme="minorHAnsi" w:hAnsiTheme="minorHAnsi" w:cs="Arial"/>
                <w:i/>
                <w:szCs w:val="22"/>
              </w:rPr>
              <w:t>F</w:t>
            </w:r>
            <w:r w:rsidRPr="00750B43">
              <w:rPr>
                <w:rFonts w:asciiTheme="minorHAnsi" w:hAnsiTheme="minorHAnsi" w:cs="Arial"/>
                <w:i/>
                <w:szCs w:val="22"/>
              </w:rPr>
              <w:t>ormulár žiadosti o NFP , Opis projektu, podporné prílohy</w:t>
            </w:r>
          </w:p>
        </w:tc>
      </w:tr>
      <w:tr w:rsidR="004723FD" w:rsidRPr="00750B43" w14:paraId="56781F10" w14:textId="77777777" w:rsidTr="00BF7E4C">
        <w:trPr>
          <w:trHeight w:val="585"/>
        </w:trPr>
        <w:tc>
          <w:tcPr>
            <w:tcW w:w="1649" w:type="dxa"/>
            <w:shd w:val="clear" w:color="auto" w:fill="D9D9D9" w:themeFill="background1" w:themeFillShade="D9"/>
            <w:vAlign w:val="center"/>
          </w:tcPr>
          <w:p w14:paraId="63EFBC6F"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t>Inštrukcia</w:t>
            </w:r>
          </w:p>
        </w:tc>
        <w:tc>
          <w:tcPr>
            <w:tcW w:w="12668" w:type="dxa"/>
            <w:gridSpan w:val="2"/>
            <w:shd w:val="clear" w:color="auto" w:fill="FBD4B4" w:themeFill="accent6" w:themeFillTint="66"/>
            <w:vAlign w:val="center"/>
          </w:tcPr>
          <w:p w14:paraId="7F1CE3BC" w14:textId="77777777"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12599557" w14:textId="77777777" w:rsidR="00C43A39" w:rsidRDefault="00C43A39" w:rsidP="00C43A39">
            <w:pPr>
              <w:jc w:val="both"/>
              <w:rPr>
                <w:rFonts w:asciiTheme="minorHAnsi" w:hAnsiTheme="minorHAnsi" w:cs="Arial"/>
                <w:color w:val="000000"/>
                <w:szCs w:val="22"/>
                <w:lang w:eastAsia="sk-SK"/>
              </w:rPr>
            </w:pPr>
          </w:p>
          <w:p w14:paraId="11C2EFC4" w14:textId="18D7FAB6"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w:t>
            </w:r>
            <w:r w:rsidR="00B21F54">
              <w:rPr>
                <w:rFonts w:asciiTheme="minorHAnsi" w:hAnsiTheme="minorHAnsi" w:cs="Arial"/>
                <w:color w:val="000000"/>
                <w:szCs w:val="22"/>
                <w:lang w:eastAsia="sk-SK"/>
              </w:rPr>
              <w:t> </w:t>
            </w:r>
            <w:r w:rsidRPr="00750B43">
              <w:rPr>
                <w:rFonts w:asciiTheme="minorHAnsi" w:hAnsiTheme="minorHAnsi" w:cs="Arial"/>
                <w:color w:val="000000"/>
                <w:szCs w:val="22"/>
                <w:lang w:eastAsia="sk-SK"/>
              </w:rPr>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obdobných/porovnateľných projektov spolufinancovaných z fondov EÚ, aleb</w:t>
            </w:r>
            <w:r w:rsidR="00C96E23">
              <w:rPr>
                <w:rFonts w:asciiTheme="minorHAnsi" w:hAnsiTheme="minorHAnsi" w:cs="Arial"/>
                <w:szCs w:val="22"/>
                <w:lang w:eastAsia="sk-SK"/>
              </w:rPr>
              <w:t>o</w:t>
            </w:r>
            <w:r w:rsidRPr="00750B43">
              <w:rPr>
                <w:rFonts w:asciiTheme="minorHAnsi" w:hAnsiTheme="minorHAnsi" w:cs="Arial"/>
                <w:szCs w:val="22"/>
                <w:lang w:eastAsia="sk-SK"/>
              </w:rPr>
              <w:t xml:space="preserve"> iných zdrojov. </w:t>
            </w:r>
          </w:p>
          <w:p w14:paraId="7E74FEC7" w14:textId="77777777" w:rsidR="005E329E" w:rsidRDefault="005E329E" w:rsidP="00C43A39">
            <w:pPr>
              <w:jc w:val="both"/>
              <w:rPr>
                <w:rFonts w:asciiTheme="minorHAnsi" w:hAnsiTheme="minorHAnsi" w:cs="Arial"/>
                <w:color w:val="000000"/>
                <w:szCs w:val="22"/>
                <w:lang w:eastAsia="sk-SK"/>
              </w:rPr>
            </w:pPr>
          </w:p>
          <w:p w14:paraId="695F0A8E" w14:textId="7D2FFC8D"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w:t>
            </w:r>
            <w:r w:rsidR="00C96E23">
              <w:rPr>
                <w:rFonts w:asciiTheme="minorHAnsi" w:hAnsiTheme="minorHAnsi" w:cs="Arial"/>
                <w:color w:val="000000"/>
                <w:szCs w:val="22"/>
                <w:lang w:eastAsia="sk-SK"/>
              </w:rPr>
              <w:t>á</w:t>
            </w:r>
            <w:r w:rsidRPr="00750B43">
              <w:rPr>
                <w:rFonts w:asciiTheme="minorHAnsi" w:hAnsiTheme="minorHAnsi" w:cs="Arial"/>
                <w:color w:val="000000"/>
                <w:szCs w:val="22"/>
                <w:lang w:eastAsia="sk-SK"/>
              </w:rPr>
              <w:t xml:space="preserve"> internými kapacitami žiadateľa alebo externými kapacitami, ktoré si žiadateľ na tento účel obstará.</w:t>
            </w:r>
          </w:p>
          <w:p w14:paraId="7E24E9EF" w14:textId="77777777" w:rsidR="005E329E" w:rsidRDefault="005E329E" w:rsidP="005E329E">
            <w:pPr>
              <w:jc w:val="both"/>
              <w:rPr>
                <w:rFonts w:asciiTheme="minorHAnsi" w:hAnsiTheme="minorHAnsi" w:cs="Arial"/>
                <w:szCs w:val="22"/>
                <w:lang w:eastAsia="sk-SK"/>
              </w:rPr>
            </w:pPr>
          </w:p>
          <w:p w14:paraId="692F7BCB" w14:textId="77777777" w:rsidR="005E329E" w:rsidRDefault="005E329E" w:rsidP="005E329E">
            <w:pPr>
              <w:jc w:val="both"/>
              <w:rPr>
                <w:rFonts w:asciiTheme="minorHAnsi" w:hAnsiTheme="minorHAnsi" w:cs="Arial"/>
                <w:szCs w:val="22"/>
                <w:lang w:eastAsia="sk-SK"/>
              </w:rPr>
            </w:pPr>
            <w:r>
              <w:rPr>
                <w:rFonts w:asciiTheme="minorHAnsi" w:hAnsiTheme="minorHAnsi" w:cs="Arial"/>
                <w:szCs w:val="22"/>
                <w:lang w:eastAsia="sk-SK"/>
              </w:rPr>
              <w:t xml:space="preserve">Hodnotiteľ posudzuje či </w:t>
            </w:r>
            <w:r w:rsidRPr="00750B43">
              <w:rPr>
                <w:rFonts w:asciiTheme="minorHAnsi" w:hAnsiTheme="minorHAnsi" w:cs="Arial"/>
                <w:szCs w:val="22"/>
                <w:lang w:eastAsia="sk-SK"/>
              </w:rPr>
              <w:t>žiadateľ:</w:t>
            </w:r>
          </w:p>
          <w:p w14:paraId="5DAD1241" w14:textId="77777777" w:rsidR="005E329E" w:rsidRPr="006220CC" w:rsidRDefault="005E329E" w:rsidP="000C2E0A">
            <w:pPr>
              <w:pStyle w:val="Odsekzoznamu"/>
              <w:numPr>
                <w:ilvl w:val="0"/>
                <w:numId w:val="29"/>
              </w:numPr>
              <w:jc w:val="both"/>
              <w:rPr>
                <w:rFonts w:asciiTheme="minorHAnsi" w:hAnsiTheme="minorHAnsi" w:cs="Arial"/>
                <w:szCs w:val="22"/>
                <w:lang w:eastAsia="sk-SK"/>
              </w:rPr>
            </w:pPr>
            <w:r w:rsidRPr="006220CC">
              <w:rPr>
                <w:rFonts w:asciiTheme="minorHAnsi" w:hAnsiTheme="minorHAnsi" w:cs="Arial"/>
                <w:color w:val="000000"/>
                <w:szCs w:val="22"/>
                <w:lang w:eastAsia="sk-SK"/>
              </w:rPr>
              <w:t>realizoval projekt TP obdobného charakteru spolufinancovaný z fondov EÚ,</w:t>
            </w:r>
            <w:r>
              <w:rPr>
                <w:rFonts w:asciiTheme="minorHAnsi" w:hAnsiTheme="minorHAnsi" w:cs="Arial"/>
                <w:color w:val="000000"/>
                <w:szCs w:val="22"/>
                <w:lang w:eastAsia="sk-SK"/>
              </w:rPr>
              <w:t xml:space="preserve"> alebo iných zdrojov, a súčasne,</w:t>
            </w:r>
          </w:p>
          <w:p w14:paraId="53A23CF3" w14:textId="77777777"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6220CC">
              <w:rPr>
                <w:rFonts w:asciiTheme="minorHAnsi" w:hAnsiTheme="minorHAnsi" w:cs="Arial"/>
                <w:color w:val="000000"/>
                <w:szCs w:val="22"/>
                <w:lang w:eastAsia="sk-SK"/>
              </w:rPr>
              <w:t>extern</w:t>
            </w:r>
            <w:r>
              <w:rPr>
                <w:rFonts w:asciiTheme="minorHAnsi" w:hAnsiTheme="minorHAnsi" w:cs="Arial"/>
                <w:color w:val="000000"/>
                <w:szCs w:val="22"/>
                <w:lang w:eastAsia="sk-SK"/>
              </w:rPr>
              <w:t>ými</w:t>
            </w:r>
            <w:r w:rsidRPr="006220CC">
              <w:rPr>
                <w:rFonts w:asciiTheme="minorHAnsi" w:hAnsiTheme="minorHAnsi" w:cs="Arial"/>
                <w:color w:val="000000"/>
                <w:szCs w:val="22"/>
                <w:lang w:eastAsia="sk-SK"/>
              </w:rPr>
              <w:t xml:space="preserve"> kapacit</w:t>
            </w:r>
            <w:r>
              <w:rPr>
                <w:rFonts w:asciiTheme="minorHAnsi" w:hAnsiTheme="minorHAnsi" w:cs="Arial"/>
                <w:color w:val="000000"/>
                <w:szCs w:val="22"/>
                <w:lang w:eastAsia="sk-SK"/>
              </w:rPr>
              <w:t>ami</w:t>
            </w:r>
            <w:r w:rsidRPr="006220CC">
              <w:rPr>
                <w:rFonts w:asciiTheme="minorHAnsi" w:hAnsiTheme="minorHAnsi" w:cs="Arial"/>
                <w:color w:val="000000"/>
                <w:szCs w:val="22"/>
                <w:lang w:eastAsia="sk-SK"/>
              </w:rPr>
              <w:t xml:space="preserve"> so skúsenosťou s </w:t>
            </w:r>
            <w:r>
              <w:rPr>
                <w:rFonts w:asciiTheme="minorHAnsi" w:hAnsiTheme="minorHAnsi" w:cs="Arial"/>
                <w:color w:val="000000"/>
                <w:szCs w:val="22"/>
                <w:lang w:eastAsia="sk-SK"/>
              </w:rPr>
              <w:t>realizáciou</w:t>
            </w:r>
            <w:r w:rsidRPr="006220CC">
              <w:rPr>
                <w:rFonts w:asciiTheme="minorHAnsi" w:hAnsiTheme="minorHAnsi" w:cs="Arial"/>
                <w:color w:val="000000"/>
                <w:szCs w:val="22"/>
                <w:lang w:eastAsia="sk-SK"/>
              </w:rPr>
              <w:t xml:space="preserve"> aspoň jedného </w:t>
            </w:r>
            <w:r w:rsidRPr="006220CC">
              <w:rPr>
                <w:rFonts w:asciiTheme="minorHAnsi" w:hAnsiTheme="minorHAnsi" w:cs="Arial"/>
                <w:szCs w:val="22"/>
                <w:lang w:eastAsia="sk-SK"/>
              </w:rPr>
              <w:t xml:space="preserve">projektu TP </w:t>
            </w:r>
            <w:r w:rsidRPr="006220CC">
              <w:rPr>
                <w:rFonts w:asciiTheme="minorHAnsi" w:hAnsiTheme="minorHAnsi" w:cs="Arial"/>
                <w:color w:val="000000"/>
                <w:szCs w:val="22"/>
                <w:lang w:eastAsia="sk-SK"/>
              </w:rPr>
              <w:t>obdobného charakteru spolufinancovaného z</w:t>
            </w:r>
            <w:r>
              <w:rPr>
                <w:rFonts w:asciiTheme="minorHAnsi" w:hAnsiTheme="minorHAnsi" w:cs="Arial"/>
                <w:color w:val="000000"/>
                <w:szCs w:val="22"/>
                <w:lang w:eastAsia="sk-SK"/>
              </w:rPr>
              <w:t> fondov EÚ, alebo iných zdrojov,</w:t>
            </w:r>
          </w:p>
          <w:p w14:paraId="1209215A" w14:textId="34F8ABED"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color w:val="000000"/>
                <w:szCs w:val="22"/>
                <w:lang w:eastAsia="sk-SK"/>
              </w:rPr>
              <w:t xml:space="preserve">disponuje </w:t>
            </w:r>
            <w:r w:rsidRPr="00BF7E4C">
              <w:rPr>
                <w:rFonts w:asciiTheme="minorHAnsi" w:hAnsiTheme="minorHAnsi" w:cs="Arial"/>
                <w:color w:val="000000"/>
                <w:szCs w:val="22"/>
                <w:lang w:eastAsia="sk-SK"/>
              </w:rPr>
              <w:t>adekvátn</w:t>
            </w:r>
            <w:r>
              <w:rPr>
                <w:rFonts w:asciiTheme="minorHAnsi" w:hAnsiTheme="minorHAnsi" w:cs="Arial"/>
                <w:color w:val="000000"/>
                <w:szCs w:val="22"/>
                <w:lang w:eastAsia="sk-SK"/>
              </w:rPr>
              <w:t>y</w:t>
            </w:r>
            <w:r w:rsidR="00C96E23">
              <w:rPr>
                <w:rFonts w:asciiTheme="minorHAnsi" w:hAnsiTheme="minorHAnsi" w:cs="Arial"/>
                <w:color w:val="000000"/>
                <w:szCs w:val="22"/>
                <w:lang w:eastAsia="sk-SK"/>
              </w:rPr>
              <w:t>m</w:t>
            </w:r>
            <w:r w:rsidRPr="00BF7E4C">
              <w:rPr>
                <w:rFonts w:asciiTheme="minorHAnsi" w:hAnsiTheme="minorHAnsi" w:cs="Arial"/>
                <w:color w:val="000000"/>
                <w:szCs w:val="22"/>
                <w:lang w:eastAsia="sk-SK"/>
              </w:rPr>
              <w:t xml:space="preserve"> materiálno – technick</w:t>
            </w:r>
            <w:r>
              <w:rPr>
                <w:rFonts w:asciiTheme="minorHAnsi" w:hAnsiTheme="minorHAnsi" w:cs="Arial"/>
                <w:color w:val="000000"/>
                <w:szCs w:val="22"/>
                <w:lang w:eastAsia="sk-SK"/>
              </w:rPr>
              <w:t>ým</w:t>
            </w:r>
            <w:r w:rsidRPr="00BF7E4C">
              <w:rPr>
                <w:rFonts w:asciiTheme="minorHAnsi" w:hAnsiTheme="minorHAnsi" w:cs="Arial"/>
                <w:color w:val="000000"/>
                <w:szCs w:val="22"/>
                <w:lang w:eastAsia="sk-SK"/>
              </w:rPr>
              <w:t xml:space="preserve"> zabezpečen</w:t>
            </w:r>
            <w:r>
              <w:rPr>
                <w:rFonts w:asciiTheme="minorHAnsi" w:hAnsiTheme="minorHAnsi" w:cs="Arial"/>
                <w:color w:val="000000"/>
                <w:szCs w:val="22"/>
                <w:lang w:eastAsia="sk-SK"/>
              </w:rPr>
              <w:t>ím</w:t>
            </w:r>
          </w:p>
          <w:p w14:paraId="035142D4" w14:textId="77777777"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lastRenderedPageBreak/>
              <w:t xml:space="preserve">Hodnotiaca otázka </w:t>
            </w:r>
            <w:r w:rsidRPr="00642ED9">
              <w:rPr>
                <w:rFonts w:asciiTheme="minorHAnsi" w:hAnsiTheme="minorHAnsi"/>
                <w:b/>
                <w:i/>
                <w:color w:val="000000"/>
                <w:szCs w:val="22"/>
                <w:lang w:eastAsia="sk-SK"/>
              </w:rPr>
              <w:t>1:</w:t>
            </w:r>
            <w:r w:rsidRPr="00642ED9">
              <w:rPr>
                <w:b/>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14:paraId="5F7D7D48" w14:textId="77777777" w:rsidR="002C074C" w:rsidRDefault="002C074C" w:rsidP="00411959">
            <w:pPr>
              <w:jc w:val="both"/>
              <w:rPr>
                <w:rFonts w:asciiTheme="minorHAnsi" w:hAnsiTheme="minorHAnsi" w:cs="Arial"/>
                <w:i/>
                <w:szCs w:val="22"/>
                <w:lang w:eastAsia="sk-SK"/>
              </w:rPr>
            </w:pPr>
          </w:p>
          <w:p w14:paraId="6C3C0AD3" w14:textId="6CF3CA83" w:rsidR="004723FD" w:rsidRPr="00750B43" w:rsidRDefault="002C074C" w:rsidP="00411959">
            <w:pPr>
              <w:jc w:val="both"/>
              <w:rPr>
                <w:rFonts w:asciiTheme="minorHAnsi" w:hAnsiTheme="minorHAnsi" w:cs="Arial"/>
                <w:i/>
                <w:szCs w:val="22"/>
                <w:lang w:eastAsia="sk-SK"/>
              </w:rPr>
            </w:pPr>
            <w:r w:rsidRPr="00750B43">
              <w:rPr>
                <w:rFonts w:asciiTheme="minorHAnsi" w:hAnsiTheme="minorHAnsi" w:cs="Arial"/>
                <w:i/>
                <w:szCs w:val="22"/>
                <w:lang w:eastAsia="sk-SK"/>
              </w:rPr>
              <w:t>Pozn. Realizácia projektu predstavuje profes</w:t>
            </w:r>
            <w:r w:rsidR="00C96E23">
              <w:rPr>
                <w:rFonts w:asciiTheme="minorHAnsi" w:hAnsiTheme="minorHAnsi" w:cs="Arial"/>
                <w:i/>
                <w:szCs w:val="22"/>
                <w:lang w:eastAsia="sk-SK"/>
              </w:rPr>
              <w:t>ij</w:t>
            </w:r>
            <w:r w:rsidRPr="00750B43">
              <w:rPr>
                <w:rFonts w:asciiTheme="minorHAnsi" w:hAnsiTheme="minorHAnsi" w:cs="Arial"/>
                <w:i/>
                <w:szCs w:val="22"/>
                <w:lang w:eastAsia="sk-SK"/>
              </w:rPr>
              <w:t>nú odbornosť, kvalifikáciu, spôsobilosť, legislatívne a materiálno-technické zázemie potrebné na zabezpečenie hlavných aktivít projektu.</w:t>
            </w:r>
          </w:p>
        </w:tc>
      </w:tr>
      <w:tr w:rsidR="00152660" w:rsidRPr="00750B43" w14:paraId="7E1DF312" w14:textId="77777777" w:rsidTr="00BF7E4C">
        <w:trPr>
          <w:trHeight w:val="513"/>
        </w:trPr>
        <w:tc>
          <w:tcPr>
            <w:tcW w:w="1649" w:type="dxa"/>
            <w:vMerge w:val="restart"/>
            <w:shd w:val="clear" w:color="auto" w:fill="D9D9D9" w:themeFill="background1" w:themeFillShade="D9"/>
            <w:vAlign w:val="center"/>
          </w:tcPr>
          <w:p w14:paraId="594C7D8E" w14:textId="77777777" w:rsidR="00152660" w:rsidRPr="00750B43" w:rsidRDefault="00152660" w:rsidP="00A1165A">
            <w:pPr>
              <w:jc w:val="center"/>
              <w:rPr>
                <w:rFonts w:asciiTheme="minorHAnsi" w:hAnsiTheme="minorHAnsi" w:cs="Arial"/>
                <w:b/>
                <w:szCs w:val="22"/>
              </w:rPr>
            </w:pPr>
            <w:r>
              <w:rPr>
                <w:rFonts w:asciiTheme="minorHAnsi" w:hAnsiTheme="minorHAnsi" w:cs="Arial"/>
                <w:b/>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14:paraId="66799B22" w14:textId="77777777" w:rsidR="00152660" w:rsidRPr="00750B43" w:rsidDel="00152660" w:rsidRDefault="00152660" w:rsidP="00935028">
            <w:pPr>
              <w:pStyle w:val="Zkladntext"/>
              <w:spacing w:before="0" w:after="0"/>
              <w:rPr>
                <w:rFonts w:asciiTheme="minorHAnsi" w:hAnsiTheme="minorHAnsi" w:cs="Arial"/>
                <w:color w:val="000000"/>
                <w:szCs w:val="22"/>
                <w:lang w:eastAsia="sk-SK"/>
              </w:rPr>
            </w:pPr>
            <w:r w:rsidRPr="006220CC">
              <w:rPr>
                <w:rFonts w:asciiTheme="minorHAnsi" w:hAnsiTheme="minorHAnsi" w:cs="Arial"/>
                <w:b/>
                <w:szCs w:val="22"/>
              </w:rPr>
              <w:t>Áno</w:t>
            </w:r>
          </w:p>
        </w:tc>
        <w:tc>
          <w:tcPr>
            <w:tcW w:w="11974" w:type="dxa"/>
            <w:tcBorders>
              <w:bottom w:val="single" w:sz="4" w:space="0" w:color="808080" w:themeColor="background1" w:themeShade="80"/>
            </w:tcBorders>
            <w:shd w:val="clear" w:color="auto" w:fill="FBD4B4" w:themeFill="accent6" w:themeFillTint="66"/>
            <w:vAlign w:val="center"/>
          </w:tcPr>
          <w:p w14:paraId="62414C6E" w14:textId="77777777" w:rsidR="00152660" w:rsidRPr="00750B43" w:rsidRDefault="00152660" w:rsidP="00BF7E4C">
            <w:pPr>
              <w:pStyle w:val="Zkladntext"/>
              <w:spacing w:before="0" w:after="0"/>
              <w:rPr>
                <w:rFonts w:asciiTheme="minorHAnsi" w:hAnsiTheme="minorHAnsi" w:cs="Arial"/>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14:paraId="5A24E939" w14:textId="77777777"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14:paraId="5E02F4F2" w14:textId="77777777" w:rsidR="00152660" w:rsidRPr="00750B43" w:rsidDel="00152660" w:rsidRDefault="00152660" w:rsidP="00A1165A">
            <w:pPr>
              <w:jc w:val="center"/>
              <w:rPr>
                <w:rFonts w:asciiTheme="minorHAnsi" w:hAnsiTheme="minorHAnsi" w:cs="Arial"/>
                <w:b/>
                <w:szCs w:val="22"/>
              </w:rPr>
            </w:pPr>
          </w:p>
        </w:tc>
        <w:tc>
          <w:tcPr>
            <w:tcW w:w="694" w:type="dxa"/>
            <w:tcBorders>
              <w:bottom w:val="single" w:sz="4" w:space="0" w:color="808080" w:themeColor="background1" w:themeShade="80"/>
            </w:tcBorders>
            <w:shd w:val="clear" w:color="auto" w:fill="D9D9D9" w:themeFill="background1" w:themeFillShade="D9"/>
            <w:vAlign w:val="center"/>
          </w:tcPr>
          <w:p w14:paraId="327BC80C" w14:textId="77777777" w:rsidR="00152660" w:rsidRPr="00750B43" w:rsidDel="00152660" w:rsidRDefault="00152660" w:rsidP="00935028">
            <w:pPr>
              <w:pStyle w:val="Zkladntext"/>
              <w:spacing w:before="0" w:after="0"/>
              <w:rPr>
                <w:rFonts w:asciiTheme="minorHAnsi" w:hAnsiTheme="minorHAnsi" w:cs="Arial"/>
                <w:szCs w:val="22"/>
                <w:lang w:eastAsia="sk-SK"/>
              </w:rPr>
            </w:pPr>
            <w:r w:rsidRPr="006220CC">
              <w:rPr>
                <w:rFonts w:asciiTheme="minorHAnsi" w:hAnsiTheme="minorHAnsi" w:cs="Arial"/>
                <w:b/>
                <w:szCs w:val="22"/>
              </w:rPr>
              <w:t>Nie</w:t>
            </w:r>
          </w:p>
        </w:tc>
        <w:tc>
          <w:tcPr>
            <w:tcW w:w="11974" w:type="dxa"/>
            <w:tcBorders>
              <w:bottom w:val="single" w:sz="4" w:space="0" w:color="808080" w:themeColor="background1" w:themeShade="80"/>
            </w:tcBorders>
            <w:shd w:val="clear" w:color="auto" w:fill="FBD4B4" w:themeFill="accent6" w:themeFillTint="66"/>
            <w:vAlign w:val="center"/>
          </w:tcPr>
          <w:p w14:paraId="51B64FEC" w14:textId="77777777" w:rsidR="00152660" w:rsidRPr="00750B43" w:rsidDel="00152660" w:rsidRDefault="00152660" w:rsidP="00935028">
            <w:pPr>
              <w:pStyle w:val="Zkladntext"/>
              <w:spacing w:before="0" w:after="0"/>
              <w:rPr>
                <w:rFonts w:asciiTheme="minorHAnsi" w:hAnsiTheme="minorHAnsi" w:cs="Arial"/>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7F69D137" w14:textId="77777777" w:rsidTr="00BF7E4C">
        <w:trPr>
          <w:trHeight w:val="696"/>
        </w:trPr>
        <w:tc>
          <w:tcPr>
            <w:tcW w:w="1649" w:type="dxa"/>
            <w:shd w:val="clear" w:color="auto" w:fill="F2DBDB" w:themeFill="accent2" w:themeFillTint="33"/>
            <w:vAlign w:val="center"/>
          </w:tcPr>
          <w:p w14:paraId="55141D67" w14:textId="77777777" w:rsidR="004723FD" w:rsidRPr="00750B43" w:rsidRDefault="004723FD" w:rsidP="00A1165A">
            <w:pPr>
              <w:jc w:val="center"/>
              <w:rPr>
                <w:rFonts w:asciiTheme="minorHAnsi" w:hAnsiTheme="minorHAnsi" w:cs="Arial"/>
                <w:b/>
                <w:szCs w:val="22"/>
              </w:rPr>
            </w:pPr>
            <w:r w:rsidRPr="00750B43">
              <w:rPr>
                <w:rFonts w:asciiTheme="minorHAnsi" w:hAnsiTheme="minorHAnsi" w:cs="Arial"/>
                <w:b/>
                <w:szCs w:val="22"/>
              </w:rPr>
              <w:t>Záver</w:t>
            </w:r>
          </w:p>
        </w:tc>
        <w:tc>
          <w:tcPr>
            <w:tcW w:w="12668" w:type="dxa"/>
            <w:gridSpan w:val="2"/>
            <w:shd w:val="clear" w:color="auto" w:fill="F2DBDB" w:themeFill="accent2" w:themeFillTint="33"/>
          </w:tcPr>
          <w:p w14:paraId="7FB8CF42" w14:textId="77777777" w:rsidR="004723FD" w:rsidRPr="00750B43" w:rsidRDefault="004723FD" w:rsidP="00A1165A">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6FF404D2" w14:textId="77777777" w:rsidR="004723FD" w:rsidRPr="00750B43" w:rsidRDefault="004723FD" w:rsidP="00A1165A">
            <w:pPr>
              <w:jc w:val="both"/>
              <w:rPr>
                <w:rFonts w:asciiTheme="minorHAnsi" w:hAnsiTheme="minorHAnsi" w:cs="Arial"/>
                <w:szCs w:val="22"/>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198C1E99" w14:textId="77777777" w:rsidR="004723FD" w:rsidRPr="00750B43" w:rsidRDefault="004723FD" w:rsidP="004723FD">
      <w:pPr>
        <w:rPr>
          <w:rFonts w:asciiTheme="minorHAnsi" w:hAnsiTheme="minorHAnsi" w:cs="Arial"/>
        </w:rPr>
      </w:pPr>
    </w:p>
    <w:p w14:paraId="2F7E918D" w14:textId="77777777" w:rsidR="004723FD" w:rsidRPr="00A11FD1" w:rsidRDefault="004723FD" w:rsidP="000C65C3">
      <w:pPr>
        <w:pStyle w:val="Nadpis3"/>
        <w:rPr>
          <w:rFonts w:asciiTheme="minorHAnsi" w:hAnsiTheme="minorHAnsi"/>
          <w:color w:val="365F91"/>
          <w:sz w:val="28"/>
          <w:szCs w:val="28"/>
        </w:rPr>
      </w:pPr>
      <w:bookmarkStart w:id="26" w:name="_Toc74549598"/>
      <w:r w:rsidRPr="00A11FD1">
        <w:rPr>
          <w:rFonts w:asciiTheme="minorHAnsi" w:hAnsiTheme="minorHAnsi"/>
          <w:color w:val="365F91"/>
          <w:sz w:val="28"/>
          <w:szCs w:val="28"/>
        </w:rPr>
        <w:t>Finančná a ekonomická stránka projektu</w:t>
      </w:r>
      <w:bookmarkEnd w:id="25"/>
      <w:r w:rsidR="00A96572" w:rsidRPr="00A11FD1">
        <w:rPr>
          <w:rFonts w:asciiTheme="minorHAnsi" w:hAnsiTheme="minorHAnsi"/>
          <w:color w:val="365F91"/>
          <w:sz w:val="28"/>
          <w:szCs w:val="28"/>
        </w:rPr>
        <w:t xml:space="preserve"> </w:t>
      </w:r>
      <w:r w:rsidR="00935028">
        <w:rPr>
          <w:rFonts w:asciiTheme="minorHAnsi" w:hAnsiTheme="minorHAnsi"/>
          <w:color w:val="365F91"/>
          <w:sz w:val="28"/>
          <w:szCs w:val="28"/>
        </w:rPr>
        <w:t>OP TP</w:t>
      </w:r>
      <w:bookmarkEnd w:id="26"/>
    </w:p>
    <w:p w14:paraId="25A28A04" w14:textId="77777777" w:rsidR="004723FD" w:rsidRPr="00750B43" w:rsidRDefault="004723FD" w:rsidP="004723FD">
      <w:pPr>
        <w:pStyle w:val="Zkladntext"/>
        <w:rPr>
          <w:rFonts w:asciiTheme="minorHAnsi" w:hAnsiTheme="minorHAnsi"/>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14:paraId="3457DDEA" w14:textId="77777777" w:rsidTr="00FC5CFA">
        <w:trPr>
          <w:trHeight w:val="431"/>
        </w:trPr>
        <w:tc>
          <w:tcPr>
            <w:tcW w:w="2235" w:type="dxa"/>
            <w:tcBorders>
              <w:bottom w:val="single" w:sz="4" w:space="0" w:color="auto"/>
            </w:tcBorders>
            <w:shd w:val="clear" w:color="auto" w:fill="F79646" w:themeFill="accent6"/>
            <w:vAlign w:val="center"/>
          </w:tcPr>
          <w:p w14:paraId="67959358"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hodnotená oblasť</w:t>
            </w:r>
          </w:p>
        </w:tc>
        <w:tc>
          <w:tcPr>
            <w:tcW w:w="4961" w:type="dxa"/>
            <w:shd w:val="clear" w:color="auto" w:fill="F79646" w:themeFill="accent6"/>
            <w:vAlign w:val="center"/>
          </w:tcPr>
          <w:p w14:paraId="70427347"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hodnotiace kritériá</w:t>
            </w:r>
          </w:p>
        </w:tc>
        <w:tc>
          <w:tcPr>
            <w:tcW w:w="2410" w:type="dxa"/>
            <w:shd w:val="clear" w:color="auto" w:fill="F79646" w:themeFill="accent6"/>
            <w:vAlign w:val="center"/>
          </w:tcPr>
          <w:p w14:paraId="404D629B"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typ kritéria</w:t>
            </w:r>
          </w:p>
        </w:tc>
        <w:tc>
          <w:tcPr>
            <w:tcW w:w="2551" w:type="dxa"/>
            <w:shd w:val="clear" w:color="auto" w:fill="F79646" w:themeFill="accent6"/>
            <w:vAlign w:val="center"/>
          </w:tcPr>
          <w:p w14:paraId="73CC98DD"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hodnotenie/ bodová škála</w:t>
            </w:r>
          </w:p>
        </w:tc>
        <w:tc>
          <w:tcPr>
            <w:tcW w:w="1843" w:type="dxa"/>
            <w:shd w:val="clear" w:color="auto" w:fill="F79646" w:themeFill="accent6"/>
            <w:vAlign w:val="center"/>
          </w:tcPr>
          <w:p w14:paraId="0B115E35" w14:textId="77777777" w:rsidR="004723FD" w:rsidRPr="00FC5CFA" w:rsidRDefault="004723FD" w:rsidP="00A1165A">
            <w:pPr>
              <w:pStyle w:val="Zkladntext"/>
              <w:spacing w:before="0" w:after="0"/>
              <w:jc w:val="center"/>
              <w:rPr>
                <w:rFonts w:asciiTheme="minorHAnsi" w:hAnsiTheme="minorHAnsi"/>
                <w:b/>
                <w:bCs/>
                <w:color w:val="365F91"/>
                <w:szCs w:val="22"/>
                <w:lang w:eastAsia="sk-SK"/>
              </w:rPr>
            </w:pPr>
            <w:r w:rsidRPr="00FC5CFA">
              <w:rPr>
                <w:rFonts w:asciiTheme="minorHAnsi" w:hAnsiTheme="minorHAnsi"/>
                <w:b/>
                <w:bCs/>
                <w:color w:val="365F91"/>
                <w:szCs w:val="22"/>
                <w:lang w:eastAsia="sk-SK"/>
              </w:rPr>
              <w:t>maximum bodov</w:t>
            </w:r>
          </w:p>
        </w:tc>
      </w:tr>
      <w:tr w:rsidR="004723FD" w:rsidRPr="00750B43" w14:paraId="0904EC0D" w14:textId="77777777" w:rsidTr="00FC5CFA">
        <w:tc>
          <w:tcPr>
            <w:tcW w:w="2235" w:type="dxa"/>
            <w:vMerge w:val="restart"/>
            <w:shd w:val="clear" w:color="auto" w:fill="FBD4B4" w:themeFill="accent6" w:themeFillTint="66"/>
          </w:tcPr>
          <w:p w14:paraId="29E91880" w14:textId="77777777" w:rsidR="004723FD" w:rsidRPr="00411959" w:rsidRDefault="004723FD" w:rsidP="00A1165A">
            <w:pPr>
              <w:pStyle w:val="Zkladntext"/>
              <w:jc w:val="left"/>
              <w:rPr>
                <w:rFonts w:asciiTheme="minorHAnsi" w:hAnsiTheme="minorHAnsi"/>
                <w:b/>
                <w:sz w:val="20"/>
              </w:rPr>
            </w:pPr>
            <w:r w:rsidRPr="00411959">
              <w:rPr>
                <w:rFonts w:asciiTheme="minorHAnsi" w:hAnsiTheme="minorHAnsi"/>
                <w:b/>
                <w:sz w:val="20"/>
              </w:rPr>
              <w:t>4. Finančná a ekonomická stránka projektu</w:t>
            </w:r>
          </w:p>
        </w:tc>
        <w:tc>
          <w:tcPr>
            <w:tcW w:w="4961" w:type="dxa"/>
          </w:tcPr>
          <w:p w14:paraId="6E5DACB5" w14:textId="77777777" w:rsidR="004723FD" w:rsidRPr="00411959" w:rsidRDefault="004723FD" w:rsidP="00A1165A">
            <w:pPr>
              <w:pStyle w:val="Zkladntext"/>
              <w:rPr>
                <w:rFonts w:asciiTheme="minorHAnsi" w:hAnsiTheme="minorHAnsi"/>
                <w:sz w:val="20"/>
              </w:rPr>
            </w:pPr>
            <w:r w:rsidRPr="00411959">
              <w:rPr>
                <w:rFonts w:asciiTheme="minorHAnsi" w:hAnsiTheme="minorHAnsi"/>
                <w:color w:val="000000"/>
                <w:sz w:val="20"/>
              </w:rPr>
              <w:t>4.1 Účelnosť a vecná oprávnenosť výdavkov projektu</w:t>
            </w:r>
          </w:p>
        </w:tc>
        <w:tc>
          <w:tcPr>
            <w:tcW w:w="2410" w:type="dxa"/>
          </w:tcPr>
          <w:p w14:paraId="1AB77D2A"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sz w:val="20"/>
              </w:rPr>
              <w:t>vylučujúce</w:t>
            </w:r>
          </w:p>
        </w:tc>
        <w:tc>
          <w:tcPr>
            <w:tcW w:w="2551" w:type="dxa"/>
          </w:tcPr>
          <w:p w14:paraId="0C496CD5"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color w:val="000000"/>
                <w:sz w:val="20"/>
              </w:rPr>
              <w:t>áno/nie</w:t>
            </w:r>
          </w:p>
        </w:tc>
        <w:tc>
          <w:tcPr>
            <w:tcW w:w="1843" w:type="dxa"/>
          </w:tcPr>
          <w:p w14:paraId="77E0E02C" w14:textId="77777777" w:rsidR="004723FD" w:rsidRPr="00411959" w:rsidRDefault="004723FD" w:rsidP="00A1165A">
            <w:pPr>
              <w:pStyle w:val="Zkladntext"/>
              <w:jc w:val="center"/>
              <w:rPr>
                <w:rFonts w:asciiTheme="minorHAnsi" w:hAnsiTheme="minorHAnsi"/>
                <w:color w:val="000000"/>
                <w:sz w:val="20"/>
              </w:rPr>
            </w:pPr>
            <w:r w:rsidRPr="00411959">
              <w:rPr>
                <w:rFonts w:asciiTheme="minorHAnsi" w:hAnsiTheme="minorHAnsi"/>
                <w:color w:val="000000"/>
                <w:sz w:val="20"/>
              </w:rPr>
              <w:t>A/N</w:t>
            </w:r>
          </w:p>
        </w:tc>
      </w:tr>
      <w:tr w:rsidR="004723FD" w:rsidRPr="00750B43" w14:paraId="2D2AEEE5" w14:textId="77777777" w:rsidTr="00FC5CFA">
        <w:tc>
          <w:tcPr>
            <w:tcW w:w="2235" w:type="dxa"/>
            <w:vMerge/>
            <w:shd w:val="clear" w:color="auto" w:fill="FBD4B4" w:themeFill="accent6" w:themeFillTint="66"/>
          </w:tcPr>
          <w:p w14:paraId="1CE07023" w14:textId="77777777" w:rsidR="004723FD" w:rsidRPr="00411959" w:rsidRDefault="004723FD" w:rsidP="00A1165A">
            <w:pPr>
              <w:pStyle w:val="Zkladntext"/>
              <w:rPr>
                <w:rFonts w:asciiTheme="minorHAnsi" w:hAnsiTheme="minorHAnsi"/>
                <w:sz w:val="20"/>
              </w:rPr>
            </w:pPr>
          </w:p>
        </w:tc>
        <w:tc>
          <w:tcPr>
            <w:tcW w:w="4961" w:type="dxa"/>
          </w:tcPr>
          <w:p w14:paraId="693AB824" w14:textId="77777777" w:rsidR="004723FD" w:rsidRPr="00411959" w:rsidRDefault="004723FD" w:rsidP="00A1165A">
            <w:pPr>
              <w:pStyle w:val="Zkladntext"/>
              <w:rPr>
                <w:rFonts w:asciiTheme="minorHAnsi" w:hAnsiTheme="minorHAnsi"/>
                <w:sz w:val="20"/>
              </w:rPr>
            </w:pPr>
            <w:r w:rsidRPr="00411959">
              <w:rPr>
                <w:rFonts w:asciiTheme="minorHAnsi" w:hAnsiTheme="minorHAnsi"/>
                <w:sz w:val="20"/>
              </w:rPr>
              <w:t>4.2 Hospodárnosť a efektívnosť výdavkov projektu</w:t>
            </w:r>
          </w:p>
        </w:tc>
        <w:tc>
          <w:tcPr>
            <w:tcW w:w="2410" w:type="dxa"/>
          </w:tcPr>
          <w:p w14:paraId="0CB73D95"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sz w:val="20"/>
              </w:rPr>
              <w:t>vylučujúce</w:t>
            </w:r>
          </w:p>
        </w:tc>
        <w:tc>
          <w:tcPr>
            <w:tcW w:w="2551" w:type="dxa"/>
          </w:tcPr>
          <w:p w14:paraId="6CC2444F"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color w:val="000000"/>
                <w:sz w:val="20"/>
              </w:rPr>
              <w:t>áno/nie</w:t>
            </w:r>
          </w:p>
        </w:tc>
        <w:tc>
          <w:tcPr>
            <w:tcW w:w="1843" w:type="dxa"/>
          </w:tcPr>
          <w:p w14:paraId="73C379F7" w14:textId="77777777" w:rsidR="004723FD" w:rsidRPr="00411959" w:rsidRDefault="004723FD" w:rsidP="00A1165A">
            <w:pPr>
              <w:pStyle w:val="Zkladntext"/>
              <w:jc w:val="center"/>
              <w:rPr>
                <w:rFonts w:asciiTheme="minorHAnsi" w:hAnsiTheme="minorHAnsi"/>
                <w:sz w:val="20"/>
              </w:rPr>
            </w:pPr>
            <w:r w:rsidRPr="00411959">
              <w:rPr>
                <w:rFonts w:asciiTheme="minorHAnsi" w:hAnsiTheme="minorHAnsi"/>
                <w:color w:val="000000"/>
                <w:sz w:val="20"/>
              </w:rPr>
              <w:t>A/N</w:t>
            </w:r>
          </w:p>
        </w:tc>
      </w:tr>
    </w:tbl>
    <w:p w14:paraId="631B8BE6" w14:textId="77777777" w:rsidR="004723FD" w:rsidRPr="00750B43" w:rsidRDefault="004723FD" w:rsidP="004723FD">
      <w:pPr>
        <w:pStyle w:val="Zkladntext"/>
        <w:rPr>
          <w:rFonts w:asciiTheme="minorHAnsi" w:hAnsiTheme="minorHAnsi"/>
        </w:rPr>
      </w:pPr>
    </w:p>
    <w:p w14:paraId="32D2E60D" w14:textId="77777777"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color w:val="365F91"/>
        </w:rPr>
        <w:t>OP TP</w:t>
      </w:r>
    </w:p>
    <w:p w14:paraId="07FC3C96" w14:textId="77777777" w:rsidR="00C96E23" w:rsidRDefault="00C96E23" w:rsidP="004723FD">
      <w:pPr>
        <w:autoSpaceDE w:val="0"/>
        <w:autoSpaceDN w:val="0"/>
        <w:adjustRightInd w:val="0"/>
        <w:jc w:val="both"/>
        <w:rPr>
          <w:rFonts w:asciiTheme="minorHAnsi" w:hAnsiTheme="minorHAnsi"/>
          <w:sz w:val="24"/>
          <w:szCs w:val="24"/>
        </w:rPr>
      </w:pPr>
    </w:p>
    <w:p w14:paraId="5FD03EFD" w14:textId="73B33198" w:rsidR="004723FD" w:rsidRDefault="004723FD" w:rsidP="004723FD">
      <w:pPr>
        <w:autoSpaceDE w:val="0"/>
        <w:autoSpaceDN w:val="0"/>
        <w:adjustRightInd w:val="0"/>
        <w:jc w:val="both"/>
        <w:rPr>
          <w:rFonts w:asciiTheme="minorHAnsi" w:hAnsiTheme="minorHAnsi"/>
          <w:sz w:val="24"/>
          <w:szCs w:val="24"/>
        </w:rPr>
      </w:pPr>
      <w:r w:rsidRPr="000537B4">
        <w:rPr>
          <w:rFonts w:asciiTheme="minorHAnsi" w:hAnsiTheme="minorHAnsi"/>
          <w:sz w:val="24"/>
          <w:szCs w:val="24"/>
        </w:rPr>
        <w:t>Posudzuje sa, či sú žiadané výdavky projektu vecne oprávnené v zmysle Príručky k oprávnenosti výdavkov, či spĺňajú podmienku účelnosti vzhľadom k očakávaným cieľom projektu a či sú ne</w:t>
      </w:r>
      <w:r w:rsidR="00C96E23">
        <w:rPr>
          <w:rFonts w:asciiTheme="minorHAnsi" w:hAnsiTheme="minorHAnsi"/>
          <w:sz w:val="24"/>
          <w:szCs w:val="24"/>
        </w:rPr>
        <w:t>vyhnutné na realizáciu projektu</w:t>
      </w:r>
      <w:r w:rsidRPr="000537B4">
        <w:rPr>
          <w:rFonts w:asciiTheme="minorHAnsi" w:hAnsiTheme="minorHAnsi"/>
          <w:sz w:val="24"/>
          <w:szCs w:val="24"/>
        </w:rPr>
        <w:t xml:space="preserve"> (hodnotiteľ nehodnotí oprávnenosť výdavkov z titulu splnenia podmienky hospodárnosti a efektívnosti, ktorá je hodnotená v rámci hodnotiaceho kritéria 4.2).  </w:t>
      </w:r>
    </w:p>
    <w:p w14:paraId="530D4793" w14:textId="77777777" w:rsidR="002C074C" w:rsidRDefault="002C074C" w:rsidP="004723FD">
      <w:pPr>
        <w:autoSpaceDE w:val="0"/>
        <w:autoSpaceDN w:val="0"/>
        <w:adjustRightInd w:val="0"/>
        <w:jc w:val="both"/>
        <w:rPr>
          <w:rFonts w:asciiTheme="minorHAnsi" w:hAnsiTheme="minorHAnsi"/>
          <w:sz w:val="24"/>
          <w:szCs w:val="24"/>
        </w:rPr>
      </w:pPr>
    </w:p>
    <w:p w14:paraId="3F7FC02C" w14:textId="791A3E41" w:rsidR="002C074C" w:rsidRPr="000537B4" w:rsidRDefault="002C074C" w:rsidP="004723FD">
      <w:pPr>
        <w:autoSpaceDE w:val="0"/>
        <w:autoSpaceDN w:val="0"/>
        <w:adjustRightInd w:val="0"/>
        <w:jc w:val="both"/>
        <w:rPr>
          <w:rFonts w:asciiTheme="minorHAnsi" w:hAnsiTheme="minorHAnsi"/>
          <w:sz w:val="24"/>
          <w:szCs w:val="24"/>
        </w:rPr>
      </w:pPr>
      <w:r w:rsidRPr="002C074C">
        <w:rPr>
          <w:rFonts w:asciiTheme="minorHAnsi" w:hAnsiTheme="minorHAnsi"/>
          <w:sz w:val="24"/>
          <w:szCs w:val="24"/>
        </w:rPr>
        <w:lastRenderedPageBreak/>
        <w:t>Žiadosť o NFP, ktorá získa v tomto kritériu výsledné hodnotenie „nie“, nemôže byť schválená a proces odborného hodnoteni</w:t>
      </w:r>
      <w:r w:rsidR="00C96E23">
        <w:rPr>
          <w:rFonts w:asciiTheme="minorHAnsi" w:hAnsiTheme="minorHAnsi"/>
          <w:sz w:val="24"/>
          <w:szCs w:val="24"/>
        </w:rPr>
        <w:t>a</w:t>
      </w:r>
      <w:r w:rsidRPr="002C074C">
        <w:rPr>
          <w:rFonts w:asciiTheme="minorHAnsi" w:hAnsiTheme="minorHAnsi"/>
          <w:sz w:val="24"/>
          <w:szCs w:val="24"/>
        </w:rPr>
        <w:t xml:space="preserve"> v prípade tejto žiadosti o NFP sa ukončí.</w:t>
      </w:r>
    </w:p>
    <w:p w14:paraId="22FC35CC" w14:textId="77777777" w:rsidR="004723FD" w:rsidRPr="00750B43" w:rsidRDefault="004723FD" w:rsidP="004723FD">
      <w:pPr>
        <w:autoSpaceDE w:val="0"/>
        <w:autoSpaceDN w:val="0"/>
        <w:adjustRightInd w:val="0"/>
        <w:jc w:val="both"/>
        <w:rPr>
          <w:rFonts w:asciiTheme="minorHAnsi" w:hAnsiTheme="minorHAnsi"/>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14:paraId="118D1F4E" w14:textId="77777777" w:rsidTr="00CF7B98">
        <w:trPr>
          <w:tblHeader/>
        </w:trPr>
        <w:tc>
          <w:tcPr>
            <w:tcW w:w="1969" w:type="dxa"/>
            <w:gridSpan w:val="2"/>
            <w:shd w:val="clear" w:color="auto" w:fill="F79646" w:themeFill="accent6"/>
            <w:vAlign w:val="center"/>
          </w:tcPr>
          <w:p w14:paraId="40A89678"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1EA15EC0"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2FBCA778"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typ kritéria</w:t>
            </w:r>
            <w:r w:rsidRPr="00FC5CFA">
              <w:rPr>
                <w:rFonts w:asciiTheme="minorHAnsi" w:hAnsiTheme="minorHAnsi"/>
                <w:color w:val="365F91"/>
                <w:sz w:val="18"/>
                <w:szCs w:val="18"/>
                <w:lang w:eastAsia="sk-SK"/>
              </w:rPr>
              <w:t>(vylučujúce/</w:t>
            </w:r>
            <w:r w:rsidRPr="00FC5CFA">
              <w:rPr>
                <w:rFonts w:asciiTheme="minorHAnsi" w:hAnsiTheme="minorHAnsi"/>
                <w:color w:val="365F91"/>
                <w:sz w:val="18"/>
                <w:szCs w:val="18"/>
                <w:lang w:eastAsia="sk-SK"/>
              </w:rPr>
              <w:br/>
              <w:t>bodované)</w:t>
            </w:r>
          </w:p>
        </w:tc>
        <w:tc>
          <w:tcPr>
            <w:tcW w:w="3969" w:type="dxa"/>
            <w:shd w:val="clear" w:color="auto" w:fill="F79646" w:themeFill="accent6"/>
            <w:vAlign w:val="center"/>
          </w:tcPr>
          <w:p w14:paraId="73717783"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predmet hodnotenia</w:t>
            </w:r>
          </w:p>
        </w:tc>
        <w:tc>
          <w:tcPr>
            <w:tcW w:w="846" w:type="dxa"/>
            <w:shd w:val="clear" w:color="auto" w:fill="F79646" w:themeFill="accent6"/>
            <w:vAlign w:val="center"/>
          </w:tcPr>
          <w:p w14:paraId="6302E362" w14:textId="77777777" w:rsidR="004723FD" w:rsidRPr="00FC5CFA" w:rsidRDefault="004723FD" w:rsidP="00A1165A">
            <w:pPr>
              <w:pStyle w:val="Zkladntext"/>
              <w:spacing w:before="0" w:after="0"/>
              <w:rPr>
                <w:rFonts w:asciiTheme="minorHAnsi" w:hAnsiTheme="minorHAnsi"/>
                <w:b/>
                <w:bCs/>
                <w:color w:val="365F91"/>
                <w:szCs w:val="22"/>
                <w:lang w:eastAsia="sk-SK"/>
              </w:rPr>
            </w:pPr>
            <w:r w:rsidRPr="00FC5CFA">
              <w:rPr>
                <w:rFonts w:asciiTheme="minorHAnsi" w:hAnsiTheme="minorHAnsi"/>
                <w:b/>
                <w:bCs/>
                <w:color w:val="365F91"/>
                <w:szCs w:val="22"/>
                <w:lang w:eastAsia="sk-SK"/>
              </w:rPr>
              <w:t>hodno-</w:t>
            </w:r>
          </w:p>
          <w:p w14:paraId="00DA1E1E"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tenie</w:t>
            </w:r>
          </w:p>
        </w:tc>
        <w:tc>
          <w:tcPr>
            <w:tcW w:w="3831" w:type="dxa"/>
            <w:shd w:val="clear" w:color="auto" w:fill="F79646" w:themeFill="accent6"/>
            <w:vAlign w:val="center"/>
          </w:tcPr>
          <w:p w14:paraId="4AC20D82" w14:textId="77777777" w:rsidR="004723FD" w:rsidRPr="00FC5CFA" w:rsidRDefault="004723FD" w:rsidP="00A1165A">
            <w:pPr>
              <w:pStyle w:val="Zkladntext"/>
              <w:spacing w:before="0" w:after="0"/>
              <w:rPr>
                <w:rFonts w:asciiTheme="minorHAnsi" w:hAnsiTheme="minorHAnsi"/>
                <w:color w:val="365F91"/>
                <w:sz w:val="24"/>
                <w:szCs w:val="24"/>
              </w:rPr>
            </w:pPr>
            <w:r w:rsidRPr="00FC5CFA">
              <w:rPr>
                <w:rFonts w:asciiTheme="minorHAnsi" w:hAnsiTheme="minorHAnsi"/>
                <w:b/>
                <w:bCs/>
                <w:color w:val="365F91"/>
                <w:szCs w:val="22"/>
                <w:lang w:eastAsia="sk-SK"/>
              </w:rPr>
              <w:t>spôsob aplikácie hodnotiaceho kritéria</w:t>
            </w:r>
          </w:p>
        </w:tc>
      </w:tr>
      <w:tr w:rsidR="004723FD" w:rsidRPr="00750B43" w14:paraId="1A9ACFB9" w14:textId="77777777" w:rsidTr="00A1165A">
        <w:trPr>
          <w:trHeight w:val="427"/>
        </w:trPr>
        <w:tc>
          <w:tcPr>
            <w:tcW w:w="389" w:type="dxa"/>
            <w:vMerge w:val="restart"/>
          </w:tcPr>
          <w:p w14:paraId="6DF6A190" w14:textId="77777777" w:rsidR="004723FD" w:rsidRPr="00411959" w:rsidRDefault="004723FD" w:rsidP="00A1165A">
            <w:pPr>
              <w:pStyle w:val="Zkladntext"/>
              <w:spacing w:before="0" w:after="0"/>
              <w:rPr>
                <w:rFonts w:asciiTheme="minorHAnsi" w:hAnsiTheme="minorHAnsi"/>
                <w:sz w:val="20"/>
              </w:rPr>
            </w:pPr>
            <w:r w:rsidRPr="00411959">
              <w:rPr>
                <w:rFonts w:asciiTheme="minorHAnsi" w:hAnsiTheme="minorHAnsi"/>
                <w:sz w:val="20"/>
              </w:rPr>
              <w:t>4</w:t>
            </w:r>
          </w:p>
        </w:tc>
        <w:tc>
          <w:tcPr>
            <w:tcW w:w="1580" w:type="dxa"/>
            <w:vMerge w:val="restart"/>
          </w:tcPr>
          <w:p w14:paraId="29A1144A"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sz w:val="20"/>
              </w:rPr>
              <w:t>Finančná a ekonomická stránka projektu</w:t>
            </w:r>
          </w:p>
        </w:tc>
        <w:tc>
          <w:tcPr>
            <w:tcW w:w="578" w:type="dxa"/>
            <w:vMerge w:val="restart"/>
          </w:tcPr>
          <w:p w14:paraId="239421D8"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color w:val="000000"/>
                <w:sz w:val="20"/>
                <w:lang w:eastAsia="sk-SK"/>
              </w:rPr>
              <w:t>4.1</w:t>
            </w:r>
          </w:p>
        </w:tc>
        <w:tc>
          <w:tcPr>
            <w:tcW w:w="1956" w:type="dxa"/>
            <w:vMerge w:val="restart"/>
          </w:tcPr>
          <w:p w14:paraId="04E30F79"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color w:val="000000"/>
                <w:sz w:val="20"/>
              </w:rPr>
              <w:t>Účelnosť a vecná oprávnenosť výdavkov projektu</w:t>
            </w:r>
          </w:p>
        </w:tc>
        <w:tc>
          <w:tcPr>
            <w:tcW w:w="1134" w:type="dxa"/>
            <w:vMerge w:val="restart"/>
          </w:tcPr>
          <w:p w14:paraId="15D54AAF" w14:textId="77777777" w:rsidR="004723FD" w:rsidRPr="00411959" w:rsidRDefault="004723FD" w:rsidP="00A1165A">
            <w:pPr>
              <w:pStyle w:val="Zkladntext"/>
              <w:spacing w:before="0" w:after="0"/>
              <w:jc w:val="left"/>
              <w:rPr>
                <w:rFonts w:asciiTheme="minorHAnsi" w:hAnsiTheme="minorHAnsi"/>
                <w:sz w:val="20"/>
              </w:rPr>
            </w:pPr>
            <w:r w:rsidRPr="00411959">
              <w:rPr>
                <w:rFonts w:asciiTheme="minorHAnsi" w:hAnsiTheme="minorHAnsi"/>
                <w:color w:val="000000"/>
                <w:sz w:val="20"/>
                <w:lang w:eastAsia="sk-SK"/>
              </w:rPr>
              <w:t>vylučujúce</w:t>
            </w:r>
          </w:p>
        </w:tc>
        <w:tc>
          <w:tcPr>
            <w:tcW w:w="3969" w:type="dxa"/>
            <w:vMerge w:val="restart"/>
          </w:tcPr>
          <w:p w14:paraId="329ED81E" w14:textId="77777777" w:rsidR="004723FD" w:rsidRPr="00411959" w:rsidRDefault="004723FD" w:rsidP="00411959">
            <w:pPr>
              <w:pStyle w:val="Zkladntext"/>
              <w:spacing w:before="0" w:after="0"/>
              <w:rPr>
                <w:rFonts w:asciiTheme="minorHAnsi" w:hAnsiTheme="minorHAnsi"/>
                <w:color w:val="000000"/>
                <w:sz w:val="20"/>
              </w:rPr>
            </w:pPr>
            <w:r w:rsidRPr="00411959">
              <w:rPr>
                <w:rFonts w:asciiTheme="minorHAnsi" w:hAnsiTheme="minorHAnsi"/>
                <w:color w:val="000000"/>
                <w:sz w:val="20"/>
              </w:rPr>
              <w:t xml:space="preserve">Posudzuje sa, či sú žiadané výdavky projektu vecne oprávnené v zmysle riadiacej dokumentácie </w:t>
            </w:r>
            <w:r w:rsidR="00DC3CA0" w:rsidRPr="00411959">
              <w:rPr>
                <w:rFonts w:asciiTheme="minorHAnsi" w:hAnsiTheme="minorHAnsi"/>
                <w:color w:val="000000"/>
                <w:sz w:val="20"/>
              </w:rPr>
              <w:t>OP TP</w:t>
            </w:r>
            <w:r w:rsidRPr="00411959">
              <w:rPr>
                <w:rFonts w:asciiTheme="minorHAnsi" w:hAnsiTheme="minorHAnsi"/>
                <w:color w:val="000000"/>
                <w:sz w:val="20"/>
              </w:rPr>
              <w:t xml:space="preserve"> upravujúcej oblasť oprávnenosti výdavkov, resp. písomného vyzvania</w:t>
            </w:r>
            <w:r w:rsidR="00FB0589">
              <w:rPr>
                <w:rFonts w:asciiTheme="minorHAnsi" w:hAnsiTheme="minorHAnsi"/>
                <w:color w:val="000000"/>
                <w:sz w:val="20"/>
              </w:rPr>
              <w:t xml:space="preserve"> </w:t>
            </w:r>
            <w:r w:rsidRPr="00411959">
              <w:rPr>
                <w:rFonts w:asciiTheme="minorHAnsi" w:hAnsiTheme="minorHAnsi"/>
                <w:color w:val="000000"/>
                <w:sz w:val="20"/>
              </w:rPr>
              <w:t>na predloženie žiadosti o NFP a či spĺňajú podmienku účelnosti vzhľadom k stanoveným cieľom a očakávaným výstupom projektu (</w:t>
            </w:r>
            <w:proofErr w:type="spellStart"/>
            <w:r w:rsidRPr="00411959">
              <w:rPr>
                <w:rFonts w:asciiTheme="minorHAnsi" w:hAnsiTheme="minorHAnsi"/>
                <w:color w:val="000000"/>
                <w:sz w:val="20"/>
              </w:rPr>
              <w:t>t.j</w:t>
            </w:r>
            <w:proofErr w:type="spellEnd"/>
            <w:r w:rsidRPr="00411959">
              <w:rPr>
                <w:rFonts w:asciiTheme="minorHAnsi" w:hAnsiTheme="minorHAnsi"/>
                <w:color w:val="000000"/>
                <w:sz w:val="20"/>
              </w:rPr>
              <w:t>. či sú potrebné/nevyhnutné na realizáciu projektu).</w:t>
            </w:r>
          </w:p>
          <w:p w14:paraId="12D5C7C0" w14:textId="77777777" w:rsidR="004723FD" w:rsidRPr="00411959" w:rsidRDefault="004723FD" w:rsidP="00411959">
            <w:pPr>
              <w:pStyle w:val="Zkladntext"/>
              <w:spacing w:before="0" w:after="0"/>
              <w:rPr>
                <w:rFonts w:asciiTheme="minorHAnsi" w:hAnsiTheme="minorHAnsi"/>
                <w:i/>
                <w:sz w:val="20"/>
              </w:rPr>
            </w:pPr>
          </w:p>
          <w:p w14:paraId="2E5CC3DA"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i/>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14:paraId="37D25764"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lang w:eastAsia="sk-SK"/>
              </w:rPr>
              <w:t>nie</w:t>
            </w:r>
          </w:p>
        </w:tc>
        <w:tc>
          <w:tcPr>
            <w:tcW w:w="3831" w:type="dxa"/>
            <w:vAlign w:val="center"/>
          </w:tcPr>
          <w:p w14:paraId="1B6F5EF6" w14:textId="58776CAD"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b/>
                <w:bCs/>
                <w:sz w:val="20"/>
              </w:rPr>
              <w:t>Menej ako 50</w:t>
            </w:r>
            <w:r w:rsidR="001A2E70">
              <w:rPr>
                <w:rFonts w:asciiTheme="minorHAnsi" w:hAnsiTheme="minorHAnsi"/>
                <w:b/>
                <w:bCs/>
                <w:sz w:val="20"/>
              </w:rPr>
              <w:t xml:space="preserve"> </w:t>
            </w:r>
            <w:r w:rsidRPr="00411959">
              <w:rPr>
                <w:rFonts w:asciiTheme="minorHAnsi" w:hAnsiTheme="minorHAnsi"/>
                <w:b/>
                <w:bCs/>
                <w:sz w:val="20"/>
              </w:rPr>
              <w:t xml:space="preserve">% </w:t>
            </w:r>
            <w:r w:rsidRPr="00411959">
              <w:rPr>
                <w:rFonts w:asciiTheme="minorHAnsi" w:hAnsiTheme="minorHAnsi"/>
                <w:sz w:val="20"/>
              </w:rPr>
              <w:t xml:space="preserve">finančnej hodnoty žiadateľom definovaných celkových oprávnených výdavkov projektu je </w:t>
            </w:r>
            <w:r w:rsidRPr="00411959">
              <w:rPr>
                <w:rFonts w:asciiTheme="minorHAnsi" w:hAnsiTheme="minorHAnsi"/>
                <w:b/>
                <w:bCs/>
                <w:sz w:val="20"/>
              </w:rPr>
              <w:t>vecne oprávnených a/alebo účelných</w:t>
            </w:r>
            <w:r w:rsidR="00411959">
              <w:rPr>
                <w:rFonts w:asciiTheme="minorHAnsi" w:hAnsiTheme="minorHAnsi"/>
                <w:b/>
                <w:bCs/>
                <w:sz w:val="20"/>
              </w:rPr>
              <w:t xml:space="preserve"> </w:t>
            </w:r>
            <w:r w:rsidRPr="00411959">
              <w:rPr>
                <w:rFonts w:asciiTheme="minorHAnsi" w:hAnsiTheme="minorHAnsi"/>
                <w:bCs/>
                <w:sz w:val="20"/>
              </w:rPr>
              <w:t>vzhľadom k stanoveným cieľom a očakávaným výstupom projektu.</w:t>
            </w:r>
          </w:p>
        </w:tc>
      </w:tr>
      <w:tr w:rsidR="004723FD" w:rsidRPr="00750B43" w14:paraId="1E8F09FC" w14:textId="77777777" w:rsidTr="00A1165A">
        <w:tc>
          <w:tcPr>
            <w:tcW w:w="389" w:type="dxa"/>
            <w:vMerge/>
          </w:tcPr>
          <w:p w14:paraId="401FA334" w14:textId="77777777" w:rsidR="004723FD" w:rsidRPr="00411959" w:rsidRDefault="004723FD" w:rsidP="00A1165A">
            <w:pPr>
              <w:pStyle w:val="Zkladntext"/>
              <w:spacing w:before="0" w:after="0"/>
              <w:rPr>
                <w:rFonts w:asciiTheme="minorHAnsi" w:hAnsiTheme="minorHAnsi"/>
                <w:sz w:val="20"/>
              </w:rPr>
            </w:pPr>
          </w:p>
        </w:tc>
        <w:tc>
          <w:tcPr>
            <w:tcW w:w="1580" w:type="dxa"/>
            <w:vMerge/>
          </w:tcPr>
          <w:p w14:paraId="18C4E82C" w14:textId="77777777" w:rsidR="004723FD" w:rsidRPr="00411959" w:rsidRDefault="004723FD" w:rsidP="00A1165A">
            <w:pPr>
              <w:pStyle w:val="Zkladntext"/>
              <w:spacing w:before="0" w:after="0"/>
              <w:jc w:val="left"/>
              <w:rPr>
                <w:rFonts w:asciiTheme="minorHAnsi" w:hAnsiTheme="minorHAnsi"/>
                <w:sz w:val="20"/>
              </w:rPr>
            </w:pPr>
          </w:p>
        </w:tc>
        <w:tc>
          <w:tcPr>
            <w:tcW w:w="578" w:type="dxa"/>
            <w:vMerge/>
            <w:vAlign w:val="center"/>
          </w:tcPr>
          <w:p w14:paraId="550B9123" w14:textId="77777777" w:rsidR="004723FD" w:rsidRPr="00411959" w:rsidRDefault="004723FD" w:rsidP="00A1165A">
            <w:pPr>
              <w:pStyle w:val="Zkladntext"/>
              <w:spacing w:before="0" w:after="0"/>
              <w:jc w:val="left"/>
              <w:rPr>
                <w:rFonts w:asciiTheme="minorHAnsi" w:hAnsiTheme="minorHAnsi"/>
                <w:sz w:val="20"/>
              </w:rPr>
            </w:pPr>
          </w:p>
        </w:tc>
        <w:tc>
          <w:tcPr>
            <w:tcW w:w="1956" w:type="dxa"/>
            <w:vMerge/>
            <w:vAlign w:val="center"/>
          </w:tcPr>
          <w:p w14:paraId="37CBCB8D" w14:textId="77777777" w:rsidR="004723FD" w:rsidRPr="00411959" w:rsidRDefault="004723FD" w:rsidP="00A1165A">
            <w:pPr>
              <w:pStyle w:val="Zkladntext"/>
              <w:spacing w:before="0" w:after="0"/>
              <w:jc w:val="left"/>
              <w:rPr>
                <w:rFonts w:asciiTheme="minorHAnsi" w:hAnsiTheme="minorHAnsi"/>
                <w:sz w:val="20"/>
              </w:rPr>
            </w:pPr>
          </w:p>
        </w:tc>
        <w:tc>
          <w:tcPr>
            <w:tcW w:w="1134" w:type="dxa"/>
            <w:vMerge/>
            <w:vAlign w:val="center"/>
          </w:tcPr>
          <w:p w14:paraId="204C9FEA" w14:textId="77777777" w:rsidR="004723FD" w:rsidRPr="00411959" w:rsidRDefault="004723FD" w:rsidP="00A1165A">
            <w:pPr>
              <w:pStyle w:val="Zkladntext"/>
              <w:spacing w:before="0" w:after="0"/>
              <w:jc w:val="left"/>
              <w:rPr>
                <w:rFonts w:asciiTheme="minorHAnsi" w:hAnsiTheme="minorHAnsi"/>
                <w:sz w:val="20"/>
              </w:rPr>
            </w:pPr>
          </w:p>
        </w:tc>
        <w:tc>
          <w:tcPr>
            <w:tcW w:w="3969" w:type="dxa"/>
            <w:vMerge/>
            <w:vAlign w:val="center"/>
          </w:tcPr>
          <w:p w14:paraId="369F969F" w14:textId="77777777" w:rsidR="004723FD" w:rsidRPr="00411959" w:rsidRDefault="004723FD" w:rsidP="00411959">
            <w:pPr>
              <w:pStyle w:val="Zkladntext"/>
              <w:spacing w:before="0" w:after="0"/>
              <w:rPr>
                <w:rFonts w:asciiTheme="minorHAnsi" w:hAnsiTheme="minorHAnsi"/>
                <w:sz w:val="20"/>
              </w:rPr>
            </w:pPr>
          </w:p>
        </w:tc>
        <w:tc>
          <w:tcPr>
            <w:tcW w:w="846" w:type="dxa"/>
          </w:tcPr>
          <w:p w14:paraId="23621799"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lang w:eastAsia="sk-SK"/>
              </w:rPr>
              <w:t>áno</w:t>
            </w:r>
          </w:p>
        </w:tc>
        <w:tc>
          <w:tcPr>
            <w:tcW w:w="3831" w:type="dxa"/>
          </w:tcPr>
          <w:p w14:paraId="05300727" w14:textId="1FCB61E6"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b/>
                <w:bCs/>
                <w:sz w:val="20"/>
              </w:rPr>
              <w:t>50</w:t>
            </w:r>
            <w:r w:rsidR="001A2E70">
              <w:rPr>
                <w:rFonts w:asciiTheme="minorHAnsi" w:hAnsiTheme="minorHAnsi"/>
                <w:b/>
                <w:bCs/>
                <w:sz w:val="20"/>
              </w:rPr>
              <w:t xml:space="preserve"> </w:t>
            </w:r>
            <w:r w:rsidRPr="00411959">
              <w:rPr>
                <w:rFonts w:asciiTheme="minorHAnsi" w:hAnsiTheme="minorHAnsi"/>
                <w:b/>
                <w:sz w:val="20"/>
              </w:rPr>
              <w:t>%</w:t>
            </w:r>
            <w:r w:rsidR="001A2E70">
              <w:rPr>
                <w:rFonts w:asciiTheme="minorHAnsi" w:hAnsiTheme="minorHAnsi"/>
                <w:b/>
                <w:sz w:val="20"/>
              </w:rPr>
              <w:t xml:space="preserve"> </w:t>
            </w:r>
            <w:r w:rsidRPr="00411959">
              <w:rPr>
                <w:rFonts w:asciiTheme="minorHAnsi" w:hAnsiTheme="minorHAnsi"/>
                <w:b/>
                <w:sz w:val="20"/>
              </w:rPr>
              <w:t>a</w:t>
            </w:r>
            <w:r w:rsidR="001A2E70">
              <w:rPr>
                <w:rFonts w:asciiTheme="minorHAnsi" w:hAnsiTheme="minorHAnsi"/>
                <w:b/>
                <w:sz w:val="20"/>
              </w:rPr>
              <w:t xml:space="preserve"> </w:t>
            </w:r>
            <w:r w:rsidRPr="00411959">
              <w:rPr>
                <w:rFonts w:asciiTheme="minorHAnsi" w:hAnsiTheme="minorHAnsi"/>
                <w:b/>
                <w:sz w:val="20"/>
              </w:rPr>
              <w:t>viac</w:t>
            </w:r>
            <w:r w:rsidRPr="00411959">
              <w:rPr>
                <w:rFonts w:asciiTheme="minorHAnsi" w:hAnsiTheme="minorHAnsi"/>
                <w:sz w:val="20"/>
              </w:rPr>
              <w:t xml:space="preserve"> finančnej hodnoty žiadateľom definovaných celkových oprávnených</w:t>
            </w:r>
            <w:r w:rsidR="00A87192">
              <w:rPr>
                <w:rFonts w:asciiTheme="minorHAnsi" w:hAnsiTheme="minorHAnsi"/>
                <w:sz w:val="20"/>
              </w:rPr>
              <w:t xml:space="preserve"> </w:t>
            </w:r>
            <w:r w:rsidRPr="00411959">
              <w:rPr>
                <w:rFonts w:asciiTheme="minorHAnsi" w:hAnsiTheme="minorHAnsi"/>
                <w:sz w:val="20"/>
              </w:rPr>
              <w:t xml:space="preserve">výdavkov projektu je </w:t>
            </w:r>
            <w:r w:rsidRPr="00411959">
              <w:rPr>
                <w:rFonts w:asciiTheme="minorHAnsi" w:hAnsiTheme="minorHAnsi"/>
                <w:b/>
                <w:bCs/>
                <w:sz w:val="20"/>
              </w:rPr>
              <w:t>vecne oprávnených a zároveň účelných</w:t>
            </w:r>
            <w:r w:rsidR="00A87192">
              <w:rPr>
                <w:rFonts w:asciiTheme="minorHAnsi" w:hAnsiTheme="minorHAnsi"/>
                <w:b/>
                <w:bCs/>
                <w:sz w:val="20"/>
              </w:rPr>
              <w:t xml:space="preserve"> </w:t>
            </w:r>
            <w:r w:rsidRPr="00411959">
              <w:rPr>
                <w:rFonts w:asciiTheme="minorHAnsi" w:hAnsiTheme="minorHAnsi"/>
                <w:bCs/>
                <w:sz w:val="20"/>
              </w:rPr>
              <w:t>vzhľadom k stanoveným cieľom a očakávaným výstupom projektu.</w:t>
            </w:r>
          </w:p>
        </w:tc>
      </w:tr>
    </w:tbl>
    <w:p w14:paraId="707EBF77" w14:textId="77777777" w:rsidR="004723FD" w:rsidRPr="00750B43" w:rsidRDefault="004723FD" w:rsidP="004723FD">
      <w:pPr>
        <w:autoSpaceDE w:val="0"/>
        <w:autoSpaceDN w:val="0"/>
        <w:adjustRightInd w:val="0"/>
        <w:jc w:val="both"/>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14:paraId="6434010B" w14:textId="77777777" w:rsidTr="00BF7E4C">
        <w:trPr>
          <w:trHeight w:val="704"/>
        </w:trPr>
        <w:tc>
          <w:tcPr>
            <w:tcW w:w="1940" w:type="dxa"/>
            <w:tcBorders>
              <w:bottom w:val="single" w:sz="4" w:space="0" w:color="808080" w:themeColor="background1" w:themeShade="80"/>
            </w:tcBorders>
            <w:shd w:val="clear" w:color="auto" w:fill="F79646" w:themeFill="accent6"/>
            <w:vAlign w:val="center"/>
          </w:tcPr>
          <w:p w14:paraId="49843DE7" w14:textId="77777777" w:rsidR="004723FD" w:rsidRPr="00FC5CFA" w:rsidRDefault="004723FD" w:rsidP="00A1165A">
            <w:pPr>
              <w:jc w:val="center"/>
              <w:rPr>
                <w:rFonts w:asciiTheme="minorHAnsi" w:hAnsiTheme="minorHAnsi" w:cs="Aharoni"/>
                <w:b/>
                <w:color w:val="365F91"/>
                <w:szCs w:val="22"/>
              </w:rPr>
            </w:pPr>
            <w:r w:rsidRPr="00FC5CFA">
              <w:rPr>
                <w:rFonts w:asciiTheme="minorHAnsi" w:hAnsiTheme="minorHAnsi" w:cs="Aharoni"/>
                <w:b/>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14:paraId="7147A28D" w14:textId="77777777" w:rsidR="004723FD" w:rsidRPr="00FC5CFA" w:rsidRDefault="004723FD" w:rsidP="00E0224B">
            <w:pPr>
              <w:jc w:val="center"/>
              <w:rPr>
                <w:rFonts w:asciiTheme="minorHAnsi" w:hAnsiTheme="minorHAnsi" w:cs="Aharoni"/>
                <w:b/>
                <w:color w:val="365F91"/>
                <w:szCs w:val="22"/>
              </w:rPr>
            </w:pPr>
            <w:r w:rsidRPr="00FC5CFA">
              <w:rPr>
                <w:rFonts w:asciiTheme="minorHAnsi" w:hAnsiTheme="minorHAnsi" w:cs="Aharoni"/>
                <w:b/>
                <w:color w:val="365F91"/>
                <w:szCs w:val="22"/>
              </w:rPr>
              <w:t xml:space="preserve">Účelnosť a vecná oprávnenosť výdavkov projektu  </w:t>
            </w:r>
            <w:r w:rsidR="00935028">
              <w:rPr>
                <w:rFonts w:asciiTheme="minorHAnsi" w:hAnsiTheme="minorHAnsi" w:cs="Aharoni"/>
                <w:b/>
                <w:color w:val="365F91"/>
                <w:szCs w:val="22"/>
              </w:rPr>
              <w:t>OP TP</w:t>
            </w:r>
          </w:p>
        </w:tc>
      </w:tr>
      <w:tr w:rsidR="004723FD" w:rsidRPr="00750B43" w14:paraId="125D9FB9" w14:textId="77777777"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14:paraId="3A18ECB8" w14:textId="77777777" w:rsidR="004723FD" w:rsidRPr="00750B43" w:rsidRDefault="00935028" w:rsidP="00A1165A">
            <w:pPr>
              <w:jc w:val="center"/>
              <w:rPr>
                <w:rFonts w:asciiTheme="minorHAnsi" w:hAnsiTheme="minorHAnsi" w:cs="Aharoni"/>
                <w:b/>
                <w:szCs w:val="22"/>
              </w:rPr>
            </w:pPr>
            <w:r>
              <w:rPr>
                <w:rFonts w:asciiTheme="minorHAnsi" w:hAnsiTheme="minorHAnsi" w:cs="Aharoni"/>
                <w:b/>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14:paraId="693E33FF" w14:textId="77777777" w:rsidR="004723FD" w:rsidRPr="00750B43" w:rsidRDefault="00935028" w:rsidP="00411959">
            <w:pPr>
              <w:pStyle w:val="Zkladntext"/>
              <w:spacing w:before="0" w:after="0"/>
              <w:jc w:val="left"/>
              <w:rPr>
                <w:rFonts w:asciiTheme="minorHAnsi" w:hAnsiTheme="minorHAnsi"/>
                <w:i/>
                <w:szCs w:val="22"/>
              </w:rPr>
            </w:pPr>
            <w:r>
              <w:rPr>
                <w:rFonts w:asciiTheme="minorHAnsi" w:hAnsiTheme="minorHAnsi" w:cs="Arial"/>
                <w:i/>
                <w:szCs w:val="22"/>
              </w:rPr>
              <w:t>F</w:t>
            </w:r>
            <w:r w:rsidRPr="00750B43">
              <w:rPr>
                <w:rFonts w:asciiTheme="minorHAnsi" w:hAnsiTheme="minorHAnsi" w:cs="Arial"/>
                <w:i/>
                <w:szCs w:val="22"/>
              </w:rPr>
              <w:t>ormulár žiadosti o NFP , Opis projektu, podporné prílohy</w:t>
            </w:r>
          </w:p>
        </w:tc>
      </w:tr>
      <w:tr w:rsidR="004723FD" w:rsidRPr="00750B43" w14:paraId="0236B66C" w14:textId="77777777" w:rsidTr="00BF7E4C">
        <w:trPr>
          <w:trHeight w:val="585"/>
        </w:trPr>
        <w:tc>
          <w:tcPr>
            <w:tcW w:w="1940" w:type="dxa"/>
            <w:shd w:val="clear" w:color="auto" w:fill="D9D9D9" w:themeFill="background1" w:themeFillShade="D9"/>
            <w:vAlign w:val="center"/>
          </w:tcPr>
          <w:p w14:paraId="2CC526C5" w14:textId="77777777" w:rsidR="004723FD" w:rsidRPr="00750B43" w:rsidRDefault="004723FD" w:rsidP="00A1165A">
            <w:pPr>
              <w:jc w:val="center"/>
              <w:rPr>
                <w:rFonts w:asciiTheme="minorHAnsi" w:hAnsiTheme="minorHAnsi" w:cs="Aharoni"/>
                <w:b/>
                <w:szCs w:val="22"/>
              </w:rPr>
            </w:pPr>
            <w:r w:rsidRPr="00750B43">
              <w:rPr>
                <w:rFonts w:asciiTheme="minorHAnsi" w:hAnsiTheme="minorHAnsi" w:cs="Aharoni"/>
                <w:b/>
                <w:szCs w:val="22"/>
              </w:rPr>
              <w:t>Inštrukcia</w:t>
            </w:r>
          </w:p>
        </w:tc>
        <w:tc>
          <w:tcPr>
            <w:tcW w:w="12377" w:type="dxa"/>
            <w:gridSpan w:val="2"/>
            <w:shd w:val="clear" w:color="auto" w:fill="FBD4B4" w:themeFill="accent6" w:themeFillTint="66"/>
            <w:vAlign w:val="center"/>
          </w:tcPr>
          <w:p w14:paraId="226D0DA3" w14:textId="77777777" w:rsidR="00935028" w:rsidRDefault="00935028" w:rsidP="00BF7E4C">
            <w:pPr>
              <w:pStyle w:val="Zkladntext"/>
              <w:spacing w:before="0" w:after="0"/>
              <w:jc w:val="left"/>
              <w:rPr>
                <w:rFonts w:asciiTheme="minorHAnsi" w:hAnsiTheme="minorHAnsi"/>
                <w:i/>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14:paraId="4CB0F749" w14:textId="77777777" w:rsidR="00935028" w:rsidRDefault="00935028" w:rsidP="00BF7E4C">
            <w:pPr>
              <w:pStyle w:val="Zkladntext"/>
              <w:spacing w:before="0" w:after="0"/>
              <w:ind w:left="1080"/>
              <w:jc w:val="left"/>
              <w:rPr>
                <w:rFonts w:asciiTheme="minorHAnsi" w:hAnsiTheme="minorHAnsi"/>
                <w:i/>
                <w:szCs w:val="22"/>
              </w:rPr>
            </w:pPr>
          </w:p>
          <w:p w14:paraId="3C0B99E4" w14:textId="77777777" w:rsidR="00935028" w:rsidRPr="00BF7E4C" w:rsidRDefault="00935028" w:rsidP="00BF7E4C">
            <w:pPr>
              <w:pStyle w:val="Zkladntext"/>
              <w:spacing w:before="0" w:after="0"/>
              <w:jc w:val="left"/>
              <w:rPr>
                <w:rFonts w:asciiTheme="minorHAnsi" w:hAnsiTheme="minorHAnsi"/>
                <w:b/>
                <w:i/>
                <w:szCs w:val="22"/>
                <w:u w:val="single"/>
              </w:rPr>
            </w:pPr>
            <w:r w:rsidRPr="00BF7E4C">
              <w:rPr>
                <w:rFonts w:asciiTheme="minorHAnsi" w:hAnsiTheme="minorHAnsi"/>
                <w:b/>
                <w:i/>
                <w:szCs w:val="22"/>
                <w:u w:val="single"/>
              </w:rPr>
              <w:t>Postup:</w:t>
            </w:r>
          </w:p>
          <w:p w14:paraId="241B88A9" w14:textId="77777777" w:rsidR="00935028" w:rsidRDefault="00935028" w:rsidP="00BF7E4C">
            <w:pPr>
              <w:pStyle w:val="Zkladntext"/>
              <w:spacing w:before="0" w:after="0"/>
              <w:jc w:val="left"/>
              <w:rPr>
                <w:rFonts w:asciiTheme="minorHAnsi" w:hAnsiTheme="minorHAnsi"/>
                <w:i/>
                <w:szCs w:val="22"/>
              </w:rPr>
            </w:pPr>
          </w:p>
          <w:p w14:paraId="4F568426" w14:textId="77777777" w:rsidR="004723FD" w:rsidRPr="00BF7E4C" w:rsidRDefault="00935028"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p>
          <w:p w14:paraId="45188DF4" w14:textId="77777777" w:rsidR="004723FD" w:rsidRPr="00750B43" w:rsidRDefault="004723FD" w:rsidP="00A1165A">
            <w:pPr>
              <w:pStyle w:val="Zkladntext"/>
              <w:spacing w:before="0" w:after="0"/>
              <w:jc w:val="left"/>
              <w:rPr>
                <w:rFonts w:asciiTheme="minorHAnsi" w:hAnsiTheme="minorHAnsi"/>
                <w:i/>
                <w:szCs w:val="22"/>
              </w:rPr>
            </w:pPr>
            <w:r w:rsidRPr="00750B43">
              <w:rPr>
                <w:rFonts w:asciiTheme="minorHAnsi" w:hAnsiTheme="minorHAnsi"/>
                <w:i/>
                <w:szCs w:val="22"/>
              </w:rPr>
              <w:lastRenderedPageBreak/>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14:paraId="5A0AB5E9" w14:textId="77777777" w:rsidR="004723FD" w:rsidRPr="00750B43" w:rsidRDefault="004723FD" w:rsidP="00A1165A">
            <w:pPr>
              <w:jc w:val="both"/>
              <w:rPr>
                <w:rFonts w:asciiTheme="minorHAnsi" w:hAnsiTheme="minorHAnsi" w:cs="Aharoni"/>
                <w:i/>
                <w:szCs w:val="22"/>
              </w:rPr>
            </w:pPr>
            <w:r w:rsidRPr="00750B43">
              <w:rPr>
                <w:rFonts w:asciiTheme="minorHAnsi" w:hAnsiTheme="minorHAnsi" w:cs="Aharoni"/>
                <w:i/>
                <w:szCs w:val="22"/>
              </w:rPr>
              <w:t xml:space="preserve">Vecne neoprávnené a neúčelné výdavky sú výdavky, ktoré nie sú </w:t>
            </w:r>
          </w:p>
          <w:p w14:paraId="67F1978A" w14:textId="77777777" w:rsidR="004723FD" w:rsidRPr="00750B43" w:rsidRDefault="004723FD" w:rsidP="000C2E0A">
            <w:pPr>
              <w:pStyle w:val="Odsekzoznamu"/>
              <w:numPr>
                <w:ilvl w:val="0"/>
                <w:numId w:val="15"/>
              </w:numPr>
              <w:jc w:val="both"/>
              <w:rPr>
                <w:rFonts w:asciiTheme="minorHAnsi" w:hAnsiTheme="minorHAnsi" w:cs="Aharoni"/>
                <w:i/>
                <w:szCs w:val="22"/>
              </w:rPr>
            </w:pPr>
            <w:r w:rsidRPr="00750B43">
              <w:rPr>
                <w:rFonts w:asciiTheme="minorHAnsi" w:hAnsiTheme="minorHAnsi" w:cs="Aharoni"/>
                <w:i/>
                <w:szCs w:val="22"/>
              </w:rPr>
              <w:t xml:space="preserve">pre realizáciu projektu nevyhnutné, a/alebo </w:t>
            </w:r>
          </w:p>
          <w:p w14:paraId="3A4F788D" w14:textId="77777777" w:rsidR="004723FD" w:rsidRDefault="004723FD" w:rsidP="000C2E0A">
            <w:pPr>
              <w:pStyle w:val="Odsekzoznamu"/>
              <w:numPr>
                <w:ilvl w:val="0"/>
                <w:numId w:val="15"/>
              </w:numPr>
              <w:jc w:val="both"/>
              <w:rPr>
                <w:rFonts w:asciiTheme="minorHAnsi" w:hAnsiTheme="minorHAnsi" w:cs="Aharoni"/>
                <w:i/>
                <w:szCs w:val="22"/>
              </w:rPr>
            </w:pPr>
            <w:r w:rsidRPr="00750B43">
              <w:rPr>
                <w:rFonts w:asciiTheme="minorHAnsi" w:hAnsiTheme="minorHAnsi" w:cs="Aharoni"/>
                <w:i/>
                <w:szCs w:val="22"/>
              </w:rPr>
              <w:t xml:space="preserve">vecne oprávnené podľa Príručky pre žiadateľa/Príručky pre oprávnenosť výdavkov (riadiacej dokumentácie) </w:t>
            </w:r>
          </w:p>
          <w:p w14:paraId="15D096E3" w14:textId="77777777" w:rsidR="00935028" w:rsidRPr="00750B43" w:rsidRDefault="00935028" w:rsidP="00BF7E4C">
            <w:pPr>
              <w:pStyle w:val="Odsekzoznamu"/>
              <w:jc w:val="both"/>
              <w:rPr>
                <w:rFonts w:asciiTheme="minorHAnsi" w:hAnsiTheme="minorHAnsi" w:cs="Aharoni"/>
                <w:i/>
                <w:szCs w:val="22"/>
              </w:rPr>
            </w:pPr>
          </w:p>
          <w:p w14:paraId="7E3937E3" w14:textId="77777777" w:rsidR="004723FD" w:rsidRPr="00BF7E4C" w:rsidRDefault="004723FD"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p>
          <w:p w14:paraId="7421ECDB" w14:textId="77777777" w:rsidR="00077CA9" w:rsidRPr="00E3187F" w:rsidRDefault="004723FD" w:rsidP="00077CA9">
            <w:pPr>
              <w:rPr>
                <w:rFonts w:asciiTheme="minorHAnsi" w:hAnsiTheme="minorHAnsi"/>
                <w:i/>
                <w:szCs w:val="22"/>
                <w:lang w:eastAsia="sk-SK"/>
              </w:rPr>
            </w:pPr>
            <w:r w:rsidRPr="00750B43">
              <w:rPr>
                <w:rFonts w:asciiTheme="minorHAnsi" w:hAnsiTheme="minorHAnsi"/>
                <w:i/>
                <w:szCs w:val="22"/>
              </w:rPr>
              <w:t xml:space="preserve">Pri hodnotení vecnej oprávnenosti a účelnosti výdavkov hodnotiteľ prihliada na informácie v opise projektu a v rozpočte projektu (čo je relevantné). </w:t>
            </w:r>
            <w:r w:rsidR="00077CA9" w:rsidRPr="00077CA9">
              <w:rPr>
                <w:rFonts w:asciiTheme="minorHAnsi" w:hAnsiTheme="minorHAnsi"/>
                <w:i/>
                <w:szCs w:val="22"/>
                <w:lang w:eastAsia="sk-SK"/>
              </w:rPr>
              <w:t xml:space="preserve">Hodnotiteľ </w:t>
            </w:r>
            <w:r w:rsidR="00077CA9" w:rsidRPr="00E3187F">
              <w:rPr>
                <w:rFonts w:asciiTheme="minorHAnsi" w:hAnsiTheme="minorHAnsi"/>
                <w:i/>
                <w:szCs w:val="22"/>
                <w:lang w:eastAsia="sk-SK"/>
              </w:rPr>
              <w:t>zaznamená v hodnotiacom hárku spôsob preverenia výdavkov uvedených v </w:t>
            </w:r>
            <w:proofErr w:type="spellStart"/>
            <w:r w:rsidR="00077CA9" w:rsidRPr="00E3187F">
              <w:rPr>
                <w:rFonts w:asciiTheme="minorHAnsi" w:hAnsiTheme="minorHAnsi"/>
                <w:i/>
                <w:szCs w:val="22"/>
                <w:lang w:eastAsia="sk-SK"/>
              </w:rPr>
              <w:t>ŽoNFP</w:t>
            </w:r>
            <w:proofErr w:type="spellEnd"/>
            <w:r w:rsidR="00077CA9" w:rsidRPr="00E3187F">
              <w:rPr>
                <w:rFonts w:asciiTheme="minorHAnsi" w:hAnsiTheme="minorHAnsi"/>
                <w:i/>
                <w:szCs w:val="22"/>
                <w:lang w:eastAsia="sk-SK"/>
              </w:rPr>
              <w:t xml:space="preserve"> a spôsob preverenia možného prekrývania sa výdavkov s inými podobnými projektami financovanými z fondov EÚ.</w:t>
            </w:r>
          </w:p>
          <w:p w14:paraId="54889541" w14:textId="77777777" w:rsidR="004723FD" w:rsidRDefault="004723FD" w:rsidP="00A1165A">
            <w:pPr>
              <w:pStyle w:val="Zkladntext"/>
              <w:spacing w:before="0" w:after="0"/>
              <w:jc w:val="left"/>
              <w:rPr>
                <w:rFonts w:asciiTheme="minorHAnsi" w:hAnsiTheme="minorHAnsi"/>
                <w:i/>
                <w:szCs w:val="22"/>
              </w:rPr>
            </w:pPr>
            <w:r w:rsidRPr="00750B43">
              <w:rPr>
                <w:rFonts w:asciiTheme="minorHAnsi" w:hAnsiTheme="minorHAnsi"/>
                <w:i/>
                <w:szCs w:val="22"/>
              </w:rPr>
              <w:t xml:space="preserve">Ak identifikuje vecne neoprávnené alebo neúčelné výdavky, vypočíta ich pomer k priamym výdavkom projektu v %. </w:t>
            </w:r>
          </w:p>
          <w:p w14:paraId="16D2B6A8" w14:textId="77777777" w:rsidR="00935028" w:rsidRPr="00750B43" w:rsidRDefault="00935028" w:rsidP="00A1165A">
            <w:pPr>
              <w:pStyle w:val="Zkladntext"/>
              <w:spacing w:before="0" w:after="0"/>
              <w:jc w:val="left"/>
              <w:rPr>
                <w:rFonts w:asciiTheme="minorHAnsi" w:hAnsiTheme="minorHAnsi"/>
                <w:i/>
                <w:szCs w:val="22"/>
              </w:rPr>
            </w:pPr>
          </w:p>
          <w:p w14:paraId="2CB60EEB" w14:textId="77777777" w:rsidR="004723FD" w:rsidRPr="00BF7E4C" w:rsidRDefault="004723FD"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p>
          <w:p w14:paraId="5F671693" w14:textId="211E3B08" w:rsidR="004723FD" w:rsidRDefault="004723FD" w:rsidP="00A55213">
            <w:pPr>
              <w:jc w:val="both"/>
              <w:rPr>
                <w:rFonts w:asciiTheme="minorHAnsi" w:hAnsiTheme="minorHAnsi"/>
                <w:i/>
                <w:szCs w:val="22"/>
                <w:lang w:eastAsia="sk-SK"/>
              </w:rPr>
            </w:pPr>
            <w:r w:rsidRPr="00750B43">
              <w:rPr>
                <w:rFonts w:asciiTheme="minorHAnsi" w:hAnsiTheme="minorHAnsi"/>
                <w:i/>
                <w:szCs w:val="22"/>
                <w:lang w:eastAsia="sk-SK"/>
              </w:rPr>
              <w:t>Ak hodnotiteľ identifikuje vecne neoprávnené a neúčelné výdavky v rozsahu viac ako 50</w:t>
            </w:r>
            <w:r w:rsidR="001A2E70">
              <w:rPr>
                <w:rFonts w:asciiTheme="minorHAnsi" w:hAnsiTheme="minorHAnsi"/>
                <w:i/>
                <w:szCs w:val="22"/>
                <w:lang w:eastAsia="sk-SK"/>
              </w:rPr>
              <w:t xml:space="preserve"> </w:t>
            </w:r>
            <w:r w:rsidRPr="00750B43">
              <w:rPr>
                <w:rFonts w:asciiTheme="minorHAnsi" w:hAnsiTheme="minorHAnsi"/>
                <w:i/>
                <w:szCs w:val="22"/>
                <w:lang w:eastAsia="sk-SK"/>
              </w:rPr>
              <w:t xml:space="preserve">%, žiadosť  je vylúčená z ďalšieho hodnotenia. Hodnotiteľ  je povinný  konkrétne zdôvodniť prečo výdavky označil za vecne neoprávnené a neúčelné. </w:t>
            </w:r>
          </w:p>
          <w:p w14:paraId="10D9F101" w14:textId="30B9D57C" w:rsidR="00537E41" w:rsidRDefault="004723FD" w:rsidP="00A1165A">
            <w:pPr>
              <w:jc w:val="both"/>
              <w:rPr>
                <w:rFonts w:asciiTheme="minorHAnsi" w:hAnsiTheme="minorHAnsi"/>
                <w:i/>
                <w:szCs w:val="22"/>
                <w:lang w:eastAsia="sk-SK"/>
              </w:rPr>
            </w:pPr>
            <w:r w:rsidRPr="00750B43">
              <w:rPr>
                <w:rFonts w:asciiTheme="minorHAnsi" w:hAnsiTheme="minorHAnsi"/>
                <w:i/>
                <w:szCs w:val="22"/>
                <w:lang w:eastAsia="sk-SK"/>
              </w:rPr>
              <w:t xml:space="preserve">Ak identifikuje neúčelné a vecne neoprávnené výdavky, v rozsahu </w:t>
            </w:r>
            <w:r w:rsidR="006D3F56" w:rsidRPr="00750B43">
              <w:rPr>
                <w:rFonts w:asciiTheme="minorHAnsi" w:hAnsiTheme="minorHAnsi"/>
                <w:i/>
                <w:szCs w:val="22"/>
                <w:lang w:eastAsia="sk-SK"/>
              </w:rPr>
              <w:t xml:space="preserve">50 % a </w:t>
            </w:r>
            <w:r w:rsidRPr="00750B43">
              <w:rPr>
                <w:rFonts w:asciiTheme="minorHAnsi" w:hAnsiTheme="minorHAnsi"/>
                <w:i/>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14:paraId="13FF608C" w14:textId="77777777" w:rsidR="00537E41" w:rsidRDefault="00537E41" w:rsidP="00A1165A">
            <w:pPr>
              <w:jc w:val="both"/>
              <w:rPr>
                <w:rFonts w:asciiTheme="minorHAnsi" w:hAnsiTheme="minorHAnsi"/>
                <w:i/>
                <w:szCs w:val="22"/>
                <w:lang w:eastAsia="sk-SK"/>
              </w:rPr>
            </w:pPr>
          </w:p>
          <w:p w14:paraId="4727A2A4" w14:textId="77777777" w:rsidR="00935028" w:rsidRPr="00BF7E4C" w:rsidRDefault="00935028" w:rsidP="000C2E0A">
            <w:pPr>
              <w:pStyle w:val="Zkladntext"/>
              <w:numPr>
                <w:ilvl w:val="0"/>
                <w:numId w:val="13"/>
              </w:numPr>
              <w:spacing w:before="0" w:after="0"/>
              <w:jc w:val="left"/>
              <w:rPr>
                <w:rFonts w:asciiTheme="minorHAnsi" w:hAnsiTheme="minorHAnsi"/>
                <w:b/>
                <w:i/>
                <w:szCs w:val="22"/>
              </w:rPr>
            </w:pPr>
            <w:r w:rsidRPr="00BF7E4C">
              <w:rPr>
                <w:rFonts w:asciiTheme="minorHAnsi" w:hAnsiTheme="minorHAnsi"/>
                <w:b/>
                <w:i/>
                <w:szCs w:val="22"/>
              </w:rPr>
              <w:t>krok</w:t>
            </w:r>
            <w:r w:rsidR="00537E41">
              <w:rPr>
                <w:rFonts w:asciiTheme="minorHAnsi" w:hAnsiTheme="minorHAnsi"/>
                <w:b/>
                <w:i/>
                <w:szCs w:val="22"/>
              </w:rPr>
              <w:t>:</w:t>
            </w:r>
          </w:p>
          <w:p w14:paraId="569747DE" w14:textId="643FC6D1" w:rsidR="004723FD" w:rsidRDefault="004723FD" w:rsidP="00A1165A">
            <w:pPr>
              <w:jc w:val="both"/>
              <w:rPr>
                <w:rFonts w:asciiTheme="minorHAnsi" w:hAnsiTheme="minorHAnsi"/>
                <w:i/>
                <w:szCs w:val="22"/>
                <w:lang w:eastAsia="sk-SK"/>
              </w:rPr>
            </w:pPr>
            <w:r w:rsidRPr="00750B43">
              <w:rPr>
                <w:rFonts w:asciiTheme="minorHAnsi" w:hAnsiTheme="minorHAnsi"/>
                <w:i/>
                <w:szCs w:val="22"/>
                <w:lang w:eastAsia="sk-SK"/>
              </w:rPr>
              <w:t xml:space="preserve">Ak hodnotiteľ neidentifikuje vecne neoprávnené a neúčelné výdavky v žiadnej výške, je povinný </w:t>
            </w:r>
            <w:r w:rsidR="00567207">
              <w:rPr>
                <w:rFonts w:asciiTheme="minorHAnsi" w:hAnsiTheme="minorHAnsi"/>
                <w:i/>
                <w:szCs w:val="22"/>
                <w:lang w:eastAsia="sk-SK"/>
              </w:rPr>
              <w:t>zdôvodniť</w:t>
            </w:r>
            <w:r w:rsidRPr="00750B43">
              <w:rPr>
                <w:rFonts w:asciiTheme="minorHAnsi" w:hAnsiTheme="minorHAnsi"/>
                <w:i/>
                <w:szCs w:val="22"/>
                <w:lang w:eastAsia="sk-SK"/>
              </w:rPr>
              <w:t xml:space="preserve"> prečo sú všetky výdavky vecne oprávnené a účelné. </w:t>
            </w:r>
          </w:p>
          <w:p w14:paraId="04ACE4C5" w14:textId="77777777" w:rsidR="002C074C" w:rsidRDefault="002C074C" w:rsidP="00A1165A">
            <w:pPr>
              <w:jc w:val="both"/>
              <w:rPr>
                <w:rFonts w:asciiTheme="minorHAnsi" w:hAnsiTheme="minorHAnsi"/>
                <w:i/>
                <w:szCs w:val="22"/>
                <w:lang w:eastAsia="sk-SK"/>
              </w:rPr>
            </w:pPr>
          </w:p>
          <w:p w14:paraId="77D11A3A" w14:textId="6E68C860" w:rsidR="002C074C" w:rsidRPr="008A6347" w:rsidRDefault="002C074C" w:rsidP="002C074C">
            <w:pPr>
              <w:jc w:val="both"/>
              <w:rPr>
                <w:rFonts w:asciiTheme="minorHAnsi" w:hAnsiTheme="minorHAnsi" w:cs="Aharoni"/>
                <w:b/>
                <w:i/>
                <w:sz w:val="24"/>
                <w:szCs w:val="24"/>
              </w:rPr>
            </w:pPr>
            <w:r>
              <w:rPr>
                <w:rFonts w:asciiTheme="minorHAnsi" w:hAnsiTheme="minorHAnsi" w:cs="Aharoni"/>
                <w:b/>
                <w:i/>
                <w:sz w:val="24"/>
                <w:szCs w:val="24"/>
              </w:rPr>
              <w:t xml:space="preserve">Hodnotiaca otázka 1: </w:t>
            </w:r>
            <w:r w:rsidRPr="008A6347">
              <w:rPr>
                <w:rFonts w:asciiTheme="minorHAnsi" w:hAnsiTheme="minorHAnsi" w:cs="Aharoni"/>
                <w:b/>
                <w:i/>
                <w:sz w:val="24"/>
                <w:szCs w:val="24"/>
              </w:rPr>
              <w:t>Je percento výdavkov  na hlavnú aktivitu /hlavné aktivity projektu, z celkových výdavkov projektu, vecne oprávnených a účelných v rozsahu 50</w:t>
            </w:r>
            <w:r w:rsidR="001A2E70">
              <w:rPr>
                <w:rFonts w:asciiTheme="minorHAnsi" w:hAnsiTheme="minorHAnsi" w:cs="Aharoni"/>
                <w:b/>
                <w:i/>
                <w:sz w:val="24"/>
                <w:szCs w:val="24"/>
              </w:rPr>
              <w:t xml:space="preserve"> </w:t>
            </w:r>
            <w:r w:rsidRPr="008A6347">
              <w:rPr>
                <w:rFonts w:asciiTheme="minorHAnsi" w:hAnsiTheme="minorHAnsi" w:cs="Aharoni"/>
                <w:b/>
                <w:i/>
                <w:sz w:val="24"/>
                <w:szCs w:val="24"/>
              </w:rPr>
              <w:t xml:space="preserve">% a viac? </w:t>
            </w:r>
          </w:p>
          <w:p w14:paraId="2BE819E8" w14:textId="77777777" w:rsidR="002C074C" w:rsidRPr="00750B43" w:rsidRDefault="002C074C" w:rsidP="002C074C">
            <w:pPr>
              <w:jc w:val="both"/>
              <w:rPr>
                <w:rFonts w:asciiTheme="minorHAnsi" w:hAnsiTheme="minorHAnsi"/>
                <w:i/>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14:paraId="73852490" w14:textId="77777777" w:rsidTr="00BF7E4C">
        <w:trPr>
          <w:trHeight w:val="396"/>
        </w:trPr>
        <w:tc>
          <w:tcPr>
            <w:tcW w:w="1940" w:type="dxa"/>
            <w:vMerge w:val="restart"/>
            <w:shd w:val="clear" w:color="auto" w:fill="D9D9D9" w:themeFill="background1" w:themeFillShade="D9"/>
            <w:vAlign w:val="center"/>
          </w:tcPr>
          <w:p w14:paraId="0800F83F" w14:textId="77777777" w:rsidR="00537E41" w:rsidRPr="00750B43" w:rsidRDefault="00537E41" w:rsidP="00A1165A">
            <w:pPr>
              <w:jc w:val="center"/>
              <w:rPr>
                <w:rFonts w:asciiTheme="minorHAnsi" w:hAnsiTheme="minorHAnsi" w:cs="Aharoni"/>
                <w:b/>
                <w:szCs w:val="22"/>
              </w:rPr>
            </w:pPr>
            <w:r>
              <w:rPr>
                <w:rFonts w:asciiTheme="minorHAnsi" w:hAnsiTheme="minorHAnsi" w:cs="Aharoni"/>
                <w:b/>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14:paraId="28404668" w14:textId="77777777" w:rsidR="00537E41" w:rsidRPr="00BF7E4C" w:rsidRDefault="00537E41" w:rsidP="00BF7E4C">
            <w:pPr>
              <w:jc w:val="center"/>
              <w:rPr>
                <w:rFonts w:asciiTheme="minorHAnsi" w:hAnsiTheme="minorHAnsi" w:cs="Arial"/>
                <w:b/>
                <w:szCs w:val="22"/>
              </w:rPr>
            </w:pPr>
            <w:r w:rsidRPr="006220CC">
              <w:rPr>
                <w:rFonts w:asciiTheme="minorHAnsi" w:hAnsiTheme="minorHAnsi" w:cs="Arial"/>
                <w:b/>
                <w:szCs w:val="22"/>
              </w:rPr>
              <w:t>Áno</w:t>
            </w:r>
          </w:p>
        </w:tc>
        <w:tc>
          <w:tcPr>
            <w:tcW w:w="11690" w:type="dxa"/>
            <w:tcBorders>
              <w:bottom w:val="single" w:sz="4" w:space="0" w:color="808080" w:themeColor="background1" w:themeShade="80"/>
            </w:tcBorders>
            <w:shd w:val="clear" w:color="auto" w:fill="auto"/>
            <w:vAlign w:val="center"/>
          </w:tcPr>
          <w:p w14:paraId="44D9D31F" w14:textId="77777777" w:rsidR="00537E41" w:rsidRPr="00750B43" w:rsidRDefault="00537E41" w:rsidP="00467A1D">
            <w:pPr>
              <w:jc w:val="both"/>
              <w:rPr>
                <w:rFonts w:asciiTheme="minorHAnsi" w:hAnsiTheme="minorHAnsi" w:cs="Aharoni"/>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14:paraId="7C61C91C" w14:textId="77777777"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14:paraId="55D897CE" w14:textId="77777777" w:rsidR="00537E41" w:rsidRPr="00750B43" w:rsidDel="00537E41" w:rsidRDefault="00537E41" w:rsidP="00A1165A">
            <w:pPr>
              <w:jc w:val="center"/>
              <w:rPr>
                <w:rFonts w:asciiTheme="minorHAnsi" w:hAnsiTheme="minorHAnsi" w:cs="Aharoni"/>
                <w:b/>
                <w:szCs w:val="22"/>
              </w:rPr>
            </w:pPr>
          </w:p>
        </w:tc>
        <w:tc>
          <w:tcPr>
            <w:tcW w:w="687" w:type="dxa"/>
            <w:tcBorders>
              <w:bottom w:val="single" w:sz="4" w:space="0" w:color="808080" w:themeColor="background1" w:themeShade="80"/>
            </w:tcBorders>
            <w:shd w:val="clear" w:color="auto" w:fill="D9D9D9" w:themeFill="background1" w:themeFillShade="D9"/>
            <w:vAlign w:val="center"/>
          </w:tcPr>
          <w:p w14:paraId="71449E76" w14:textId="77777777" w:rsidR="00537E41" w:rsidRPr="00750B43" w:rsidDel="00537E41" w:rsidRDefault="00537E41" w:rsidP="00BF7E4C">
            <w:pPr>
              <w:jc w:val="center"/>
              <w:rPr>
                <w:rFonts w:asciiTheme="minorHAnsi" w:hAnsiTheme="minorHAnsi" w:cs="Aharoni"/>
                <w:sz w:val="24"/>
                <w:szCs w:val="24"/>
              </w:rPr>
            </w:pPr>
            <w:r w:rsidRPr="006220CC">
              <w:rPr>
                <w:rFonts w:asciiTheme="minorHAnsi" w:hAnsiTheme="minorHAnsi" w:cs="Arial"/>
                <w:b/>
                <w:szCs w:val="22"/>
              </w:rPr>
              <w:t>Nie</w:t>
            </w:r>
          </w:p>
        </w:tc>
        <w:tc>
          <w:tcPr>
            <w:tcW w:w="11690" w:type="dxa"/>
            <w:tcBorders>
              <w:bottom w:val="single" w:sz="4" w:space="0" w:color="808080" w:themeColor="background1" w:themeShade="80"/>
            </w:tcBorders>
            <w:shd w:val="clear" w:color="auto" w:fill="auto"/>
            <w:vAlign w:val="center"/>
          </w:tcPr>
          <w:p w14:paraId="708012E5" w14:textId="77777777" w:rsidR="00537E41" w:rsidRPr="00750B43" w:rsidDel="00537E41" w:rsidRDefault="00537E41" w:rsidP="00467A1D">
            <w:pPr>
              <w:jc w:val="both"/>
              <w:rPr>
                <w:rFonts w:asciiTheme="minorHAnsi" w:hAnsiTheme="minorHAnsi" w:cs="Aharoni"/>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42E38337" w14:textId="77777777" w:rsidTr="00BF7E4C">
        <w:trPr>
          <w:trHeight w:val="696"/>
        </w:trPr>
        <w:tc>
          <w:tcPr>
            <w:tcW w:w="1940" w:type="dxa"/>
            <w:shd w:val="clear" w:color="auto" w:fill="F2DBDB" w:themeFill="accent2" w:themeFillTint="33"/>
            <w:vAlign w:val="center"/>
          </w:tcPr>
          <w:p w14:paraId="4E6D22FE" w14:textId="77777777" w:rsidR="004723FD" w:rsidRPr="00750B43" w:rsidRDefault="004723FD" w:rsidP="00A1165A">
            <w:pPr>
              <w:jc w:val="center"/>
              <w:rPr>
                <w:rFonts w:asciiTheme="minorHAnsi" w:hAnsiTheme="minorHAnsi" w:cs="Aharoni"/>
                <w:b/>
                <w:szCs w:val="22"/>
              </w:rPr>
            </w:pPr>
            <w:r w:rsidRPr="00750B43">
              <w:rPr>
                <w:rFonts w:asciiTheme="minorHAnsi" w:hAnsiTheme="minorHAnsi" w:cs="Aharoni"/>
                <w:b/>
                <w:szCs w:val="22"/>
              </w:rPr>
              <w:t>Záver</w:t>
            </w:r>
          </w:p>
        </w:tc>
        <w:tc>
          <w:tcPr>
            <w:tcW w:w="12377" w:type="dxa"/>
            <w:gridSpan w:val="2"/>
            <w:shd w:val="clear" w:color="auto" w:fill="F2DBDB" w:themeFill="accent2" w:themeFillTint="33"/>
          </w:tcPr>
          <w:p w14:paraId="4BE452CC" w14:textId="77777777" w:rsidR="00537E41" w:rsidRPr="00750B43" w:rsidRDefault="00537E41" w:rsidP="00537E41">
            <w:pPr>
              <w:jc w:val="both"/>
              <w:rPr>
                <w:rFonts w:asciiTheme="minorHAnsi" w:hAnsiTheme="minorHAnsi" w:cs="Arial"/>
                <w:szCs w:val="22"/>
                <w:lang w:eastAsia="sk-SK"/>
              </w:rPr>
            </w:pPr>
            <w:r w:rsidRPr="00750B43">
              <w:rPr>
                <w:rFonts w:asciiTheme="minorHAnsi" w:hAnsiTheme="minorHAnsi" w:cs="Arial"/>
                <w:szCs w:val="22"/>
                <w:lang w:eastAsia="sk-SK"/>
              </w:rPr>
              <w:t>Pri odpovedi „ÁNO“ žiadosť postupuje do ďalšieho hodnotenia.</w:t>
            </w:r>
          </w:p>
          <w:p w14:paraId="114944DD" w14:textId="77777777" w:rsidR="004723FD" w:rsidRPr="00750B43" w:rsidRDefault="00537E41" w:rsidP="00A1165A">
            <w:pPr>
              <w:jc w:val="both"/>
              <w:rPr>
                <w:rFonts w:asciiTheme="minorHAnsi" w:hAnsiTheme="minorHAnsi" w:cs="Aharoni"/>
                <w:sz w:val="24"/>
                <w:szCs w:val="24"/>
              </w:rPr>
            </w:pPr>
            <w:r w:rsidRPr="00750B43">
              <w:rPr>
                <w:rFonts w:asciiTheme="minorHAnsi" w:hAnsiTheme="minorHAnsi" w:cs="Arial"/>
                <w:szCs w:val="22"/>
                <w:lang w:eastAsia="sk-SK"/>
              </w:rPr>
              <w:t>Pri odpovedi „NIE“ žiadosť nepostupuje do ďalšieho hodnotenia</w:t>
            </w:r>
            <w:r w:rsidRPr="00750B43">
              <w:rPr>
                <w:rFonts w:asciiTheme="minorHAnsi" w:hAnsiTheme="minorHAnsi" w:cs="Arial"/>
                <w:sz w:val="24"/>
                <w:szCs w:val="24"/>
              </w:rPr>
              <w:t>.</w:t>
            </w:r>
          </w:p>
        </w:tc>
      </w:tr>
    </w:tbl>
    <w:p w14:paraId="2D2D9FE9" w14:textId="7ED333DA" w:rsidR="004723FD" w:rsidRDefault="004723FD" w:rsidP="000C65C3">
      <w:pPr>
        <w:pStyle w:val="Nadpis4"/>
        <w:rPr>
          <w:rFonts w:asciiTheme="minorHAnsi" w:hAnsiTheme="minorHAnsi"/>
          <w:color w:val="365F91"/>
        </w:rPr>
      </w:pPr>
      <w:r w:rsidRPr="00654B86">
        <w:rPr>
          <w:rFonts w:asciiTheme="minorHAnsi" w:hAnsiTheme="minorHAnsi"/>
          <w:color w:val="365F91"/>
        </w:rPr>
        <w:lastRenderedPageBreak/>
        <w:t>Hospodárnosť a efektívnosť výdavkov projektu</w:t>
      </w:r>
      <w:r w:rsidR="00A96572" w:rsidRPr="00654B86">
        <w:rPr>
          <w:rFonts w:asciiTheme="minorHAnsi" w:hAnsiTheme="minorHAnsi"/>
          <w:color w:val="365F91"/>
        </w:rPr>
        <w:t xml:space="preserve"> </w:t>
      </w:r>
      <w:r w:rsidR="00537E41">
        <w:rPr>
          <w:rFonts w:asciiTheme="minorHAnsi" w:hAnsiTheme="minorHAnsi"/>
          <w:color w:val="365F91"/>
        </w:rPr>
        <w:t>OP TP</w:t>
      </w:r>
    </w:p>
    <w:p w14:paraId="2C9CCF25" w14:textId="77777777" w:rsidR="00C96E23" w:rsidRDefault="00C96E23" w:rsidP="004723FD">
      <w:pPr>
        <w:autoSpaceDE w:val="0"/>
        <w:autoSpaceDN w:val="0"/>
        <w:adjustRightInd w:val="0"/>
        <w:jc w:val="both"/>
        <w:rPr>
          <w:rFonts w:asciiTheme="minorHAnsi" w:hAnsiTheme="minorHAnsi"/>
          <w:sz w:val="24"/>
          <w:szCs w:val="24"/>
        </w:rPr>
      </w:pPr>
    </w:p>
    <w:p w14:paraId="4A5C79B2" w14:textId="5024BE13" w:rsidR="004723FD" w:rsidRPr="000537B4" w:rsidRDefault="004723FD" w:rsidP="004723FD">
      <w:pPr>
        <w:autoSpaceDE w:val="0"/>
        <w:autoSpaceDN w:val="0"/>
        <w:adjustRightInd w:val="0"/>
        <w:jc w:val="both"/>
        <w:rPr>
          <w:rFonts w:asciiTheme="minorHAnsi" w:hAnsiTheme="minorHAnsi"/>
          <w:sz w:val="24"/>
          <w:szCs w:val="24"/>
        </w:rPr>
      </w:pPr>
      <w:r w:rsidRPr="000537B4">
        <w:rPr>
          <w:rFonts w:asciiTheme="minorHAnsi" w:hAnsiTheme="minorHAnsi"/>
          <w:sz w:val="24"/>
          <w:szCs w:val="24"/>
        </w:rPr>
        <w:t>Posudzuje sa, či navrhnuté výdavky projektu spĺňajú podmienku hospodárnosti a efektívnosti a či zodpovedajú obvyklým cenám v danom mieste a čase.</w:t>
      </w:r>
    </w:p>
    <w:p w14:paraId="58B58983" w14:textId="77777777" w:rsidR="004723FD" w:rsidRDefault="004723FD" w:rsidP="004723FD">
      <w:pPr>
        <w:autoSpaceDE w:val="0"/>
        <w:autoSpaceDN w:val="0"/>
        <w:adjustRightInd w:val="0"/>
        <w:jc w:val="both"/>
        <w:rPr>
          <w:rFonts w:asciiTheme="minorHAnsi" w:hAnsiTheme="minorHAnsi"/>
          <w:sz w:val="24"/>
          <w:szCs w:val="24"/>
        </w:rPr>
      </w:pPr>
      <w:r w:rsidRPr="000537B4">
        <w:rPr>
          <w:rFonts w:asciiTheme="minorHAnsi" w:hAnsiTheme="minorHAnsi"/>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14:paraId="47695D5A" w14:textId="77777777" w:rsidR="002C074C" w:rsidRDefault="002C074C" w:rsidP="004723FD">
      <w:pPr>
        <w:autoSpaceDE w:val="0"/>
        <w:autoSpaceDN w:val="0"/>
        <w:adjustRightInd w:val="0"/>
        <w:jc w:val="both"/>
        <w:rPr>
          <w:rFonts w:asciiTheme="minorHAnsi" w:hAnsiTheme="minorHAnsi" w:cs="Arial"/>
          <w:color w:val="000000"/>
          <w:sz w:val="24"/>
          <w:szCs w:val="24"/>
          <w:lang w:eastAsia="sk-SK"/>
        </w:rPr>
      </w:pPr>
    </w:p>
    <w:p w14:paraId="302F1BB7" w14:textId="69458D5C" w:rsidR="002C074C" w:rsidRPr="000537B4" w:rsidRDefault="002C074C" w:rsidP="004723FD">
      <w:pPr>
        <w:autoSpaceDE w:val="0"/>
        <w:autoSpaceDN w:val="0"/>
        <w:adjustRightInd w:val="0"/>
        <w:jc w:val="both"/>
        <w:rPr>
          <w:rFonts w:asciiTheme="minorHAnsi" w:hAnsiTheme="minorHAnsi"/>
          <w:sz w:val="24"/>
          <w:szCs w:val="24"/>
        </w:rPr>
      </w:pPr>
      <w:r w:rsidRPr="002C074C">
        <w:rPr>
          <w:rFonts w:asciiTheme="minorHAnsi" w:hAnsiTheme="minorHAnsi" w:cs="Arial"/>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color w:val="000000"/>
          <w:sz w:val="24"/>
          <w:szCs w:val="24"/>
          <w:lang w:eastAsia="sk-SK"/>
        </w:rPr>
        <w:t>a</w:t>
      </w:r>
      <w:r w:rsidRPr="002C074C">
        <w:rPr>
          <w:rFonts w:asciiTheme="minorHAnsi" w:hAnsiTheme="minorHAnsi" w:cs="Arial"/>
          <w:color w:val="000000"/>
          <w:sz w:val="24"/>
          <w:szCs w:val="24"/>
          <w:lang w:eastAsia="sk-SK"/>
        </w:rPr>
        <w:t xml:space="preserve"> v prípade tejto žiadosti o NFP sa ukončí.</w:t>
      </w:r>
    </w:p>
    <w:p w14:paraId="1A47030A" w14:textId="77777777" w:rsidR="004723FD" w:rsidRPr="00750B43" w:rsidRDefault="004723FD" w:rsidP="004723FD">
      <w:pPr>
        <w:autoSpaceDE w:val="0"/>
        <w:autoSpaceDN w:val="0"/>
        <w:adjustRightInd w:val="0"/>
        <w:jc w:val="both"/>
        <w:rPr>
          <w:rFonts w:asciiTheme="minorHAnsi" w:hAnsiTheme="minorHAnsi"/>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14:paraId="0DB35654" w14:textId="77777777" w:rsidTr="00CF7B98">
        <w:trPr>
          <w:tblHeader/>
        </w:trPr>
        <w:tc>
          <w:tcPr>
            <w:tcW w:w="1969" w:type="dxa"/>
            <w:gridSpan w:val="2"/>
            <w:shd w:val="clear" w:color="auto" w:fill="FBD4B4" w:themeFill="accent6" w:themeFillTint="66"/>
            <w:vAlign w:val="center"/>
          </w:tcPr>
          <w:p w14:paraId="314C5C05"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hodnotená oblasť</w:t>
            </w:r>
          </w:p>
        </w:tc>
        <w:tc>
          <w:tcPr>
            <w:tcW w:w="2534" w:type="dxa"/>
            <w:gridSpan w:val="2"/>
            <w:shd w:val="clear" w:color="auto" w:fill="FBD4B4" w:themeFill="accent6" w:themeFillTint="66"/>
            <w:vAlign w:val="center"/>
          </w:tcPr>
          <w:p w14:paraId="5972E6EF"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hodnotiace kritérium</w:t>
            </w:r>
          </w:p>
        </w:tc>
        <w:tc>
          <w:tcPr>
            <w:tcW w:w="1134" w:type="dxa"/>
            <w:shd w:val="clear" w:color="auto" w:fill="FBD4B4" w:themeFill="accent6" w:themeFillTint="66"/>
            <w:vAlign w:val="center"/>
          </w:tcPr>
          <w:p w14:paraId="281244BA"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typ kritéria</w:t>
            </w:r>
            <w:r w:rsidRPr="00DE1FA1">
              <w:rPr>
                <w:rFonts w:asciiTheme="minorHAnsi" w:hAnsiTheme="minorHAnsi"/>
                <w:sz w:val="18"/>
                <w:szCs w:val="18"/>
                <w:lang w:eastAsia="sk-SK"/>
              </w:rPr>
              <w:t>(vylučujúce/</w:t>
            </w:r>
            <w:r w:rsidRPr="00DE1FA1">
              <w:rPr>
                <w:rFonts w:asciiTheme="minorHAnsi" w:hAnsiTheme="minorHAnsi"/>
                <w:sz w:val="18"/>
                <w:szCs w:val="18"/>
                <w:lang w:eastAsia="sk-SK"/>
              </w:rPr>
              <w:br/>
              <w:t>bodované)</w:t>
            </w:r>
          </w:p>
        </w:tc>
        <w:tc>
          <w:tcPr>
            <w:tcW w:w="3969" w:type="dxa"/>
            <w:shd w:val="clear" w:color="auto" w:fill="FBD4B4" w:themeFill="accent6" w:themeFillTint="66"/>
            <w:vAlign w:val="center"/>
          </w:tcPr>
          <w:p w14:paraId="5FE36E9B"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predmet hodnotenia</w:t>
            </w:r>
          </w:p>
        </w:tc>
        <w:tc>
          <w:tcPr>
            <w:tcW w:w="846" w:type="dxa"/>
            <w:shd w:val="clear" w:color="auto" w:fill="FBD4B4" w:themeFill="accent6" w:themeFillTint="66"/>
            <w:vAlign w:val="center"/>
          </w:tcPr>
          <w:p w14:paraId="331724C0" w14:textId="77777777" w:rsidR="004723FD" w:rsidRPr="00DE1FA1" w:rsidRDefault="004723FD" w:rsidP="00A1165A">
            <w:pPr>
              <w:pStyle w:val="Zkladntext"/>
              <w:spacing w:before="0" w:after="0"/>
              <w:rPr>
                <w:rFonts w:asciiTheme="minorHAnsi" w:hAnsiTheme="minorHAnsi"/>
                <w:b/>
                <w:bCs/>
                <w:szCs w:val="22"/>
                <w:lang w:eastAsia="sk-SK"/>
              </w:rPr>
            </w:pPr>
            <w:r w:rsidRPr="00DE1FA1">
              <w:rPr>
                <w:rFonts w:asciiTheme="minorHAnsi" w:hAnsiTheme="minorHAnsi"/>
                <w:b/>
                <w:bCs/>
                <w:szCs w:val="22"/>
                <w:lang w:eastAsia="sk-SK"/>
              </w:rPr>
              <w:t>hodno-</w:t>
            </w:r>
          </w:p>
          <w:p w14:paraId="19E99792"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tenie</w:t>
            </w:r>
          </w:p>
        </w:tc>
        <w:tc>
          <w:tcPr>
            <w:tcW w:w="3831" w:type="dxa"/>
            <w:shd w:val="clear" w:color="auto" w:fill="FBD4B4" w:themeFill="accent6" w:themeFillTint="66"/>
            <w:vAlign w:val="center"/>
          </w:tcPr>
          <w:p w14:paraId="316869E5" w14:textId="77777777" w:rsidR="004723FD" w:rsidRPr="00DE1FA1" w:rsidRDefault="004723FD" w:rsidP="00A1165A">
            <w:pPr>
              <w:pStyle w:val="Zkladntext"/>
              <w:spacing w:before="0" w:after="0"/>
              <w:rPr>
                <w:rFonts w:asciiTheme="minorHAnsi" w:hAnsiTheme="minorHAnsi"/>
                <w:sz w:val="24"/>
                <w:szCs w:val="24"/>
              </w:rPr>
            </w:pPr>
            <w:r w:rsidRPr="00DE1FA1">
              <w:rPr>
                <w:rFonts w:asciiTheme="minorHAnsi" w:hAnsiTheme="minorHAnsi"/>
                <w:b/>
                <w:bCs/>
                <w:szCs w:val="22"/>
                <w:lang w:eastAsia="sk-SK"/>
              </w:rPr>
              <w:t>spôsob aplikácie hodnotiaceho kritéria</w:t>
            </w:r>
          </w:p>
        </w:tc>
      </w:tr>
      <w:tr w:rsidR="004723FD" w:rsidRPr="00750B43" w14:paraId="58A84084" w14:textId="77777777" w:rsidTr="00A1165A">
        <w:trPr>
          <w:trHeight w:val="423"/>
        </w:trPr>
        <w:tc>
          <w:tcPr>
            <w:tcW w:w="389" w:type="dxa"/>
            <w:vMerge w:val="restart"/>
          </w:tcPr>
          <w:p w14:paraId="340389B7"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sz w:val="20"/>
              </w:rPr>
              <w:t>4</w:t>
            </w:r>
          </w:p>
        </w:tc>
        <w:tc>
          <w:tcPr>
            <w:tcW w:w="1580" w:type="dxa"/>
            <w:vMerge w:val="restart"/>
          </w:tcPr>
          <w:p w14:paraId="06C709F9"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sz w:val="20"/>
              </w:rPr>
              <w:t>Finančná a ekonomická stránka projektu</w:t>
            </w:r>
          </w:p>
        </w:tc>
        <w:tc>
          <w:tcPr>
            <w:tcW w:w="578" w:type="dxa"/>
            <w:vMerge w:val="restart"/>
          </w:tcPr>
          <w:p w14:paraId="1CD65CCB"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color w:val="000000"/>
                <w:sz w:val="20"/>
                <w:lang w:eastAsia="sk-SK"/>
              </w:rPr>
              <w:t>4.2</w:t>
            </w:r>
          </w:p>
        </w:tc>
        <w:tc>
          <w:tcPr>
            <w:tcW w:w="1956" w:type="dxa"/>
            <w:vMerge w:val="restart"/>
          </w:tcPr>
          <w:p w14:paraId="66B28839"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sz w:val="20"/>
              </w:rPr>
              <w:t>Hospodárnosť a efektívnosť výdavkov projektu</w:t>
            </w:r>
          </w:p>
        </w:tc>
        <w:tc>
          <w:tcPr>
            <w:tcW w:w="1134" w:type="dxa"/>
            <w:vMerge w:val="restart"/>
          </w:tcPr>
          <w:p w14:paraId="6A20E08D" w14:textId="77777777" w:rsidR="004723FD" w:rsidRPr="00411959" w:rsidRDefault="004723FD" w:rsidP="00411959">
            <w:pPr>
              <w:pStyle w:val="Zkladntext"/>
              <w:spacing w:before="0" w:after="0"/>
              <w:rPr>
                <w:rFonts w:asciiTheme="minorHAnsi" w:hAnsiTheme="minorHAnsi"/>
                <w:sz w:val="20"/>
              </w:rPr>
            </w:pPr>
            <w:r w:rsidRPr="00411959">
              <w:rPr>
                <w:rFonts w:asciiTheme="minorHAnsi" w:hAnsiTheme="minorHAnsi"/>
                <w:color w:val="000000"/>
                <w:sz w:val="20"/>
                <w:lang w:eastAsia="sk-SK"/>
              </w:rPr>
              <w:t>vylučujúce</w:t>
            </w:r>
          </w:p>
        </w:tc>
        <w:tc>
          <w:tcPr>
            <w:tcW w:w="3969" w:type="dxa"/>
            <w:vMerge w:val="restart"/>
          </w:tcPr>
          <w:p w14:paraId="0A536601" w14:textId="77777777" w:rsidR="004723FD" w:rsidRPr="00411959" w:rsidRDefault="004723FD" w:rsidP="00A4546A">
            <w:pPr>
              <w:jc w:val="both"/>
              <w:rPr>
                <w:rFonts w:asciiTheme="minorHAnsi" w:hAnsiTheme="minorHAnsi"/>
                <w:color w:val="000000"/>
                <w:sz w:val="20"/>
              </w:rPr>
            </w:pPr>
            <w:r w:rsidRPr="00411959">
              <w:rPr>
                <w:rFonts w:asciiTheme="minorHAnsi" w:hAnsiTheme="minorHAnsi"/>
                <w:color w:val="000000"/>
                <w:sz w:val="20"/>
              </w:rPr>
              <w:t>Posudzuje sa, či navrhnuté výdavky projektu spĺňajú podmienku hospodárnosti a efektívnosti a či zodpovedajú obvyklým cenám v danom mieste a čase. Uvedené sa overuje prostredníctvom stanovených benchmarkov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color w:val="000000"/>
                <w:sz w:val="20"/>
              </w:rPr>
              <w:t xml:space="preserve"> </w:t>
            </w:r>
          </w:p>
        </w:tc>
        <w:tc>
          <w:tcPr>
            <w:tcW w:w="846" w:type="dxa"/>
          </w:tcPr>
          <w:p w14:paraId="3C7CF39A"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rPr>
              <w:t>nie</w:t>
            </w:r>
          </w:p>
        </w:tc>
        <w:tc>
          <w:tcPr>
            <w:tcW w:w="3831" w:type="dxa"/>
            <w:vAlign w:val="center"/>
          </w:tcPr>
          <w:p w14:paraId="209A407A" w14:textId="77777777"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color w:val="000000"/>
                <w:sz w:val="20"/>
              </w:rPr>
              <w:t xml:space="preserve">Žiadané výdavky projektu </w:t>
            </w:r>
            <w:r w:rsidRPr="00411959">
              <w:rPr>
                <w:rFonts w:asciiTheme="minorHAnsi" w:hAnsiTheme="minorHAnsi"/>
                <w:b/>
                <w:color w:val="000000"/>
                <w:sz w:val="20"/>
              </w:rPr>
              <w:t>nie sú</w:t>
            </w:r>
            <w:r w:rsidRPr="00411959">
              <w:rPr>
                <w:rFonts w:asciiTheme="minorHAnsi" w:hAnsiTheme="minorHAnsi"/>
                <w:color w:val="000000"/>
                <w:sz w:val="20"/>
              </w:rPr>
              <w:t xml:space="preserve"> hospodárne a efektívne a </w:t>
            </w:r>
            <w:r w:rsidRPr="00411959">
              <w:rPr>
                <w:rFonts w:asciiTheme="minorHAnsi" w:hAnsiTheme="minorHAnsi"/>
                <w:b/>
                <w:color w:val="000000"/>
                <w:sz w:val="20"/>
              </w:rPr>
              <w:t xml:space="preserve">nezodpovedajú </w:t>
            </w:r>
            <w:r w:rsidRPr="00411959">
              <w:rPr>
                <w:rFonts w:asciiTheme="minorHAnsi" w:hAnsiTheme="minorHAnsi"/>
                <w:color w:val="000000"/>
                <w:sz w:val="20"/>
              </w:rPr>
              <w:t>obvyklým cenám v danom čase a mieste</w:t>
            </w:r>
          </w:p>
        </w:tc>
      </w:tr>
      <w:tr w:rsidR="004723FD" w:rsidRPr="00750B43" w14:paraId="05A2D91C" w14:textId="77777777" w:rsidTr="00A1165A">
        <w:tc>
          <w:tcPr>
            <w:tcW w:w="389" w:type="dxa"/>
            <w:vMerge/>
          </w:tcPr>
          <w:p w14:paraId="49BFEAA2" w14:textId="77777777" w:rsidR="004723FD" w:rsidRPr="00411959" w:rsidRDefault="004723FD" w:rsidP="00411959">
            <w:pPr>
              <w:pStyle w:val="Zkladntext"/>
              <w:spacing w:before="0" w:after="0"/>
              <w:rPr>
                <w:rFonts w:asciiTheme="minorHAnsi" w:hAnsiTheme="minorHAnsi"/>
                <w:sz w:val="20"/>
              </w:rPr>
            </w:pPr>
          </w:p>
        </w:tc>
        <w:tc>
          <w:tcPr>
            <w:tcW w:w="1580" w:type="dxa"/>
            <w:vMerge/>
          </w:tcPr>
          <w:p w14:paraId="62992B28" w14:textId="77777777" w:rsidR="004723FD" w:rsidRPr="00411959" w:rsidRDefault="004723FD" w:rsidP="00411959">
            <w:pPr>
              <w:pStyle w:val="Zkladntext"/>
              <w:spacing w:before="0" w:after="0"/>
              <w:rPr>
                <w:rFonts w:asciiTheme="minorHAnsi" w:hAnsiTheme="minorHAnsi"/>
                <w:sz w:val="20"/>
              </w:rPr>
            </w:pPr>
          </w:p>
        </w:tc>
        <w:tc>
          <w:tcPr>
            <w:tcW w:w="578" w:type="dxa"/>
            <w:vMerge/>
            <w:vAlign w:val="center"/>
          </w:tcPr>
          <w:p w14:paraId="2919835C" w14:textId="77777777" w:rsidR="004723FD" w:rsidRPr="00411959" w:rsidRDefault="004723FD" w:rsidP="00411959">
            <w:pPr>
              <w:pStyle w:val="Zkladntext"/>
              <w:spacing w:before="0" w:after="0"/>
              <w:rPr>
                <w:rFonts w:asciiTheme="minorHAnsi" w:hAnsiTheme="minorHAnsi"/>
                <w:sz w:val="20"/>
              </w:rPr>
            </w:pPr>
          </w:p>
        </w:tc>
        <w:tc>
          <w:tcPr>
            <w:tcW w:w="1956" w:type="dxa"/>
            <w:vMerge/>
            <w:vAlign w:val="center"/>
          </w:tcPr>
          <w:p w14:paraId="52D1347E" w14:textId="77777777" w:rsidR="004723FD" w:rsidRPr="00411959" w:rsidRDefault="004723FD" w:rsidP="00411959">
            <w:pPr>
              <w:pStyle w:val="Zkladntext"/>
              <w:spacing w:before="0" w:after="0"/>
              <w:rPr>
                <w:rFonts w:asciiTheme="minorHAnsi" w:hAnsiTheme="minorHAnsi"/>
                <w:sz w:val="20"/>
              </w:rPr>
            </w:pPr>
          </w:p>
        </w:tc>
        <w:tc>
          <w:tcPr>
            <w:tcW w:w="1134" w:type="dxa"/>
            <w:vMerge/>
            <w:vAlign w:val="center"/>
          </w:tcPr>
          <w:p w14:paraId="3ED797F8" w14:textId="77777777" w:rsidR="004723FD" w:rsidRPr="00411959" w:rsidRDefault="004723FD" w:rsidP="00411959">
            <w:pPr>
              <w:pStyle w:val="Zkladntext"/>
              <w:spacing w:before="0" w:after="0"/>
              <w:rPr>
                <w:rFonts w:asciiTheme="minorHAnsi" w:hAnsiTheme="minorHAnsi"/>
                <w:sz w:val="20"/>
              </w:rPr>
            </w:pPr>
          </w:p>
        </w:tc>
        <w:tc>
          <w:tcPr>
            <w:tcW w:w="3969" w:type="dxa"/>
            <w:vMerge/>
            <w:vAlign w:val="center"/>
          </w:tcPr>
          <w:p w14:paraId="6FEDE8E5" w14:textId="77777777" w:rsidR="004723FD" w:rsidRPr="00411959" w:rsidRDefault="004723FD" w:rsidP="00411959">
            <w:pPr>
              <w:pStyle w:val="Zkladntext"/>
              <w:spacing w:before="0" w:after="0"/>
              <w:rPr>
                <w:rFonts w:asciiTheme="minorHAnsi" w:hAnsiTheme="minorHAnsi"/>
                <w:sz w:val="20"/>
              </w:rPr>
            </w:pPr>
          </w:p>
        </w:tc>
        <w:tc>
          <w:tcPr>
            <w:tcW w:w="846" w:type="dxa"/>
          </w:tcPr>
          <w:p w14:paraId="150C974C" w14:textId="77777777" w:rsidR="004723FD" w:rsidRPr="00411959" w:rsidRDefault="004723FD" w:rsidP="00411959">
            <w:pPr>
              <w:pStyle w:val="Zkladntext"/>
              <w:spacing w:before="0" w:after="0"/>
              <w:rPr>
                <w:rFonts w:asciiTheme="minorHAnsi" w:hAnsiTheme="minorHAnsi"/>
                <w:sz w:val="20"/>
                <w:lang w:eastAsia="sk-SK"/>
              </w:rPr>
            </w:pPr>
            <w:r w:rsidRPr="00411959">
              <w:rPr>
                <w:rFonts w:asciiTheme="minorHAnsi" w:hAnsiTheme="minorHAnsi"/>
                <w:color w:val="000000"/>
                <w:sz w:val="20"/>
              </w:rPr>
              <w:t>áno</w:t>
            </w:r>
          </w:p>
        </w:tc>
        <w:tc>
          <w:tcPr>
            <w:tcW w:w="3831" w:type="dxa"/>
          </w:tcPr>
          <w:p w14:paraId="1F150D10" w14:textId="77777777" w:rsidR="004723FD" w:rsidRPr="00411959" w:rsidRDefault="004723FD" w:rsidP="00411959">
            <w:pPr>
              <w:pStyle w:val="Zkladntext"/>
              <w:spacing w:before="0" w:after="0"/>
              <w:rPr>
                <w:rFonts w:asciiTheme="minorHAnsi" w:hAnsiTheme="minorHAnsi"/>
                <w:b/>
                <w:bCs/>
                <w:sz w:val="20"/>
                <w:lang w:eastAsia="sk-SK"/>
              </w:rPr>
            </w:pPr>
            <w:r w:rsidRPr="00411959">
              <w:rPr>
                <w:rFonts w:asciiTheme="minorHAnsi" w:hAnsiTheme="minorHAnsi"/>
                <w:color w:val="000000"/>
                <w:sz w:val="20"/>
              </w:rPr>
              <w:t xml:space="preserve">Žiadané výdavky projektu </w:t>
            </w:r>
            <w:r w:rsidRPr="00411959">
              <w:rPr>
                <w:rFonts w:asciiTheme="minorHAnsi" w:hAnsiTheme="minorHAnsi"/>
                <w:b/>
                <w:color w:val="000000"/>
                <w:sz w:val="20"/>
              </w:rPr>
              <w:t>sú</w:t>
            </w:r>
            <w:r w:rsidRPr="00411959">
              <w:rPr>
                <w:rFonts w:asciiTheme="minorHAnsi" w:hAnsiTheme="minorHAnsi"/>
                <w:color w:val="000000"/>
                <w:sz w:val="20"/>
              </w:rPr>
              <w:t xml:space="preserve"> hospodárne a efektívne a </w:t>
            </w:r>
            <w:r w:rsidRPr="00411959">
              <w:rPr>
                <w:rFonts w:asciiTheme="minorHAnsi" w:hAnsiTheme="minorHAnsi"/>
                <w:b/>
                <w:color w:val="000000"/>
                <w:sz w:val="20"/>
              </w:rPr>
              <w:t xml:space="preserve">zodpovedajú </w:t>
            </w:r>
            <w:r w:rsidRPr="00411959">
              <w:rPr>
                <w:rFonts w:asciiTheme="minorHAnsi" w:hAnsiTheme="minorHAnsi"/>
                <w:color w:val="000000"/>
                <w:sz w:val="20"/>
              </w:rPr>
              <w:t>obvyklým cenám v danom čase a mieste</w:t>
            </w:r>
          </w:p>
        </w:tc>
      </w:tr>
    </w:tbl>
    <w:p w14:paraId="536FC6C9" w14:textId="77777777" w:rsidR="004723FD" w:rsidRPr="00750B43" w:rsidRDefault="004723FD" w:rsidP="004723FD">
      <w:pPr>
        <w:autoSpaceDE w:val="0"/>
        <w:autoSpaceDN w:val="0"/>
        <w:adjustRightInd w:val="0"/>
        <w:jc w:val="both"/>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14:paraId="764A51B1" w14:textId="77777777" w:rsidTr="00BF7E4C">
        <w:trPr>
          <w:trHeight w:val="747"/>
        </w:trPr>
        <w:tc>
          <w:tcPr>
            <w:tcW w:w="1857" w:type="dxa"/>
            <w:tcBorders>
              <w:bottom w:val="single" w:sz="4" w:space="0" w:color="808080" w:themeColor="background1" w:themeShade="80"/>
            </w:tcBorders>
            <w:shd w:val="clear" w:color="auto" w:fill="F79646" w:themeFill="accent6"/>
            <w:vAlign w:val="center"/>
          </w:tcPr>
          <w:p w14:paraId="0229EF08" w14:textId="77777777" w:rsidR="004723FD" w:rsidRPr="00FC5CFA" w:rsidRDefault="004723FD" w:rsidP="00A1165A">
            <w:pPr>
              <w:jc w:val="center"/>
              <w:rPr>
                <w:rFonts w:asciiTheme="minorHAnsi" w:hAnsiTheme="minorHAnsi" w:cs="Aharoni"/>
                <w:b/>
                <w:color w:val="365F91"/>
                <w:szCs w:val="22"/>
              </w:rPr>
            </w:pPr>
            <w:r w:rsidRPr="00FC5CFA">
              <w:rPr>
                <w:rFonts w:asciiTheme="minorHAnsi" w:hAnsiTheme="minorHAnsi" w:cs="Aharoni"/>
                <w:b/>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14:paraId="1DC3A980" w14:textId="77777777" w:rsidR="004723FD" w:rsidRPr="00FC5CFA" w:rsidRDefault="004723FD" w:rsidP="00E0224B">
            <w:pPr>
              <w:jc w:val="center"/>
              <w:rPr>
                <w:rFonts w:asciiTheme="minorHAnsi" w:hAnsiTheme="minorHAnsi" w:cs="Aharoni"/>
                <w:b/>
                <w:color w:val="365F91"/>
                <w:szCs w:val="22"/>
              </w:rPr>
            </w:pPr>
            <w:r w:rsidRPr="00FC5CFA">
              <w:rPr>
                <w:rFonts w:asciiTheme="minorHAnsi" w:hAnsiTheme="minorHAnsi" w:cs="Aharoni"/>
                <w:b/>
                <w:color w:val="365F91"/>
                <w:szCs w:val="22"/>
              </w:rPr>
              <w:t xml:space="preserve">Hospodárnosť a efektívnosť  výdavkov projektu </w:t>
            </w:r>
            <w:r w:rsidR="00537E41">
              <w:rPr>
                <w:rFonts w:asciiTheme="minorHAnsi" w:hAnsiTheme="minorHAnsi" w:cs="Aharoni"/>
                <w:b/>
                <w:color w:val="365F91"/>
                <w:szCs w:val="22"/>
              </w:rPr>
              <w:t>OP TP</w:t>
            </w:r>
          </w:p>
        </w:tc>
      </w:tr>
      <w:tr w:rsidR="00537E41" w:rsidRPr="00750B43" w14:paraId="7B33B7E9" w14:textId="77777777"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14:paraId="1C2CDB01" w14:textId="77777777" w:rsidR="00537E41" w:rsidRPr="00750B43" w:rsidRDefault="00537E41" w:rsidP="00A1165A">
            <w:pPr>
              <w:jc w:val="center"/>
              <w:rPr>
                <w:rFonts w:asciiTheme="minorHAnsi" w:hAnsiTheme="minorHAnsi" w:cs="Aharoni"/>
                <w:b/>
                <w:szCs w:val="22"/>
              </w:rPr>
            </w:pPr>
            <w:r>
              <w:rPr>
                <w:rFonts w:asciiTheme="minorHAnsi" w:hAnsiTheme="minorHAnsi" w:cs="Aharoni"/>
                <w:b/>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14:paraId="7FDA77D2" w14:textId="77777777" w:rsidR="00537E41" w:rsidRPr="00750B43" w:rsidRDefault="00537E41" w:rsidP="00A1165A">
            <w:pPr>
              <w:pStyle w:val="Zkladntext"/>
              <w:spacing w:before="0" w:after="0"/>
              <w:jc w:val="left"/>
              <w:rPr>
                <w:rFonts w:asciiTheme="minorHAnsi" w:hAnsiTheme="minorHAnsi"/>
                <w:i/>
                <w:szCs w:val="22"/>
              </w:rPr>
            </w:pPr>
            <w:r>
              <w:rPr>
                <w:rFonts w:asciiTheme="minorHAnsi" w:hAnsiTheme="minorHAnsi" w:cs="Arial"/>
                <w:i/>
                <w:szCs w:val="22"/>
              </w:rPr>
              <w:t>F</w:t>
            </w:r>
            <w:r w:rsidRPr="00750B43">
              <w:rPr>
                <w:rFonts w:asciiTheme="minorHAnsi" w:hAnsiTheme="minorHAnsi" w:cs="Arial"/>
                <w:i/>
                <w:szCs w:val="22"/>
              </w:rPr>
              <w:t>ormulár žiadosti o NFP , Opis projektu, podporné prílohy</w:t>
            </w:r>
          </w:p>
        </w:tc>
      </w:tr>
      <w:tr w:rsidR="004723FD" w:rsidRPr="00750B43" w14:paraId="2EE2970B" w14:textId="77777777" w:rsidTr="00BF7E4C">
        <w:trPr>
          <w:trHeight w:val="585"/>
        </w:trPr>
        <w:tc>
          <w:tcPr>
            <w:tcW w:w="1857" w:type="dxa"/>
            <w:shd w:val="clear" w:color="auto" w:fill="D9D9D9" w:themeFill="background1" w:themeFillShade="D9"/>
            <w:vAlign w:val="center"/>
          </w:tcPr>
          <w:p w14:paraId="0A2352F8" w14:textId="77777777" w:rsidR="004723FD" w:rsidRPr="00FC5CFA" w:rsidRDefault="007A5CBD" w:rsidP="00A11FD1">
            <w:pPr>
              <w:jc w:val="both"/>
              <w:rPr>
                <w:rFonts w:asciiTheme="minorHAnsi" w:hAnsiTheme="minorHAnsi" w:cs="Aharoni"/>
                <w:b/>
                <w:szCs w:val="22"/>
              </w:rPr>
            </w:pPr>
            <w:r>
              <w:rPr>
                <w:rFonts w:asciiTheme="minorHAnsi" w:hAnsiTheme="minorHAnsi" w:cs="Aharoni"/>
                <w:b/>
                <w:szCs w:val="22"/>
              </w:rPr>
              <w:t>Inštrukcia</w:t>
            </w:r>
          </w:p>
        </w:tc>
        <w:tc>
          <w:tcPr>
            <w:tcW w:w="12460" w:type="dxa"/>
            <w:gridSpan w:val="2"/>
            <w:shd w:val="clear" w:color="auto" w:fill="FBD4B4" w:themeFill="accent6" w:themeFillTint="66"/>
            <w:vAlign w:val="center"/>
          </w:tcPr>
          <w:p w14:paraId="0832A82C" w14:textId="77777777" w:rsidR="00537E41" w:rsidRDefault="00537E41" w:rsidP="00BF7E4C">
            <w:pPr>
              <w:pStyle w:val="Zkladntext"/>
              <w:spacing w:before="0" w:after="0"/>
              <w:rPr>
                <w:rFonts w:asciiTheme="minorHAnsi" w:hAnsiTheme="minorHAnsi"/>
                <w:i/>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14:paraId="1A6A5CAE" w14:textId="77777777" w:rsidR="00537E41" w:rsidRDefault="00537E41" w:rsidP="00BF7E4C">
            <w:pPr>
              <w:pStyle w:val="Zkladntext"/>
              <w:spacing w:before="0" w:after="0"/>
              <w:ind w:left="720"/>
              <w:rPr>
                <w:rFonts w:asciiTheme="minorHAnsi" w:hAnsiTheme="minorHAnsi"/>
                <w:i/>
                <w:szCs w:val="22"/>
              </w:rPr>
            </w:pPr>
          </w:p>
          <w:p w14:paraId="7D7237A1" w14:textId="77777777" w:rsidR="004F580E" w:rsidRDefault="004F580E" w:rsidP="00BF7E4C">
            <w:pPr>
              <w:pStyle w:val="Zkladntext"/>
              <w:spacing w:before="0" w:after="0"/>
              <w:rPr>
                <w:rFonts w:asciiTheme="minorHAnsi" w:hAnsiTheme="minorHAnsi"/>
                <w:b/>
                <w:i/>
                <w:szCs w:val="22"/>
                <w:u w:val="single"/>
              </w:rPr>
            </w:pPr>
            <w:r w:rsidRPr="00BF7E4C">
              <w:rPr>
                <w:rFonts w:asciiTheme="minorHAnsi" w:hAnsiTheme="minorHAnsi"/>
                <w:b/>
                <w:i/>
                <w:szCs w:val="22"/>
                <w:u w:val="single"/>
              </w:rPr>
              <w:lastRenderedPageBreak/>
              <w:t>Postup:</w:t>
            </w:r>
          </w:p>
          <w:p w14:paraId="21CD1313" w14:textId="77777777" w:rsidR="006817CB" w:rsidRPr="00BF7E4C" w:rsidRDefault="006817CB" w:rsidP="00BF7E4C">
            <w:pPr>
              <w:pStyle w:val="Zkladntext"/>
              <w:spacing w:before="0" w:after="0"/>
              <w:rPr>
                <w:rFonts w:asciiTheme="minorHAnsi" w:hAnsiTheme="minorHAnsi"/>
                <w:b/>
                <w:i/>
                <w:szCs w:val="22"/>
                <w:u w:val="single"/>
              </w:rPr>
            </w:pPr>
          </w:p>
          <w:p w14:paraId="536195D8" w14:textId="77777777" w:rsidR="004723FD" w:rsidRPr="00BF7E4C" w:rsidRDefault="006817CB" w:rsidP="000C2E0A">
            <w:pPr>
              <w:pStyle w:val="Zkladntext"/>
              <w:numPr>
                <w:ilvl w:val="0"/>
                <w:numId w:val="14"/>
              </w:numPr>
              <w:spacing w:before="0" w:after="0"/>
              <w:rPr>
                <w:rFonts w:asciiTheme="minorHAnsi" w:hAnsiTheme="minorHAnsi"/>
                <w:b/>
                <w:i/>
                <w:szCs w:val="22"/>
              </w:rPr>
            </w:pPr>
            <w:r w:rsidRPr="00BF7E4C">
              <w:rPr>
                <w:rFonts w:asciiTheme="minorHAnsi" w:hAnsiTheme="minorHAnsi"/>
                <w:b/>
                <w:i/>
                <w:szCs w:val="22"/>
              </w:rPr>
              <w:t>krok</w:t>
            </w:r>
            <w:r w:rsidR="004723FD" w:rsidRPr="00BF7E4C">
              <w:rPr>
                <w:rFonts w:asciiTheme="minorHAnsi" w:hAnsiTheme="minorHAnsi"/>
                <w:b/>
                <w:i/>
                <w:szCs w:val="22"/>
              </w:rPr>
              <w:t>:</w:t>
            </w:r>
          </w:p>
          <w:p w14:paraId="61BE666B" w14:textId="166A8C56" w:rsidR="004723FD" w:rsidRPr="00750B43" w:rsidRDefault="004723FD" w:rsidP="00411959">
            <w:pPr>
              <w:pStyle w:val="Zkladntext"/>
              <w:spacing w:before="0" w:after="0"/>
              <w:rPr>
                <w:rFonts w:asciiTheme="minorHAnsi" w:hAnsiTheme="minorHAnsi"/>
                <w:i/>
                <w:szCs w:val="22"/>
              </w:rPr>
            </w:pPr>
            <w:r w:rsidRPr="00750B43">
              <w:rPr>
                <w:rFonts w:asciiTheme="minorHAnsi" w:hAnsiTheme="minorHAnsi"/>
                <w:i/>
                <w:szCs w:val="22"/>
              </w:rPr>
              <w:t>Hodnotiteľ identifikuje, či na hodnotené výdavky projektu bude aplikovať  finančné limity a/alebo bude hodnotiť kritérium podľa zrealizovaného verejného obstarávania, prieskumu trhu  a /alebo iných nástrojov</w:t>
            </w:r>
            <w:r w:rsidR="00850B37">
              <w:rPr>
                <w:rFonts w:asciiTheme="minorHAnsi" w:hAnsiTheme="minorHAnsi"/>
                <w:i/>
                <w:szCs w:val="22"/>
              </w:rPr>
              <w:t xml:space="preserve"> (na základe princípu najnižšej ceny, resp. trhovej ceny</w:t>
            </w:r>
            <w:r w:rsidR="00E174D4">
              <w:rPr>
                <w:rFonts w:asciiTheme="minorHAnsi" w:hAnsiTheme="minorHAnsi"/>
                <w:i/>
                <w:szCs w:val="22"/>
              </w:rPr>
              <w:t>),</w:t>
            </w:r>
            <w:r w:rsidR="0008600E">
              <w:rPr>
                <w:rFonts w:asciiTheme="minorHAnsi" w:hAnsiTheme="minorHAnsi"/>
                <w:i/>
                <w:szCs w:val="22"/>
              </w:rPr>
              <w:t xml:space="preserve"> </w:t>
            </w:r>
            <w:r w:rsidR="00660EE5">
              <w:rPr>
                <w:rFonts w:asciiTheme="minorHAnsi" w:hAnsiTheme="minorHAnsi"/>
                <w:i/>
                <w:szCs w:val="22"/>
              </w:rPr>
              <w:t xml:space="preserve">ako napr. </w:t>
            </w:r>
            <w:r w:rsidR="0008600E" w:rsidRPr="00A82792">
              <w:rPr>
                <w:rFonts w:asciiTheme="minorHAnsi" w:hAnsiTheme="minorHAnsi"/>
                <w:i/>
                <w:szCs w:val="22"/>
              </w:rPr>
              <w:t>existujúce štúdie</w:t>
            </w:r>
            <w:r w:rsidR="00660EE5">
              <w:rPr>
                <w:rFonts w:asciiTheme="minorHAnsi" w:hAnsiTheme="minorHAnsi"/>
                <w:i/>
                <w:szCs w:val="22"/>
              </w:rPr>
              <w:t xml:space="preserve"> alebo</w:t>
            </w:r>
            <w:r w:rsidR="0008600E" w:rsidRPr="00A82792">
              <w:rPr>
                <w:rFonts w:asciiTheme="minorHAnsi" w:hAnsiTheme="minorHAnsi"/>
                <w:i/>
                <w:szCs w:val="22"/>
              </w:rPr>
              <w:t xml:space="preserve"> skúsenosti z predchádzajúceho programového obdobia</w:t>
            </w:r>
            <w:r w:rsidR="00850B37">
              <w:rPr>
                <w:rFonts w:asciiTheme="minorHAnsi" w:hAnsiTheme="minorHAnsi"/>
                <w:i/>
                <w:szCs w:val="22"/>
              </w:rPr>
              <w:t>)</w:t>
            </w:r>
            <w:r w:rsidRPr="00750B43">
              <w:rPr>
                <w:rFonts w:asciiTheme="minorHAnsi" w:hAnsiTheme="minorHAnsi"/>
                <w:i/>
                <w:szCs w:val="22"/>
              </w:rPr>
              <w:t xml:space="preserve">. Ak nie je možné použiť žiaden z obvyklých nástrojov, hodnotí hospodárnosť a efektívnosť na základe vlastných odborných skúseností. </w:t>
            </w:r>
            <w:r w:rsidR="00850B37">
              <w:rPr>
                <w:rFonts w:asciiTheme="minorHAnsi" w:hAnsiTheme="minorHAnsi"/>
                <w:i/>
                <w:szCs w:val="22"/>
              </w:rPr>
              <w:t xml:space="preserve">Hodnotiteľ je povinný zrozumiteľne popísať spôsob, informačné </w:t>
            </w:r>
            <w:r w:rsidR="00964377">
              <w:rPr>
                <w:rFonts w:asciiTheme="minorHAnsi" w:hAnsiTheme="minorHAnsi"/>
                <w:i/>
                <w:szCs w:val="22"/>
              </w:rPr>
              <w:t>zdroje</w:t>
            </w:r>
            <w:r w:rsidR="00850B37">
              <w:rPr>
                <w:rFonts w:asciiTheme="minorHAnsi" w:hAnsiTheme="minorHAnsi"/>
                <w:i/>
                <w:szCs w:val="22"/>
              </w:rPr>
              <w:t xml:space="preserve"> a nástroje, ktoré použil pri hodnotení a overovaní hospodárnosti vykázaných výdavkov.</w:t>
            </w:r>
          </w:p>
          <w:p w14:paraId="606C06BD" w14:textId="1F371F26" w:rsidR="004723FD" w:rsidRPr="00750B43" w:rsidRDefault="004723FD" w:rsidP="00411959">
            <w:pPr>
              <w:pStyle w:val="Zkladntext"/>
              <w:spacing w:before="0" w:after="0"/>
              <w:rPr>
                <w:rFonts w:asciiTheme="minorHAnsi" w:hAnsiTheme="minorHAnsi"/>
                <w:i/>
                <w:szCs w:val="22"/>
              </w:rPr>
            </w:pPr>
            <w:r w:rsidRPr="00750B43">
              <w:rPr>
                <w:rFonts w:asciiTheme="minorHAnsi" w:hAnsiTheme="minorHAnsi"/>
                <w:i/>
                <w:szCs w:val="22"/>
              </w:rPr>
              <w:t>Finančný limit je definovaný ako maximálny limit  na úrovni</w:t>
            </w:r>
            <w:r w:rsidR="00C96E23">
              <w:rPr>
                <w:rFonts w:asciiTheme="minorHAnsi" w:hAnsiTheme="minorHAnsi"/>
                <w:i/>
                <w:szCs w:val="22"/>
              </w:rPr>
              <w:t>:</w:t>
            </w:r>
            <w:r w:rsidRPr="00750B43">
              <w:rPr>
                <w:rFonts w:asciiTheme="minorHAnsi" w:hAnsiTheme="minorHAnsi"/>
                <w:i/>
                <w:szCs w:val="22"/>
              </w:rPr>
              <w:t xml:space="preserve"> </w:t>
            </w:r>
          </w:p>
          <w:p w14:paraId="2B4B61C5" w14:textId="77777777" w:rsidR="004723FD" w:rsidRPr="00750B43" w:rsidRDefault="004723FD" w:rsidP="000C2E0A">
            <w:pPr>
              <w:pStyle w:val="Zkladntext"/>
              <w:numPr>
                <w:ilvl w:val="0"/>
                <w:numId w:val="16"/>
              </w:numPr>
              <w:spacing w:before="0" w:after="0"/>
              <w:rPr>
                <w:rFonts w:asciiTheme="minorHAnsi" w:hAnsiTheme="minorHAnsi"/>
                <w:i/>
                <w:szCs w:val="22"/>
              </w:rPr>
            </w:pPr>
            <w:r w:rsidRPr="00750B43">
              <w:rPr>
                <w:rFonts w:asciiTheme="minorHAnsi" w:hAnsiTheme="minorHAnsi"/>
                <w:i/>
                <w:szCs w:val="22"/>
              </w:rPr>
              <w:t xml:space="preserve"> jednotkových výdavkov</w:t>
            </w:r>
            <w:r w:rsidR="002D05B0">
              <w:rPr>
                <w:rFonts w:asciiTheme="minorHAnsi" w:hAnsiTheme="minorHAnsi"/>
                <w:i/>
                <w:szCs w:val="22"/>
              </w:rPr>
              <w:t xml:space="preserve"> </w:t>
            </w:r>
            <w:r w:rsidRPr="00750B43">
              <w:rPr>
                <w:rFonts w:asciiTheme="minorHAnsi" w:hAnsiTheme="minorHAnsi"/>
                <w:i/>
                <w:szCs w:val="22"/>
              </w:rPr>
              <w:t>v rámci priamych aj nepriamych výdavkov (napr. hodinová cena práce v prípade personálnych výdavkov, zákonná výška výdavkov na cestovné náhrady,  výdavky na publicitu)</w:t>
            </w:r>
          </w:p>
          <w:p w14:paraId="05F285A2" w14:textId="77777777" w:rsidR="004723FD" w:rsidRPr="00750B43" w:rsidRDefault="004723FD" w:rsidP="000C2E0A">
            <w:pPr>
              <w:pStyle w:val="Zkladntext"/>
              <w:numPr>
                <w:ilvl w:val="0"/>
                <w:numId w:val="16"/>
              </w:numPr>
              <w:spacing w:before="0" w:after="0"/>
              <w:rPr>
                <w:rFonts w:asciiTheme="minorHAnsi" w:hAnsiTheme="minorHAnsi"/>
                <w:i/>
                <w:szCs w:val="22"/>
              </w:rPr>
            </w:pPr>
            <w:r w:rsidRPr="00750B43">
              <w:rPr>
                <w:rFonts w:asciiTheme="minorHAnsi" w:hAnsiTheme="minorHAnsi"/>
                <w:i/>
                <w:szCs w:val="22"/>
              </w:rPr>
              <w:t xml:space="preserve">úrovni  skupín výdavkov (napr.  percentuálny limit na nepriame výdavky z priamych výdavkov) </w:t>
            </w:r>
          </w:p>
          <w:p w14:paraId="43FD3AC5" w14:textId="012DE0FD" w:rsidR="006817CB" w:rsidRDefault="00C96E23" w:rsidP="00411959">
            <w:pPr>
              <w:pStyle w:val="Zkladntext"/>
              <w:spacing w:before="0" w:after="0"/>
              <w:rPr>
                <w:rFonts w:asciiTheme="minorHAnsi" w:hAnsiTheme="minorHAnsi"/>
                <w:b/>
                <w:i/>
                <w:szCs w:val="22"/>
              </w:rPr>
            </w:pPr>
            <w:r>
              <w:rPr>
                <w:rFonts w:asciiTheme="minorHAnsi" w:hAnsiTheme="minorHAnsi"/>
                <w:i/>
                <w:szCs w:val="22"/>
              </w:rPr>
              <w:t xml:space="preserve">Prieskum trhu </w:t>
            </w:r>
            <w:r w:rsidR="004723FD" w:rsidRPr="00750B43">
              <w:rPr>
                <w:rFonts w:asciiTheme="minorHAnsi" w:hAnsiTheme="minorHAnsi"/>
                <w:i/>
                <w:szCs w:val="22"/>
              </w:rPr>
              <w:t xml:space="preserve">je definovaný ako činnosť, pri ktorej žiadateľ zistí a vyhodnotí  informácie o aktuálnych cenách  tovarov, prác alebo služieb </w:t>
            </w:r>
            <w:r w:rsidR="004723FD" w:rsidRPr="00BF7E4C">
              <w:rPr>
                <w:rFonts w:asciiTheme="minorHAnsi" w:hAnsiTheme="minorHAnsi"/>
                <w:b/>
                <w:i/>
                <w:szCs w:val="22"/>
              </w:rPr>
              <w:t>na trhu v danom čase a v danom mieste.  Vykonáva sa s cieľom stanovenia cien v rozpočte projektu.</w:t>
            </w:r>
          </w:p>
          <w:p w14:paraId="64C463C4" w14:textId="77777777" w:rsidR="004723FD" w:rsidRPr="00BF7E4C" w:rsidRDefault="004723FD" w:rsidP="00411959">
            <w:pPr>
              <w:pStyle w:val="Zkladntext"/>
              <w:spacing w:before="0" w:after="0"/>
              <w:rPr>
                <w:rFonts w:asciiTheme="minorHAnsi" w:hAnsiTheme="minorHAnsi"/>
                <w:b/>
                <w:i/>
                <w:szCs w:val="22"/>
              </w:rPr>
            </w:pPr>
            <w:r w:rsidRPr="00BF7E4C">
              <w:rPr>
                <w:rFonts w:asciiTheme="minorHAnsi" w:hAnsiTheme="minorHAnsi"/>
                <w:b/>
                <w:i/>
                <w:szCs w:val="22"/>
              </w:rPr>
              <w:t xml:space="preserve"> </w:t>
            </w:r>
          </w:p>
          <w:p w14:paraId="5D344BFD" w14:textId="77777777" w:rsidR="004723FD" w:rsidRPr="00BF7E4C" w:rsidRDefault="004723FD" w:rsidP="000C2E0A">
            <w:pPr>
              <w:pStyle w:val="Zkladntext"/>
              <w:numPr>
                <w:ilvl w:val="0"/>
                <w:numId w:val="14"/>
              </w:numPr>
              <w:spacing w:before="0" w:after="0"/>
              <w:rPr>
                <w:rFonts w:asciiTheme="minorHAnsi" w:hAnsiTheme="minorHAnsi"/>
                <w:b/>
                <w:i/>
                <w:szCs w:val="22"/>
              </w:rPr>
            </w:pPr>
            <w:r w:rsidRPr="00BF7E4C">
              <w:rPr>
                <w:rFonts w:asciiTheme="minorHAnsi" w:hAnsiTheme="minorHAnsi"/>
                <w:b/>
                <w:i/>
                <w:szCs w:val="22"/>
              </w:rPr>
              <w:t>krok:</w:t>
            </w:r>
          </w:p>
          <w:p w14:paraId="3A54176E" w14:textId="77777777" w:rsidR="004723FD" w:rsidRPr="00750B43" w:rsidRDefault="004723FD" w:rsidP="00411959">
            <w:pPr>
              <w:pStyle w:val="Zkladntext"/>
              <w:spacing w:before="0" w:after="0"/>
              <w:rPr>
                <w:rFonts w:asciiTheme="minorHAnsi" w:hAnsiTheme="minorHAnsi" w:cs="Aharoni"/>
                <w:i/>
                <w:szCs w:val="22"/>
              </w:rPr>
            </w:pPr>
            <w:r w:rsidRPr="00750B43">
              <w:rPr>
                <w:rFonts w:asciiTheme="minorHAnsi" w:hAnsiTheme="minorHAnsi"/>
                <w:i/>
                <w:szCs w:val="22"/>
              </w:rPr>
              <w:t xml:space="preserve">Hodnotiteľ overí správnosť vstupných údajov </w:t>
            </w:r>
            <w:r w:rsidRPr="00750B43">
              <w:rPr>
                <w:rFonts w:asciiTheme="minorHAnsi" w:hAnsiTheme="minorHAnsi" w:cs="Aharoni"/>
                <w:i/>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14:paraId="4713ADBA" w14:textId="75D2F8FD" w:rsidR="004723FD" w:rsidRPr="00750B43"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V prípade </w:t>
            </w:r>
            <w:r w:rsidRPr="00750B43">
              <w:rPr>
                <w:rFonts w:asciiTheme="minorHAnsi" w:hAnsiTheme="minorHAnsi" w:cs="Aharoni"/>
                <w:b/>
                <w:i/>
                <w:szCs w:val="22"/>
              </w:rPr>
              <w:t>finančných limitov</w:t>
            </w:r>
            <w:r w:rsidR="00567207">
              <w:rPr>
                <w:rFonts w:asciiTheme="minorHAnsi" w:hAnsiTheme="minorHAnsi" w:cs="Aharoni"/>
                <w:b/>
                <w:i/>
                <w:szCs w:val="22"/>
              </w:rPr>
              <w:t xml:space="preserve"> </w:t>
            </w:r>
            <w:r w:rsidRPr="00750B43">
              <w:rPr>
                <w:rFonts w:asciiTheme="minorHAnsi" w:hAnsiTheme="minorHAnsi" w:cs="Aharoni"/>
                <w:i/>
                <w:szCs w:val="22"/>
              </w:rPr>
              <w:t>ak hodnotiteľ identifikuje vyššie hodnoty, ako je</w:t>
            </w:r>
            <w:r w:rsidR="00567207">
              <w:rPr>
                <w:rFonts w:asciiTheme="minorHAnsi" w:hAnsiTheme="minorHAnsi" w:cs="Aharoni"/>
                <w:i/>
                <w:szCs w:val="22"/>
              </w:rPr>
              <w:t xml:space="preserve"> </w:t>
            </w:r>
            <w:r w:rsidR="001675ED">
              <w:rPr>
                <w:rFonts w:asciiTheme="minorHAnsi" w:hAnsiTheme="minorHAnsi" w:cs="Aharoni"/>
                <w:i/>
                <w:szCs w:val="22"/>
              </w:rPr>
              <w:t xml:space="preserve">finančný </w:t>
            </w:r>
            <w:r w:rsidRPr="00750B43">
              <w:rPr>
                <w:rFonts w:asciiTheme="minorHAnsi" w:hAnsiTheme="minorHAnsi" w:cs="Aharoni"/>
                <w:i/>
                <w:szCs w:val="22"/>
              </w:rPr>
              <w:t>limi</w:t>
            </w:r>
            <w:r w:rsidR="002D05B0">
              <w:rPr>
                <w:rFonts w:asciiTheme="minorHAnsi" w:hAnsiTheme="minorHAnsi" w:cs="Aharoni"/>
                <w:i/>
                <w:szCs w:val="22"/>
              </w:rPr>
              <w:t>t</w:t>
            </w:r>
            <w:r w:rsidRPr="00750B43">
              <w:rPr>
                <w:rFonts w:asciiTheme="minorHAnsi" w:hAnsiTheme="minorHAnsi" w:cs="Aharoni"/>
                <w:i/>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14:paraId="58FC9F72" w14:textId="77777777" w:rsidR="004723FD" w:rsidRPr="00750B43"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V prípade </w:t>
            </w:r>
            <w:r w:rsidRPr="00750B43">
              <w:rPr>
                <w:rFonts w:asciiTheme="minorHAnsi" w:hAnsiTheme="minorHAnsi" w:cs="Aharoni"/>
                <w:b/>
                <w:i/>
                <w:szCs w:val="22"/>
              </w:rPr>
              <w:t>zrealizovaného verejného obstarávania</w:t>
            </w:r>
            <w:r w:rsidRPr="00750B43">
              <w:rPr>
                <w:rFonts w:asciiTheme="minorHAnsi" w:hAnsiTheme="minorHAnsi" w:cs="Aharoni"/>
                <w:i/>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szCs w:val="22"/>
              </w:rPr>
              <w:t xml:space="preserve"> alebo zistených aukciou</w:t>
            </w:r>
            <w:r w:rsidRPr="00750B43">
              <w:rPr>
                <w:rFonts w:asciiTheme="minorHAnsi" w:hAnsiTheme="minorHAnsi" w:cs="Aharoni"/>
                <w:i/>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14:paraId="6E7DC150" w14:textId="77777777" w:rsidR="00E659B8"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V prípade, ak nebolo vykonané verejné obstarávanie, ktoré bolo ukončené uzatvorením zmluvy, hodnotí, či boli vykonané </w:t>
            </w:r>
            <w:r w:rsidRPr="00750B43">
              <w:rPr>
                <w:rFonts w:asciiTheme="minorHAnsi" w:hAnsiTheme="minorHAnsi" w:cs="Aharoni"/>
                <w:b/>
                <w:i/>
                <w:szCs w:val="22"/>
              </w:rPr>
              <w:t>prieskumy trhu</w:t>
            </w:r>
            <w:r w:rsidRPr="00750B43">
              <w:rPr>
                <w:rFonts w:asciiTheme="minorHAnsi" w:hAnsiTheme="minorHAnsi" w:cs="Aharoni"/>
                <w:i/>
                <w:szCs w:val="22"/>
              </w:rPr>
              <w:t xml:space="preserve"> na všetky relevantné rozpočtové položky. </w:t>
            </w:r>
          </w:p>
          <w:p w14:paraId="696DFF4A" w14:textId="39A6F633" w:rsidR="00E659B8"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t xml:space="preserve">Ak nebol vykonaný prieskum trhu minimálne na jednu rozpočtovú položku, hodnotiteľ urobí dožiadanie. Ak napriek dožiadaniu aspoň jeden prieskum trhu chýba, žiadosť nepostupuje do ďalšieho hodnotenia. </w:t>
            </w:r>
          </w:p>
          <w:p w14:paraId="3BE7A302" w14:textId="77777777" w:rsidR="004723FD" w:rsidRDefault="004723FD" w:rsidP="00411959">
            <w:pPr>
              <w:pStyle w:val="Zkladntext"/>
              <w:spacing w:before="0" w:after="0"/>
              <w:rPr>
                <w:rFonts w:asciiTheme="minorHAnsi" w:hAnsiTheme="minorHAnsi" w:cs="Aharoni"/>
                <w:i/>
                <w:szCs w:val="22"/>
              </w:rPr>
            </w:pPr>
            <w:r w:rsidRPr="00750B43">
              <w:rPr>
                <w:rFonts w:asciiTheme="minorHAnsi" w:hAnsiTheme="minorHAnsi" w:cs="Aharoni"/>
                <w:i/>
                <w:szCs w:val="22"/>
              </w:rPr>
              <w:lastRenderedPageBreak/>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14:paraId="4065577F" w14:textId="77777777" w:rsidR="00E659B8" w:rsidRDefault="00E659B8" w:rsidP="00411959">
            <w:pPr>
              <w:pStyle w:val="Zkladntext"/>
              <w:spacing w:before="0" w:after="0"/>
              <w:rPr>
                <w:rFonts w:asciiTheme="minorHAnsi" w:hAnsiTheme="minorHAnsi" w:cs="Aharoni"/>
                <w:i/>
                <w:szCs w:val="22"/>
              </w:rPr>
            </w:pPr>
            <w:r w:rsidRPr="00FE7681">
              <w:rPr>
                <w:rFonts w:asciiTheme="minorHAnsi" w:hAnsiTheme="minorHAnsi"/>
                <w:i/>
                <w:szCs w:val="22"/>
              </w:rPr>
              <w:t>H</w:t>
            </w:r>
            <w:r w:rsidRPr="00555C1E">
              <w:rPr>
                <w:rFonts w:asciiTheme="minorHAnsi" w:hAnsiTheme="minorHAnsi" w:cs="Aharoni"/>
                <w:i/>
                <w:szCs w:val="22"/>
              </w:rPr>
              <w:t xml:space="preserve">odnotiteľ posúdi na základe predložených podkladov </w:t>
            </w:r>
            <w:r w:rsidR="00316BEE">
              <w:rPr>
                <w:rFonts w:asciiTheme="minorHAnsi" w:hAnsiTheme="minorHAnsi" w:cs="Aharoni"/>
                <w:i/>
                <w:szCs w:val="22"/>
              </w:rPr>
              <w:t xml:space="preserve"> </w:t>
            </w:r>
            <w:r w:rsidRPr="00555C1E">
              <w:rPr>
                <w:rFonts w:asciiTheme="minorHAnsi" w:hAnsiTheme="minorHAnsi" w:cs="Aharoni"/>
                <w:i/>
                <w:szCs w:val="22"/>
              </w:rPr>
              <w:t xml:space="preserve">správnosť vykonaného prieskumu žiadateľom alebo vykoná vlastný prieskum trhu v prípade dostupných údajov na internete. </w:t>
            </w:r>
            <w:r>
              <w:rPr>
                <w:rFonts w:asciiTheme="minorHAnsi" w:hAnsiTheme="minorHAnsi" w:cs="Aharoni"/>
                <w:i/>
                <w:szCs w:val="22"/>
              </w:rPr>
              <w:t>Ak hodnotiteľ identifikuje</w:t>
            </w:r>
            <w:r w:rsidRPr="00555C1E">
              <w:rPr>
                <w:rFonts w:asciiTheme="minorHAnsi" w:hAnsiTheme="minorHAnsi" w:cs="Aharoni"/>
                <w:i/>
                <w:szCs w:val="22"/>
              </w:rPr>
              <w:t xml:space="preserve"> pochybnost</w:t>
            </w:r>
            <w:r>
              <w:rPr>
                <w:rFonts w:asciiTheme="minorHAnsi" w:hAnsiTheme="minorHAnsi" w:cs="Aharoni"/>
                <w:i/>
                <w:szCs w:val="22"/>
              </w:rPr>
              <w:t>i</w:t>
            </w:r>
            <w:r w:rsidRPr="00555C1E">
              <w:rPr>
                <w:rFonts w:asciiTheme="minorHAnsi" w:hAnsiTheme="minorHAnsi" w:cs="Aharoni"/>
                <w:i/>
                <w:szCs w:val="22"/>
              </w:rPr>
              <w:t xml:space="preserve"> o správnosti vykonania prieskumu trhu žiadateľom</w:t>
            </w:r>
            <w:r>
              <w:rPr>
                <w:rFonts w:asciiTheme="minorHAnsi" w:hAnsiTheme="minorHAnsi" w:cs="Aharoni"/>
                <w:i/>
                <w:szCs w:val="22"/>
              </w:rPr>
              <w:t>, môže</w:t>
            </w:r>
            <w:r w:rsidRPr="00555C1E">
              <w:rPr>
                <w:rFonts w:asciiTheme="minorHAnsi" w:hAnsiTheme="minorHAnsi" w:cs="Aharoni"/>
                <w:i/>
                <w:szCs w:val="22"/>
              </w:rPr>
              <w:t xml:space="preserve"> si hospodárnosť overiť vlastným prieskumom trhu.</w:t>
            </w:r>
          </w:p>
          <w:p w14:paraId="0ADA7FD4" w14:textId="553FD8C5" w:rsidR="004723FD" w:rsidRPr="00750B43" w:rsidRDefault="00E659B8" w:rsidP="00411959">
            <w:pPr>
              <w:jc w:val="both"/>
              <w:rPr>
                <w:rFonts w:asciiTheme="minorHAnsi" w:hAnsiTheme="minorHAnsi"/>
                <w:i/>
                <w:szCs w:val="22"/>
                <w:lang w:eastAsia="sk-SK"/>
              </w:rPr>
            </w:pPr>
            <w:r w:rsidRPr="00FE7681">
              <w:rPr>
                <w:rFonts w:asciiTheme="minorHAnsi" w:hAnsiTheme="minorHAnsi" w:cs="Aharoni"/>
                <w:i/>
                <w:szCs w:val="22"/>
              </w:rPr>
              <w:t xml:space="preserve">V prípade využitia </w:t>
            </w:r>
            <w:r w:rsidRPr="00FE7681">
              <w:rPr>
                <w:rFonts w:asciiTheme="minorHAnsi" w:hAnsiTheme="minorHAnsi" w:cs="Aharoni"/>
                <w:b/>
                <w:i/>
                <w:szCs w:val="22"/>
              </w:rPr>
              <w:t>historických údajov</w:t>
            </w:r>
            <w:r w:rsidRPr="00FE7681">
              <w:rPr>
                <w:rFonts w:asciiTheme="minorHAnsi" w:hAnsiTheme="minorHAnsi" w:cs="Aharoni"/>
                <w:i/>
                <w:szCs w:val="22"/>
              </w:rPr>
              <w:t xml:space="preserve"> (skúsenosti z predchádzajúcich projektov) porovná </w:t>
            </w:r>
            <w:r w:rsidR="00316BEE">
              <w:rPr>
                <w:rFonts w:asciiTheme="minorHAnsi" w:hAnsiTheme="minorHAnsi" w:cs="Aharoni"/>
                <w:i/>
                <w:szCs w:val="22"/>
              </w:rPr>
              <w:t xml:space="preserve">hodnotiteľ </w:t>
            </w:r>
            <w:r w:rsidRPr="00FE7681">
              <w:rPr>
                <w:rFonts w:asciiTheme="minorHAnsi" w:hAnsiTheme="minorHAnsi" w:cs="Aharoni"/>
                <w:i/>
                <w:szCs w:val="22"/>
              </w:rPr>
              <w:t>ceny z konkrétnych realizovaných projektov</w:t>
            </w:r>
            <w:r>
              <w:rPr>
                <w:rFonts w:asciiTheme="minorHAnsi" w:hAnsiTheme="minorHAnsi" w:cs="Aharoni"/>
                <w:i/>
                <w:szCs w:val="22"/>
              </w:rPr>
              <w:t xml:space="preserve"> a na základe vlastných skúseností následne vyhodnotí hospodárnosť efektívnosť výdavkov hodnoteného projektu</w:t>
            </w:r>
            <w:r w:rsidRPr="00FE7681">
              <w:rPr>
                <w:rFonts w:asciiTheme="minorHAnsi" w:hAnsiTheme="minorHAnsi" w:cs="Aharoni"/>
                <w:i/>
                <w:szCs w:val="22"/>
              </w:rPr>
              <w:t>.</w:t>
            </w:r>
          </w:p>
          <w:p w14:paraId="7B668F93" w14:textId="77777777" w:rsidR="004723FD" w:rsidRDefault="006D3F56" w:rsidP="00411959">
            <w:pPr>
              <w:jc w:val="both"/>
              <w:rPr>
                <w:rFonts w:asciiTheme="minorHAnsi" w:hAnsiTheme="minorHAnsi"/>
                <w:i/>
                <w:szCs w:val="22"/>
                <w:lang w:eastAsia="sk-SK"/>
              </w:rPr>
            </w:pPr>
            <w:r w:rsidRPr="00750B43">
              <w:rPr>
                <w:rFonts w:asciiTheme="minorHAnsi" w:hAnsiTheme="minorHAnsi"/>
                <w:i/>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szCs w:val="22"/>
                <w:lang w:eastAsia="sk-SK"/>
              </w:rPr>
              <w:t xml:space="preserve"> </w:t>
            </w:r>
          </w:p>
          <w:p w14:paraId="289EF703" w14:textId="77777777" w:rsidR="00DA60CB" w:rsidRDefault="00DA60CB" w:rsidP="00411959">
            <w:pPr>
              <w:jc w:val="both"/>
              <w:rPr>
                <w:rFonts w:asciiTheme="minorHAnsi" w:hAnsiTheme="minorHAnsi"/>
                <w:i/>
                <w:szCs w:val="22"/>
                <w:lang w:eastAsia="sk-SK"/>
              </w:rPr>
            </w:pPr>
            <w:r>
              <w:rPr>
                <w:rFonts w:asciiTheme="minorHAnsi" w:hAnsiTheme="minorHAnsi"/>
                <w:i/>
                <w:szCs w:val="22"/>
                <w:lang w:eastAsia="sk-SK"/>
              </w:rPr>
              <w:t>V prípade obstarávania poradenských služieb hodnotiteľ overí spôsob stanovenia metodiky výpočtu počtu hodín potrebných na jednotlivé oblasti požadovaných služieb ako aj počet procesov, ktoré boli vstupným údajom pre výpočet osobohodín.</w:t>
            </w:r>
          </w:p>
          <w:p w14:paraId="7576E443" w14:textId="77777777" w:rsidR="002D05B0" w:rsidRDefault="005F6049" w:rsidP="00411959">
            <w:pPr>
              <w:jc w:val="both"/>
              <w:rPr>
                <w:rFonts w:asciiTheme="minorHAnsi" w:hAnsiTheme="minorHAnsi" w:cs="Aharoni"/>
                <w:i/>
                <w:szCs w:val="22"/>
              </w:rPr>
            </w:pPr>
            <w:r>
              <w:rPr>
                <w:rFonts w:asciiTheme="minorHAnsi" w:hAnsiTheme="minorHAnsi" w:cs="Aharoni"/>
                <w:i/>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szCs w:val="22"/>
              </w:rPr>
              <w:t>ŽoNFP</w:t>
            </w:r>
            <w:proofErr w:type="spellEnd"/>
            <w:r>
              <w:rPr>
                <w:rFonts w:asciiTheme="minorHAnsi" w:hAnsiTheme="minorHAnsi" w:cs="Aharoni"/>
                <w:i/>
                <w:szCs w:val="22"/>
              </w:rPr>
              <w:t>, vyžiada si ich prostredníctvom RO OP TP od žiadateľa.</w:t>
            </w:r>
            <w:r w:rsidR="003C70C1">
              <w:rPr>
                <w:rFonts w:asciiTheme="minorHAnsi" w:hAnsiTheme="minorHAnsi" w:cs="Aharoni"/>
                <w:i/>
                <w:szCs w:val="22"/>
              </w:rPr>
              <w:t xml:space="preserve"> Za účelom dodatočného preukázania vyhodnotenia tohto kritéria je hodnotiteľ povinný uchovávať dostatočnú podpornú dokumentáciu (PRNT SCRN, výpočty, web odkaz na </w:t>
            </w:r>
            <w:proofErr w:type="spellStart"/>
            <w:r w:rsidR="003C70C1">
              <w:rPr>
                <w:rFonts w:asciiTheme="minorHAnsi" w:hAnsiTheme="minorHAnsi" w:cs="Aharoni"/>
                <w:i/>
                <w:szCs w:val="22"/>
              </w:rPr>
              <w:t>link</w:t>
            </w:r>
            <w:proofErr w:type="spellEnd"/>
            <w:r w:rsidR="003C70C1">
              <w:rPr>
                <w:rFonts w:asciiTheme="minorHAnsi" w:hAnsiTheme="minorHAnsi" w:cs="Aharoni"/>
                <w:i/>
                <w:szCs w:val="22"/>
              </w:rPr>
              <w:t>, fotografie...) k overeným skutočnostiam.</w:t>
            </w:r>
          </w:p>
          <w:p w14:paraId="6D1FC4B1" w14:textId="77777777" w:rsidR="005F6049" w:rsidRDefault="005F6049" w:rsidP="00411959">
            <w:pPr>
              <w:jc w:val="both"/>
              <w:rPr>
                <w:rFonts w:asciiTheme="minorHAnsi" w:hAnsiTheme="minorHAnsi"/>
                <w:i/>
                <w:szCs w:val="22"/>
                <w:lang w:eastAsia="sk-SK"/>
              </w:rPr>
            </w:pPr>
          </w:p>
          <w:p w14:paraId="76C998EF" w14:textId="77777777" w:rsidR="002D05B0" w:rsidRPr="008A6347" w:rsidRDefault="002D05B0" w:rsidP="002D05B0">
            <w:pPr>
              <w:jc w:val="both"/>
              <w:rPr>
                <w:rFonts w:asciiTheme="minorHAnsi" w:hAnsiTheme="minorHAnsi" w:cs="Aharoni"/>
                <w:b/>
                <w:i/>
                <w:sz w:val="24"/>
                <w:szCs w:val="24"/>
              </w:rPr>
            </w:pPr>
            <w:r>
              <w:rPr>
                <w:rFonts w:asciiTheme="minorHAnsi" w:hAnsiTheme="minorHAnsi" w:cs="Aharoni"/>
                <w:b/>
                <w:i/>
                <w:sz w:val="24"/>
                <w:szCs w:val="24"/>
              </w:rPr>
              <w:t xml:space="preserve">Hodnotiaca otázka 1: </w:t>
            </w:r>
            <w:r w:rsidRPr="008A6347">
              <w:rPr>
                <w:rFonts w:asciiTheme="minorHAnsi" w:hAnsiTheme="minorHAnsi" w:cs="Aharoni"/>
                <w:b/>
                <w:i/>
                <w:sz w:val="24"/>
                <w:szCs w:val="24"/>
              </w:rPr>
              <w:t xml:space="preserve">Sú žiadané výdavky projektu hospodárne a efektívne a zodpovedajú obvyklým cenám v danom čase a mieste? </w:t>
            </w:r>
          </w:p>
          <w:p w14:paraId="2EFCF28D" w14:textId="77777777" w:rsidR="002D05B0" w:rsidRPr="00750B43" w:rsidRDefault="002D05B0" w:rsidP="002D05B0">
            <w:pPr>
              <w:jc w:val="both"/>
              <w:rPr>
                <w:rFonts w:asciiTheme="minorHAnsi" w:hAnsiTheme="minorHAnsi"/>
                <w:i/>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14:paraId="38F1CA17" w14:textId="77777777" w:rsidR="004723FD" w:rsidRPr="00750B43" w:rsidRDefault="004723FD" w:rsidP="00411959">
            <w:pPr>
              <w:pStyle w:val="Zkladntext"/>
              <w:spacing w:before="0" w:after="0"/>
              <w:rPr>
                <w:rFonts w:asciiTheme="minorHAnsi" w:hAnsiTheme="minorHAnsi"/>
                <w:i/>
                <w:szCs w:val="22"/>
              </w:rPr>
            </w:pPr>
          </w:p>
        </w:tc>
      </w:tr>
      <w:tr w:rsidR="005E329E" w:rsidRPr="00750B43" w14:paraId="2A96AE80" w14:textId="77777777" w:rsidTr="00BF7E4C">
        <w:trPr>
          <w:trHeight w:val="443"/>
        </w:trPr>
        <w:tc>
          <w:tcPr>
            <w:tcW w:w="1857" w:type="dxa"/>
            <w:vMerge w:val="restart"/>
            <w:shd w:val="clear" w:color="auto" w:fill="D9D9D9" w:themeFill="background1" w:themeFillShade="D9"/>
            <w:vAlign w:val="center"/>
          </w:tcPr>
          <w:p w14:paraId="45C94DCC" w14:textId="77777777" w:rsidR="005E329E" w:rsidRPr="00750B43" w:rsidRDefault="005E329E" w:rsidP="00A1165A">
            <w:pPr>
              <w:jc w:val="center"/>
              <w:rPr>
                <w:rFonts w:asciiTheme="minorHAnsi" w:hAnsiTheme="minorHAnsi" w:cs="Aharoni"/>
                <w:b/>
                <w:szCs w:val="22"/>
              </w:rPr>
            </w:pPr>
            <w:r>
              <w:rPr>
                <w:rFonts w:asciiTheme="minorHAnsi" w:hAnsiTheme="minorHAnsi" w:cs="Aharoni"/>
                <w:b/>
                <w:szCs w:val="22"/>
              </w:rPr>
              <w:lastRenderedPageBreak/>
              <w:t>Hodnotenie</w:t>
            </w:r>
          </w:p>
        </w:tc>
        <w:tc>
          <w:tcPr>
            <w:tcW w:w="628" w:type="dxa"/>
            <w:shd w:val="clear" w:color="auto" w:fill="D9D9D9" w:themeFill="background1" w:themeFillShade="D9"/>
            <w:vAlign w:val="center"/>
          </w:tcPr>
          <w:p w14:paraId="56BA6BEA" w14:textId="77777777" w:rsidR="005E329E" w:rsidRPr="00750B43" w:rsidRDefault="005E329E" w:rsidP="00BF7E4C">
            <w:pPr>
              <w:pStyle w:val="Zkladntext"/>
              <w:spacing w:before="0" w:after="0"/>
              <w:jc w:val="left"/>
              <w:rPr>
                <w:rFonts w:asciiTheme="minorHAnsi" w:hAnsiTheme="minorHAnsi" w:cs="Aharoni"/>
                <w:b/>
                <w:i/>
                <w:sz w:val="24"/>
                <w:szCs w:val="24"/>
              </w:rPr>
            </w:pPr>
            <w:r w:rsidRPr="006220CC">
              <w:rPr>
                <w:rFonts w:asciiTheme="minorHAnsi" w:hAnsiTheme="minorHAnsi" w:cs="Arial"/>
                <w:b/>
                <w:szCs w:val="22"/>
              </w:rPr>
              <w:t>Áno</w:t>
            </w:r>
          </w:p>
        </w:tc>
        <w:tc>
          <w:tcPr>
            <w:tcW w:w="11832" w:type="dxa"/>
            <w:shd w:val="clear" w:color="auto" w:fill="auto"/>
            <w:vAlign w:val="center"/>
          </w:tcPr>
          <w:p w14:paraId="48CAE3EC" w14:textId="77777777" w:rsidR="005E329E" w:rsidRPr="00750B43" w:rsidRDefault="005E329E" w:rsidP="00467A1D">
            <w:pPr>
              <w:pStyle w:val="Zkladntext"/>
              <w:spacing w:before="0" w:after="0"/>
              <w:jc w:val="left"/>
              <w:rPr>
                <w:rFonts w:asciiTheme="minorHAnsi" w:hAnsiTheme="minorHAnsi" w:cs="Aharoni"/>
                <w:b/>
                <w:i/>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14:paraId="62D52257" w14:textId="77777777" w:rsidTr="00BF7E4C">
        <w:trPr>
          <w:trHeight w:val="442"/>
        </w:trPr>
        <w:tc>
          <w:tcPr>
            <w:tcW w:w="1857" w:type="dxa"/>
            <w:vMerge/>
            <w:shd w:val="clear" w:color="auto" w:fill="D9D9D9" w:themeFill="background1" w:themeFillShade="D9"/>
            <w:vAlign w:val="center"/>
          </w:tcPr>
          <w:p w14:paraId="71B12F33" w14:textId="77777777" w:rsidR="005E329E" w:rsidRPr="00750B43" w:rsidRDefault="005E329E" w:rsidP="00A1165A">
            <w:pPr>
              <w:jc w:val="center"/>
              <w:rPr>
                <w:rFonts w:asciiTheme="minorHAnsi" w:hAnsiTheme="minorHAnsi" w:cs="Aharoni"/>
                <w:b/>
                <w:szCs w:val="22"/>
              </w:rPr>
            </w:pPr>
          </w:p>
        </w:tc>
        <w:tc>
          <w:tcPr>
            <w:tcW w:w="628" w:type="dxa"/>
            <w:shd w:val="clear" w:color="auto" w:fill="D9D9D9" w:themeFill="background1" w:themeFillShade="D9"/>
            <w:vAlign w:val="center"/>
          </w:tcPr>
          <w:p w14:paraId="356CBB67" w14:textId="77777777" w:rsidR="005E329E" w:rsidRPr="00750B43" w:rsidDel="005E329E" w:rsidRDefault="005E329E" w:rsidP="00467A1D">
            <w:pPr>
              <w:pStyle w:val="Zkladntext"/>
              <w:spacing w:before="0" w:after="0"/>
              <w:jc w:val="left"/>
              <w:rPr>
                <w:rFonts w:asciiTheme="minorHAnsi" w:hAnsiTheme="minorHAnsi" w:cs="Aharoni"/>
                <w:sz w:val="24"/>
                <w:szCs w:val="24"/>
              </w:rPr>
            </w:pPr>
            <w:r w:rsidRPr="006220CC">
              <w:rPr>
                <w:rFonts w:asciiTheme="minorHAnsi" w:hAnsiTheme="minorHAnsi" w:cs="Arial"/>
                <w:b/>
                <w:szCs w:val="22"/>
              </w:rPr>
              <w:t>Nie</w:t>
            </w:r>
          </w:p>
        </w:tc>
        <w:tc>
          <w:tcPr>
            <w:tcW w:w="11832" w:type="dxa"/>
            <w:shd w:val="clear" w:color="auto" w:fill="auto"/>
            <w:vAlign w:val="center"/>
          </w:tcPr>
          <w:p w14:paraId="275E2C45" w14:textId="77777777" w:rsidR="005E329E" w:rsidRPr="00750B43" w:rsidDel="005E329E" w:rsidRDefault="005E329E" w:rsidP="00467A1D">
            <w:pPr>
              <w:pStyle w:val="Zkladntext"/>
              <w:spacing w:before="0" w:after="0"/>
              <w:jc w:val="left"/>
              <w:rPr>
                <w:rFonts w:asciiTheme="minorHAnsi" w:hAnsiTheme="minorHAnsi" w:cs="Aharoni"/>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3FD8B113" w14:textId="77777777" w:rsidTr="00BF7E4C">
        <w:trPr>
          <w:trHeight w:val="274"/>
        </w:trPr>
        <w:tc>
          <w:tcPr>
            <w:tcW w:w="1857" w:type="dxa"/>
            <w:shd w:val="clear" w:color="auto" w:fill="F2DBDB" w:themeFill="accent2" w:themeFillTint="33"/>
            <w:vAlign w:val="center"/>
          </w:tcPr>
          <w:p w14:paraId="25934431" w14:textId="77777777" w:rsidR="004723FD" w:rsidRPr="00750B43" w:rsidRDefault="004723FD" w:rsidP="00A1165A">
            <w:pPr>
              <w:jc w:val="center"/>
              <w:rPr>
                <w:rFonts w:asciiTheme="minorHAnsi" w:hAnsiTheme="minorHAnsi" w:cs="Aharoni"/>
                <w:b/>
                <w:szCs w:val="22"/>
              </w:rPr>
            </w:pPr>
            <w:r w:rsidRPr="00750B43">
              <w:rPr>
                <w:rFonts w:asciiTheme="minorHAnsi" w:hAnsiTheme="minorHAnsi" w:cs="Aharoni"/>
                <w:b/>
                <w:szCs w:val="22"/>
              </w:rPr>
              <w:t>Záver</w:t>
            </w:r>
          </w:p>
        </w:tc>
        <w:tc>
          <w:tcPr>
            <w:tcW w:w="12460" w:type="dxa"/>
            <w:gridSpan w:val="2"/>
            <w:shd w:val="clear" w:color="auto" w:fill="F2DBDB" w:themeFill="accent2" w:themeFillTint="33"/>
          </w:tcPr>
          <w:p w14:paraId="1DABC473" w14:textId="77777777" w:rsidR="004723FD" w:rsidRPr="00750B43" w:rsidRDefault="004723FD" w:rsidP="00A1165A">
            <w:pPr>
              <w:jc w:val="both"/>
              <w:rPr>
                <w:rFonts w:asciiTheme="minorHAnsi" w:hAnsiTheme="minorHAnsi" w:cs="Aharoni"/>
                <w:sz w:val="24"/>
                <w:szCs w:val="24"/>
              </w:rPr>
            </w:pPr>
            <w:r w:rsidRPr="00750B43">
              <w:rPr>
                <w:rFonts w:asciiTheme="minorHAnsi" w:hAnsiTheme="minorHAnsi" w:cs="Aharoni"/>
                <w:sz w:val="24"/>
                <w:szCs w:val="24"/>
              </w:rPr>
              <w:t>Odpoveď „ÁNO“ –</w:t>
            </w:r>
            <w:r w:rsidR="00617536" w:rsidRPr="00750B43">
              <w:rPr>
                <w:rFonts w:asciiTheme="minorHAnsi" w:hAnsiTheme="minorHAnsi" w:cs="Aharoni"/>
                <w:sz w:val="24"/>
                <w:szCs w:val="24"/>
              </w:rPr>
              <w:t xml:space="preserve"> v prípade, že odpoveď na otázku č. 2 je „áno“,</w:t>
            </w:r>
            <w:r w:rsidRPr="00750B43">
              <w:rPr>
                <w:rFonts w:asciiTheme="minorHAnsi" w:hAnsiTheme="minorHAnsi" w:cs="Aharoni"/>
                <w:sz w:val="24"/>
                <w:szCs w:val="24"/>
              </w:rPr>
              <w:t xml:space="preserve"> </w:t>
            </w:r>
            <w:r w:rsidR="00617536" w:rsidRPr="00750B43">
              <w:rPr>
                <w:rFonts w:asciiTheme="minorHAnsi" w:hAnsiTheme="minorHAnsi" w:cs="Aharoni"/>
                <w:sz w:val="24"/>
                <w:szCs w:val="24"/>
              </w:rPr>
              <w:t>žiadosť o NFP postupuje do ďalšieho hodnotenia</w:t>
            </w:r>
          </w:p>
          <w:p w14:paraId="619C2F8A" w14:textId="77777777" w:rsidR="004723FD" w:rsidRPr="00750B43" w:rsidRDefault="004723FD" w:rsidP="00617536">
            <w:pPr>
              <w:jc w:val="both"/>
              <w:rPr>
                <w:rFonts w:asciiTheme="minorHAnsi" w:hAnsiTheme="minorHAnsi" w:cs="Aharoni"/>
                <w:sz w:val="24"/>
                <w:szCs w:val="24"/>
              </w:rPr>
            </w:pPr>
            <w:r w:rsidRPr="00750B43">
              <w:rPr>
                <w:rFonts w:asciiTheme="minorHAnsi" w:hAnsiTheme="minorHAnsi" w:cs="Aharoni"/>
                <w:sz w:val="24"/>
                <w:szCs w:val="24"/>
              </w:rPr>
              <w:t xml:space="preserve">Odpoveď „NIE“ </w:t>
            </w:r>
            <w:r w:rsidR="00617536" w:rsidRPr="00750B43">
              <w:rPr>
                <w:rFonts w:asciiTheme="minorHAnsi" w:hAnsiTheme="minorHAnsi" w:cs="Aharoni"/>
                <w:sz w:val="24"/>
                <w:szCs w:val="24"/>
              </w:rPr>
              <w:t>v prípade, že odpoveď na otázku č. 2 je „nie“, žiadosť o  NFP je vylúčená z ďalšieho hodnotenia</w:t>
            </w:r>
          </w:p>
        </w:tc>
      </w:tr>
    </w:tbl>
    <w:p w14:paraId="770E0DFA" w14:textId="77777777" w:rsidR="00FE4EF7" w:rsidRDefault="00FE4EF7" w:rsidP="004723FD">
      <w:pPr>
        <w:autoSpaceDE w:val="0"/>
        <w:autoSpaceDN w:val="0"/>
        <w:adjustRightInd w:val="0"/>
        <w:jc w:val="both"/>
        <w:rPr>
          <w:rFonts w:asciiTheme="minorHAnsi" w:hAnsiTheme="minorHAnsi"/>
          <w:sz w:val="20"/>
        </w:rPr>
        <w:sectPr w:rsidR="00FE4EF7" w:rsidSect="000459D3">
          <w:pgSz w:w="16840" w:h="11907" w:orient="landscape" w:code="9"/>
          <w:pgMar w:top="958" w:right="822" w:bottom="1134" w:left="1701" w:header="1077" w:footer="709" w:gutter="454"/>
          <w:cols w:space="737"/>
        </w:sectPr>
      </w:pPr>
    </w:p>
    <w:p w14:paraId="713B151F" w14:textId="77777777" w:rsidR="00FE4EF7" w:rsidRPr="00683C38" w:rsidRDefault="00FE4EF7" w:rsidP="00683C38">
      <w:pPr>
        <w:pStyle w:val="Nadpis1"/>
        <w:rPr>
          <w:rFonts w:asciiTheme="minorHAnsi" w:hAnsiTheme="minorHAnsi"/>
          <w:color w:val="365F91"/>
          <w:sz w:val="40"/>
          <w:szCs w:val="40"/>
        </w:rPr>
      </w:pPr>
      <w:bookmarkStart w:id="27" w:name="_Toc74549599"/>
      <w:r w:rsidRPr="00683C38">
        <w:rPr>
          <w:rFonts w:asciiTheme="minorHAnsi" w:hAnsiTheme="minorHAnsi"/>
          <w:color w:val="365F91"/>
          <w:sz w:val="40"/>
          <w:szCs w:val="40"/>
        </w:rPr>
        <w:lastRenderedPageBreak/>
        <w:t>Prílohy</w:t>
      </w:r>
      <w:bookmarkEnd w:id="27"/>
    </w:p>
    <w:p w14:paraId="02A63649" w14:textId="77777777" w:rsidR="00FE4EF7" w:rsidRDefault="00FE4EF7" w:rsidP="004723FD">
      <w:pPr>
        <w:autoSpaceDE w:val="0"/>
        <w:autoSpaceDN w:val="0"/>
        <w:adjustRightInd w:val="0"/>
        <w:jc w:val="both"/>
        <w:rPr>
          <w:rFonts w:asciiTheme="minorHAnsi" w:hAnsiTheme="minorHAnsi"/>
          <w:sz w:val="20"/>
        </w:rPr>
      </w:pPr>
    </w:p>
    <w:p w14:paraId="3D7D30E9" w14:textId="77777777" w:rsidR="00FE4EF7" w:rsidRDefault="00FE4EF7" w:rsidP="00683C38">
      <w:pPr>
        <w:spacing w:after="120"/>
        <w:jc w:val="both"/>
        <w:rPr>
          <w:rFonts w:asciiTheme="minorHAnsi" w:hAnsiTheme="minorHAnsi"/>
          <w:sz w:val="24"/>
          <w:szCs w:val="24"/>
        </w:rPr>
      </w:pPr>
    </w:p>
    <w:p w14:paraId="06CA42CD" w14:textId="77777777" w:rsidR="00FE4EF7" w:rsidRDefault="00FE4EF7" w:rsidP="00683C38">
      <w:pPr>
        <w:spacing w:after="120"/>
        <w:jc w:val="both"/>
        <w:rPr>
          <w:rFonts w:asciiTheme="minorHAnsi" w:hAnsiTheme="minorHAnsi"/>
          <w:sz w:val="24"/>
          <w:szCs w:val="24"/>
        </w:rPr>
      </w:pPr>
    </w:p>
    <w:p w14:paraId="18716906" w14:textId="3A02D79C"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 xml:space="preserve">Príloha č. 1 – </w:t>
      </w:r>
      <w:r w:rsidR="00EF189F">
        <w:rPr>
          <w:rFonts w:asciiTheme="minorHAnsi" w:hAnsiTheme="minorHAnsi"/>
          <w:sz w:val="24"/>
          <w:szCs w:val="24"/>
        </w:rPr>
        <w:t>Vymenúvací</w:t>
      </w:r>
      <w:r w:rsidR="00EF189F" w:rsidRPr="00683C38">
        <w:rPr>
          <w:rFonts w:asciiTheme="minorHAnsi" w:hAnsiTheme="minorHAnsi"/>
          <w:sz w:val="24"/>
          <w:szCs w:val="24"/>
        </w:rPr>
        <w:t xml:space="preserve"> </w:t>
      </w:r>
      <w:r w:rsidRPr="00683C38">
        <w:rPr>
          <w:rFonts w:asciiTheme="minorHAnsi" w:hAnsiTheme="minorHAnsi"/>
          <w:sz w:val="24"/>
          <w:szCs w:val="24"/>
        </w:rPr>
        <w:t>dekrét odborného hodnotiteľa</w:t>
      </w:r>
    </w:p>
    <w:p w14:paraId="51D6C7A5"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2 – Odvolací dekrét odborného hodnotiteľa</w:t>
      </w:r>
    </w:p>
    <w:p w14:paraId="37B5F52F"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14:paraId="5A8BE9A9"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14:paraId="448FCD37" w14:textId="77777777"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14:paraId="5BC08222" w14:textId="0D6BDA08" w:rsidR="00FE4EF7" w:rsidRDefault="00FE4EF7" w:rsidP="001A2E70">
      <w:pPr>
        <w:spacing w:after="120"/>
        <w:rPr>
          <w:rFonts w:asciiTheme="minorHAnsi" w:hAnsiTheme="minorHAnsi"/>
          <w:sz w:val="24"/>
          <w:szCs w:val="24"/>
        </w:rPr>
      </w:pPr>
      <w:r w:rsidRPr="00683C38">
        <w:rPr>
          <w:rFonts w:asciiTheme="minorHAnsi" w:hAnsiTheme="minorHAnsi"/>
          <w:sz w:val="24"/>
          <w:szCs w:val="24"/>
        </w:rPr>
        <w:t>Príloha č. 6</w:t>
      </w:r>
      <w:r w:rsidR="00CA3DCB">
        <w:rPr>
          <w:rFonts w:asciiTheme="minorHAnsi" w:hAnsiTheme="minorHAnsi"/>
          <w:sz w:val="24"/>
          <w:szCs w:val="24"/>
        </w:rPr>
        <w:t>a</w:t>
      </w:r>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14:paraId="034D3350" w14:textId="7D981DEC" w:rsidR="00CA3DCB" w:rsidRPr="00683C38" w:rsidRDefault="00CA3DCB" w:rsidP="001A2E70">
      <w:pPr>
        <w:spacing w:after="120"/>
        <w:rPr>
          <w:rFonts w:asciiTheme="minorHAnsi" w:hAnsiTheme="minorHAnsi"/>
          <w:sz w:val="24"/>
          <w:szCs w:val="24"/>
        </w:rPr>
      </w:pPr>
      <w:r w:rsidRPr="00683C38">
        <w:rPr>
          <w:rFonts w:asciiTheme="minorHAnsi" w:hAnsiTheme="minorHAnsi"/>
          <w:sz w:val="24"/>
          <w:szCs w:val="24"/>
        </w:rPr>
        <w:t xml:space="preserve">Príloha č. </w:t>
      </w:r>
      <w:r w:rsidR="00B87CFF">
        <w:rPr>
          <w:rFonts w:asciiTheme="minorHAnsi" w:hAnsiTheme="minorHAnsi"/>
          <w:sz w:val="24"/>
          <w:szCs w:val="24"/>
        </w:rPr>
        <w:t>6</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14:paraId="43B63930" w14:textId="4FC0EFB4" w:rsidR="00FE4EF7" w:rsidRPr="00683C38" w:rsidRDefault="00FE4EF7" w:rsidP="001A2E70">
      <w:pPr>
        <w:spacing w:after="120"/>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w:t>
      </w:r>
      <w:r w:rsidR="001A2E70">
        <w:rPr>
          <w:rFonts w:asciiTheme="minorHAnsi" w:hAnsiTheme="minorHAnsi"/>
          <w:sz w:val="24"/>
          <w:szCs w:val="24"/>
        </w:rPr>
        <w:t> </w:t>
      </w:r>
      <w:r w:rsidRPr="00683C38">
        <w:rPr>
          <w:rFonts w:asciiTheme="minorHAnsi" w:hAnsiTheme="minorHAnsi"/>
          <w:sz w:val="24"/>
          <w:szCs w:val="24"/>
        </w:rPr>
        <w:t>TP</w:t>
      </w:r>
    </w:p>
    <w:p w14:paraId="40BCB7F6" w14:textId="77777777" w:rsidR="00FE4EF7" w:rsidRDefault="00FE4EF7" w:rsidP="004723FD">
      <w:pPr>
        <w:autoSpaceDE w:val="0"/>
        <w:autoSpaceDN w:val="0"/>
        <w:adjustRightInd w:val="0"/>
        <w:jc w:val="both"/>
        <w:rPr>
          <w:rFonts w:asciiTheme="minorHAnsi" w:hAnsiTheme="minorHAnsi"/>
          <w:color w:val="365F91"/>
        </w:rPr>
      </w:pPr>
    </w:p>
    <w:p w14:paraId="22EA3AD3" w14:textId="77777777" w:rsidR="00FE4EF7" w:rsidRDefault="00FE4EF7" w:rsidP="004723FD">
      <w:pPr>
        <w:autoSpaceDE w:val="0"/>
        <w:autoSpaceDN w:val="0"/>
        <w:adjustRightInd w:val="0"/>
        <w:jc w:val="both"/>
        <w:rPr>
          <w:rFonts w:asciiTheme="minorHAnsi" w:hAnsiTheme="minorHAnsi"/>
          <w:color w:val="365F91"/>
        </w:rPr>
      </w:pPr>
    </w:p>
    <w:bookmarkEnd w:id="10"/>
    <w:p w14:paraId="0EDF7E0E" w14:textId="77777777"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26FA9" w14:textId="77777777" w:rsidR="00A9184F" w:rsidRDefault="00A9184F">
      <w:r>
        <w:separator/>
      </w:r>
    </w:p>
  </w:endnote>
  <w:endnote w:type="continuationSeparator" w:id="0">
    <w:p w14:paraId="27F756A8" w14:textId="77777777" w:rsidR="00A9184F" w:rsidRDefault="00A9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Times New Roman"/>
    <w:panose1 w:val="020B0604020202020204"/>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ms Rmn">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haroni">
    <w:panose1 w:val="02010803020104030203"/>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83464"/>
      <w:docPartObj>
        <w:docPartGallery w:val="Page Numbers (Bottom of Page)"/>
        <w:docPartUnique/>
      </w:docPartObj>
    </w:sdtPr>
    <w:sdtEndPr/>
    <w:sdtContent>
      <w:p w14:paraId="438DFF8A" w14:textId="176D1D69" w:rsidR="00567207" w:rsidRDefault="00567207">
        <w:pPr>
          <w:pStyle w:val="Pta"/>
          <w:jc w:val="center"/>
        </w:pPr>
        <w:r>
          <w:fldChar w:fldCharType="begin"/>
        </w:r>
        <w:r>
          <w:instrText>PAGE   \* MERGEFORMAT</w:instrText>
        </w:r>
        <w:r>
          <w:fldChar w:fldCharType="separate"/>
        </w:r>
        <w:r w:rsidR="004F4A74">
          <w:t>11</w:t>
        </w:r>
        <w:r>
          <w:fldChar w:fldCharType="end"/>
        </w:r>
      </w:p>
    </w:sdtContent>
  </w:sdt>
  <w:p w14:paraId="39913B75" w14:textId="77777777" w:rsidR="00567207" w:rsidRDefault="0056720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E5A8" w14:textId="77777777" w:rsidR="00567207" w:rsidRDefault="00567207">
    <w:pPr>
      <w:pStyle w:val="Pta"/>
      <w:framePr w:hSpace="181" w:wrap="around" w:vAnchor="text" w:hAnchor="text" w:xAlign="right" w:y="1"/>
    </w:pPr>
    <w:r>
      <w:rPr>
        <w:rStyle w:val="slostrany"/>
      </w:rPr>
      <w:pgNum/>
    </w:r>
  </w:p>
  <w:p w14:paraId="028C3254" w14:textId="77777777" w:rsidR="00567207" w:rsidRDefault="005672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A407D" w14:textId="77777777" w:rsidR="00A9184F" w:rsidRDefault="00A9184F">
      <w:r>
        <w:separator/>
      </w:r>
    </w:p>
  </w:footnote>
  <w:footnote w:type="continuationSeparator" w:id="0">
    <w:p w14:paraId="6B53C3B6" w14:textId="77777777" w:rsidR="00A9184F" w:rsidRDefault="00A9184F">
      <w:r>
        <w:continuationSeparator/>
      </w:r>
    </w:p>
  </w:footnote>
  <w:footnote w:id="1">
    <w:p w14:paraId="3B88DDAC" w14:textId="77777777" w:rsidR="00567207" w:rsidRPr="00CF7B98" w:rsidRDefault="00567207" w:rsidP="000537B4">
      <w:pPr>
        <w:pStyle w:val="Textpoznmkypodiarou"/>
        <w:jc w:val="both"/>
        <w:rPr>
          <w:rFonts w:asciiTheme="minorHAnsi" w:hAnsiTheme="minorHAnsi" w:cstheme="minorHAnsi"/>
          <w:sz w:val="16"/>
          <w:szCs w:val="16"/>
        </w:rPr>
      </w:pPr>
      <w:r w:rsidRPr="00CF7B98">
        <w:rPr>
          <w:rStyle w:val="Odkaznapoznmkupodiarou"/>
          <w:rFonts w:asciiTheme="minorHAnsi" w:hAnsiTheme="minorHAnsi" w:cstheme="minorHAnsi"/>
          <w:sz w:val="16"/>
          <w:szCs w:val="16"/>
        </w:rPr>
        <w:footnoteRef/>
      </w:r>
      <w:r w:rsidRPr="00CF7B98">
        <w:rPr>
          <w:rFonts w:asciiTheme="minorHAnsi" w:hAnsiTheme="minorHAnsi" w:cstheme="minorHAnsi"/>
          <w:sz w:val="16"/>
          <w:szCs w:val="16"/>
        </w:rPr>
        <w:t xml:space="preserve"> Systém riadenia EŠIF, aktuálne platná verzia; </w:t>
      </w:r>
      <w:hyperlink r:id="rId1" w:history="1">
        <w:r w:rsidRPr="00CF7B98">
          <w:rPr>
            <w:rStyle w:val="Hypertextovprepojenie"/>
            <w:rFonts w:asciiTheme="minorHAnsi" w:hAnsiTheme="minorHAnsi" w:cstheme="minorHAnsi"/>
            <w:sz w:val="16"/>
            <w:szCs w:val="16"/>
          </w:rPr>
          <w:t>http://www.nsrr.sk/sk/programove-obdobie-2014-2020/</w:t>
        </w:r>
      </w:hyperlink>
      <w:r w:rsidRPr="00CF7B98">
        <w:rPr>
          <w:rFonts w:asciiTheme="minorHAnsi" w:hAnsiTheme="minorHAnsi" w:cstheme="minorHAnsi"/>
          <w:sz w:val="16"/>
          <w:szCs w:val="16"/>
        </w:rPr>
        <w:t xml:space="preserve"> v znení neskorších aktualizovaných verzií, resp. </w:t>
      </w:r>
      <w:hyperlink r:id="rId2" w:history="1">
        <w:r w:rsidRPr="00CF7B98">
          <w:rPr>
            <w:rStyle w:val="Hypertextovprepojenie"/>
            <w:rFonts w:asciiTheme="minorHAnsi" w:hAnsiTheme="minorHAnsi" w:cstheme="minorHAnsi"/>
            <w:sz w:val="16"/>
            <w:szCs w:val="16"/>
          </w:rPr>
          <w:t>http://www.partnerskadohoda.gov.sk/zakladne-dokumenty/</w:t>
        </w:r>
      </w:hyperlink>
    </w:p>
  </w:footnote>
  <w:footnote w:id="2">
    <w:p w14:paraId="0CACDEFD" w14:textId="77777777" w:rsidR="00567207" w:rsidRPr="00CF7B98" w:rsidRDefault="00567207" w:rsidP="000537B4">
      <w:pPr>
        <w:pStyle w:val="Textpoznmkypodiarou"/>
        <w:jc w:val="both"/>
        <w:rPr>
          <w:rFonts w:asciiTheme="minorHAnsi" w:hAnsiTheme="minorHAnsi" w:cstheme="minorHAnsi"/>
          <w:sz w:val="16"/>
          <w:szCs w:val="16"/>
        </w:rPr>
      </w:pPr>
      <w:r w:rsidRPr="00CF7B98">
        <w:rPr>
          <w:rStyle w:val="Odkaznapoznmkupodiarou"/>
          <w:rFonts w:asciiTheme="minorHAnsi" w:hAnsiTheme="minorHAnsi" w:cstheme="minorHAnsi"/>
          <w:sz w:val="16"/>
          <w:szCs w:val="16"/>
        </w:rPr>
        <w:footnoteRef/>
      </w:r>
      <w:r w:rsidRPr="00CF7B98">
        <w:rPr>
          <w:rFonts w:asciiTheme="minorHAnsi" w:hAnsiTheme="minorHAnsi" w:cstheme="minorHAnsi"/>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CF7B98">
        <w:rPr>
          <w:rFonts w:asciiTheme="minorHAnsi" w:hAnsiTheme="minorHAnsi" w:cstheme="minorHAnsi"/>
          <w:sz w:val="16"/>
          <w:szCs w:val="16"/>
        </w:rPr>
        <w:t>Európskom námornom a rybárskom fonde, a ktorým sa zrušuje nariadenie Rady (ES) č. 1083/2006</w:t>
      </w:r>
    </w:p>
  </w:footnote>
  <w:footnote w:id="3">
    <w:p w14:paraId="5EF338AB" w14:textId="77777777" w:rsidR="00567207" w:rsidRPr="00CF7B98" w:rsidRDefault="00567207" w:rsidP="00F0104B">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Za interných zamestnancov sa považujú všetci zamestnanci organizácie, nielen tí, ktorí plnia úlohy RO OP TP.</w:t>
      </w:r>
    </w:p>
  </w:footnote>
  <w:footnote w:id="4">
    <w:p w14:paraId="5EDE8580" w14:textId="61851350" w:rsidR="00567207" w:rsidRPr="00CF7B98" w:rsidRDefault="00567207">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V zmysle kapitoly 3.2 tejto príručky odborný hodnotiteľ postupuje v závislosti od miesta výkonu odborného hodnotenia ŽoNFP  (v priestoroch alebo mimo priestorov RO OP TP).</w:t>
      </w:r>
    </w:p>
  </w:footnote>
  <w:footnote w:id="5">
    <w:p w14:paraId="03A65447" w14:textId="62B04DFE" w:rsidR="00567207" w:rsidRPr="00CF7B98" w:rsidRDefault="00567207">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Odborné hodnotenie prostredníctvom ITMS2014+ je dobrovoľné do času vydania príručky pre výkon odborného hodnotenia prostredníctvom ITMS2014+.</w:t>
      </w:r>
    </w:p>
  </w:footnote>
  <w:footnote w:id="6">
    <w:p w14:paraId="31C04E25" w14:textId="63594AD2" w:rsidR="00567207" w:rsidRPr="00CF7B98" w:rsidRDefault="00567207" w:rsidP="00C15735">
      <w:pPr>
        <w:pStyle w:val="Textpoznmkypodiarou"/>
        <w:jc w:val="both"/>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Uvedené neplatí v špecifických prípadoch, objektívne neumožňujúcich zabezpečiť primerané podmienky pre výkon odborného hodnotenia v priestoroch RO OP TP, ako napr. z dôvodu zavedenia karanténnych opatrení a pod.).</w:t>
      </w:r>
    </w:p>
  </w:footnote>
  <w:footnote w:id="7">
    <w:p w14:paraId="4F6413E4" w14:textId="0A7C8653" w:rsidR="00567207" w:rsidRPr="00CF7B98" w:rsidRDefault="00567207">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Odborné hodnotenie prostredníctvom ITMS2014+ je dobrovoľné do času vydania príručky pre výkon odborného hodnotenia prostredníctvom ITMS2014+.</w:t>
      </w:r>
    </w:p>
  </w:footnote>
  <w:footnote w:id="8">
    <w:p w14:paraId="33D1F122" w14:textId="77777777" w:rsidR="00567207" w:rsidRPr="00CF7B98" w:rsidRDefault="00567207" w:rsidP="00350A1F">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Hodnotiace hárky ŽoNFP vypracované pred termínom28.11.2017, nie je RO OP TP povinný dodatočne vložiť do ITMS 2014+</w:t>
      </w:r>
    </w:p>
  </w:footnote>
  <w:footnote w:id="9">
    <w:p w14:paraId="181C663E" w14:textId="77777777" w:rsidR="00567207" w:rsidRPr="00CF7B98" w:rsidRDefault="00567207" w:rsidP="00FC6E97">
      <w:pPr>
        <w:pStyle w:val="Textpoznmkypodiarou"/>
        <w:jc w:val="both"/>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Údaje o odborných hodnotiteľoch, ktorí hodnotili ŽoNFP pred termínom, 28.11.2017, nie je RO OP TP povinný dodatočne vložiť do ITMS 2014+. </w:t>
      </w:r>
    </w:p>
  </w:footnote>
  <w:footnote w:id="10">
    <w:p w14:paraId="148B178B" w14:textId="77777777" w:rsidR="00567207" w:rsidRPr="00CF7B98" w:rsidRDefault="00567207" w:rsidP="00BF111B">
      <w:pPr>
        <w:pStyle w:val="Textpoznmkypodiarou"/>
        <w:rPr>
          <w:rFonts w:asciiTheme="minorHAnsi" w:hAnsiTheme="minorHAnsi" w:cstheme="minorHAnsi"/>
        </w:rPr>
      </w:pPr>
      <w:r w:rsidRPr="00CF7B98">
        <w:rPr>
          <w:rStyle w:val="Odkaznapoznmkupodiarou"/>
          <w:rFonts w:asciiTheme="minorHAnsi" w:hAnsiTheme="minorHAnsi" w:cstheme="minorHAnsi"/>
        </w:rPr>
        <w:footnoteRef/>
      </w:r>
      <w:r w:rsidRPr="00CF7B98">
        <w:rPr>
          <w:rFonts w:asciiTheme="minorHAnsi" w:hAnsiTheme="minorHAnsi" w:cstheme="minorHAnsi"/>
        </w:rPr>
        <w:t xml:space="preserve"> V prípade projektov ERDF sa pod pojmom cieľová skupina označujú  užívatelia výsledkov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337" w14:textId="77777777" w:rsidR="00567207" w:rsidRPr="000C2E0A" w:rsidRDefault="00567207" w:rsidP="000C2E0A">
    <w:pPr>
      <w:pStyle w:val="Hlavika"/>
      <w:jc w:val="left"/>
      <w:rPr>
        <w:i w:val="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2978" w14:textId="77777777" w:rsidR="00567207" w:rsidRPr="009C711F" w:rsidRDefault="00567207" w:rsidP="003C6DC3">
    <w:pPr>
      <w:pStyle w:val="Hlavika"/>
      <w:ind w:left="-426"/>
      <w:jc w:val="left"/>
    </w:pPr>
    <w:r>
      <w:rPr>
        <w:noProof/>
        <w:lang w:eastAsia="sk-SK"/>
      </w:rPr>
      <w:drawing>
        <wp:anchor distT="0" distB="0" distL="114300" distR="114300" simplePos="0" relativeHeight="251659776" behindDoc="0" locked="0" layoutInCell="1" allowOverlap="1" wp14:anchorId="53AE9977" wp14:editId="6C423EE6">
          <wp:simplePos x="0" y="0"/>
          <wp:positionH relativeFrom="column">
            <wp:posOffset>2749384</wp:posOffset>
          </wp:positionH>
          <wp:positionV relativeFrom="paragraph">
            <wp:posOffset>137464</wp:posOffset>
          </wp:positionV>
          <wp:extent cx="3352800" cy="770890"/>
          <wp:effectExtent l="0" t="0" r="0" b="0"/>
          <wp:wrapNone/>
          <wp:docPr id="89" name="Obrázok 89"/>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Pr>
        <w:noProof/>
        <w:lang w:eastAsia="sk-SK"/>
      </w:rPr>
      <w:drawing>
        <wp:anchor distT="0" distB="0" distL="114300" distR="114300" simplePos="0" relativeHeight="251657728" behindDoc="0" locked="0" layoutInCell="1" allowOverlap="1" wp14:anchorId="4473E122" wp14:editId="2C90BEA1">
          <wp:simplePos x="0" y="0"/>
          <wp:positionH relativeFrom="margin">
            <wp:align>left</wp:align>
          </wp:positionH>
          <wp:positionV relativeFrom="paragraph">
            <wp:posOffset>49668</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p>
  <w:p w14:paraId="4C658712" w14:textId="77777777" w:rsidR="00567207" w:rsidRDefault="00567207" w:rsidP="000C2E0A">
    <w:pPr>
      <w:pStyle w:val="Hlavika"/>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18F0" w14:textId="77777777" w:rsidR="00567207" w:rsidRDefault="0056720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205C32C1"/>
    <w:multiLevelType w:val="hybridMultilevel"/>
    <w:tmpl w:val="30243BA6"/>
    <w:lvl w:ilvl="0" w:tplc="18E4555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70C75A4"/>
    <w:multiLevelType w:val="multilevel"/>
    <w:tmpl w:val="C1D0F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8" w15:restartNumberingAfterBreak="0">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0"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64545076">
    <w:abstractNumId w:val="29"/>
  </w:num>
  <w:num w:numId="2" w16cid:durableId="1826359539">
    <w:abstractNumId w:val="18"/>
  </w:num>
  <w:num w:numId="3" w16cid:durableId="905382499">
    <w:abstractNumId w:val="30"/>
  </w:num>
  <w:num w:numId="4" w16cid:durableId="1688605459">
    <w:abstractNumId w:val="1"/>
  </w:num>
  <w:num w:numId="5" w16cid:durableId="793865639">
    <w:abstractNumId w:val="0"/>
  </w:num>
  <w:num w:numId="6" w16cid:durableId="952052568">
    <w:abstractNumId w:val="4"/>
  </w:num>
  <w:num w:numId="7" w16cid:durableId="1038821195">
    <w:abstractNumId w:val="25"/>
  </w:num>
  <w:num w:numId="8" w16cid:durableId="76220910">
    <w:abstractNumId w:val="9"/>
  </w:num>
  <w:num w:numId="9" w16cid:durableId="1548177623">
    <w:abstractNumId w:val="20"/>
  </w:num>
  <w:num w:numId="10" w16cid:durableId="1770156936">
    <w:abstractNumId w:val="3"/>
  </w:num>
  <w:num w:numId="11" w16cid:durableId="1123502539">
    <w:abstractNumId w:val="15"/>
  </w:num>
  <w:num w:numId="12" w16cid:durableId="1034304965">
    <w:abstractNumId w:val="19"/>
  </w:num>
  <w:num w:numId="13" w16cid:durableId="1437946919">
    <w:abstractNumId w:val="6"/>
  </w:num>
  <w:num w:numId="14" w16cid:durableId="1953121558">
    <w:abstractNumId w:val="26"/>
  </w:num>
  <w:num w:numId="15" w16cid:durableId="555362531">
    <w:abstractNumId w:val="22"/>
  </w:num>
  <w:num w:numId="16" w16cid:durableId="258370250">
    <w:abstractNumId w:val="28"/>
  </w:num>
  <w:num w:numId="17" w16cid:durableId="529875319">
    <w:abstractNumId w:val="2"/>
  </w:num>
  <w:num w:numId="18" w16cid:durableId="2115899200">
    <w:abstractNumId w:val="23"/>
  </w:num>
  <w:num w:numId="19" w16cid:durableId="931621424">
    <w:abstractNumId w:val="24"/>
  </w:num>
  <w:num w:numId="20" w16cid:durableId="1949044175">
    <w:abstractNumId w:val="21"/>
  </w:num>
  <w:num w:numId="21" w16cid:durableId="237055338">
    <w:abstractNumId w:val="7"/>
  </w:num>
  <w:num w:numId="22" w16cid:durableId="1339191078">
    <w:abstractNumId w:val="12"/>
  </w:num>
  <w:num w:numId="23" w16cid:durableId="138806806">
    <w:abstractNumId w:val="16"/>
  </w:num>
  <w:num w:numId="24" w16cid:durableId="940839378">
    <w:abstractNumId w:val="14"/>
  </w:num>
  <w:num w:numId="25" w16cid:durableId="1870605716">
    <w:abstractNumId w:val="8"/>
  </w:num>
  <w:num w:numId="26" w16cid:durableId="750470803">
    <w:abstractNumId w:val="27"/>
  </w:num>
  <w:num w:numId="27" w16cid:durableId="330379749">
    <w:abstractNumId w:val="11"/>
  </w:num>
  <w:num w:numId="28" w16cid:durableId="671645189">
    <w:abstractNumId w:val="5"/>
  </w:num>
  <w:num w:numId="29" w16cid:durableId="122163004">
    <w:abstractNumId w:val="31"/>
  </w:num>
  <w:num w:numId="30" w16cid:durableId="118837980">
    <w:abstractNumId w:val="17"/>
  </w:num>
  <w:num w:numId="31" w16cid:durableId="746658661">
    <w:abstractNumId w:val="13"/>
  </w:num>
  <w:num w:numId="32" w16cid:durableId="9643900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6665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26631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09443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8574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17875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35676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162544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72511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86664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206887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65531633">
    <w:abstractNumId w:val="18"/>
  </w:num>
  <w:num w:numId="44" w16cid:durableId="118817952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316"/>
    <w:rsid w:val="00005961"/>
    <w:rsid w:val="00005E21"/>
    <w:rsid w:val="0000705E"/>
    <w:rsid w:val="00007138"/>
    <w:rsid w:val="00011F8B"/>
    <w:rsid w:val="00012EE7"/>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361"/>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09C6"/>
    <w:rsid w:val="000650AC"/>
    <w:rsid w:val="0007114D"/>
    <w:rsid w:val="000713F4"/>
    <w:rsid w:val="0007440D"/>
    <w:rsid w:val="000777C5"/>
    <w:rsid w:val="00077CA9"/>
    <w:rsid w:val="00081332"/>
    <w:rsid w:val="00084318"/>
    <w:rsid w:val="0008442E"/>
    <w:rsid w:val="00084B3F"/>
    <w:rsid w:val="0008600E"/>
    <w:rsid w:val="000862B6"/>
    <w:rsid w:val="000873C7"/>
    <w:rsid w:val="000877F9"/>
    <w:rsid w:val="0009044D"/>
    <w:rsid w:val="00090CDF"/>
    <w:rsid w:val="00093A4D"/>
    <w:rsid w:val="00094118"/>
    <w:rsid w:val="000947F5"/>
    <w:rsid w:val="00096863"/>
    <w:rsid w:val="00097C94"/>
    <w:rsid w:val="00097D39"/>
    <w:rsid w:val="000A4816"/>
    <w:rsid w:val="000A5241"/>
    <w:rsid w:val="000A758F"/>
    <w:rsid w:val="000A7F09"/>
    <w:rsid w:val="000B0722"/>
    <w:rsid w:val="000B0E30"/>
    <w:rsid w:val="000B0F45"/>
    <w:rsid w:val="000B2030"/>
    <w:rsid w:val="000B2AB2"/>
    <w:rsid w:val="000B5097"/>
    <w:rsid w:val="000B6F69"/>
    <w:rsid w:val="000C043E"/>
    <w:rsid w:val="000C054D"/>
    <w:rsid w:val="000C1009"/>
    <w:rsid w:val="000C1AD1"/>
    <w:rsid w:val="000C1DC8"/>
    <w:rsid w:val="000C271B"/>
    <w:rsid w:val="000C2E0A"/>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06D97"/>
    <w:rsid w:val="0011327D"/>
    <w:rsid w:val="00113450"/>
    <w:rsid w:val="001139ED"/>
    <w:rsid w:val="0011618D"/>
    <w:rsid w:val="00116688"/>
    <w:rsid w:val="00121C98"/>
    <w:rsid w:val="00122122"/>
    <w:rsid w:val="001261E3"/>
    <w:rsid w:val="001310F2"/>
    <w:rsid w:val="00132258"/>
    <w:rsid w:val="00132A51"/>
    <w:rsid w:val="0013307A"/>
    <w:rsid w:val="0013316B"/>
    <w:rsid w:val="001342AF"/>
    <w:rsid w:val="001357DB"/>
    <w:rsid w:val="00136B62"/>
    <w:rsid w:val="0013763E"/>
    <w:rsid w:val="00137A5F"/>
    <w:rsid w:val="00141B8B"/>
    <w:rsid w:val="00141F38"/>
    <w:rsid w:val="00142B11"/>
    <w:rsid w:val="00142D03"/>
    <w:rsid w:val="00143FD2"/>
    <w:rsid w:val="001447C1"/>
    <w:rsid w:val="001455F6"/>
    <w:rsid w:val="001458CC"/>
    <w:rsid w:val="00145E82"/>
    <w:rsid w:val="0014644D"/>
    <w:rsid w:val="00147291"/>
    <w:rsid w:val="00147339"/>
    <w:rsid w:val="001503D5"/>
    <w:rsid w:val="001503EC"/>
    <w:rsid w:val="0015056D"/>
    <w:rsid w:val="00151A4D"/>
    <w:rsid w:val="00152660"/>
    <w:rsid w:val="00152AD3"/>
    <w:rsid w:val="00153322"/>
    <w:rsid w:val="0015357B"/>
    <w:rsid w:val="00153B5E"/>
    <w:rsid w:val="00155111"/>
    <w:rsid w:val="001567FD"/>
    <w:rsid w:val="00157E06"/>
    <w:rsid w:val="0016027A"/>
    <w:rsid w:val="00160953"/>
    <w:rsid w:val="00161880"/>
    <w:rsid w:val="001629CF"/>
    <w:rsid w:val="00163096"/>
    <w:rsid w:val="00164719"/>
    <w:rsid w:val="00164B03"/>
    <w:rsid w:val="00165FA9"/>
    <w:rsid w:val="00166245"/>
    <w:rsid w:val="001675ED"/>
    <w:rsid w:val="00174660"/>
    <w:rsid w:val="00174CE1"/>
    <w:rsid w:val="001757A5"/>
    <w:rsid w:val="00176057"/>
    <w:rsid w:val="00177771"/>
    <w:rsid w:val="001777A1"/>
    <w:rsid w:val="00182238"/>
    <w:rsid w:val="00182A62"/>
    <w:rsid w:val="00185390"/>
    <w:rsid w:val="001856FF"/>
    <w:rsid w:val="00185DAC"/>
    <w:rsid w:val="00186844"/>
    <w:rsid w:val="00187B88"/>
    <w:rsid w:val="00187CE9"/>
    <w:rsid w:val="00187FFB"/>
    <w:rsid w:val="00190084"/>
    <w:rsid w:val="00190C5A"/>
    <w:rsid w:val="00191C33"/>
    <w:rsid w:val="00191D58"/>
    <w:rsid w:val="00192280"/>
    <w:rsid w:val="001932DC"/>
    <w:rsid w:val="001935FA"/>
    <w:rsid w:val="001957C2"/>
    <w:rsid w:val="00195C61"/>
    <w:rsid w:val="00197833"/>
    <w:rsid w:val="00197C24"/>
    <w:rsid w:val="001A0092"/>
    <w:rsid w:val="001A115D"/>
    <w:rsid w:val="001A1646"/>
    <w:rsid w:val="001A2E70"/>
    <w:rsid w:val="001A3457"/>
    <w:rsid w:val="001A3F6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166C6"/>
    <w:rsid w:val="00220A4B"/>
    <w:rsid w:val="00221688"/>
    <w:rsid w:val="0022225E"/>
    <w:rsid w:val="00222EE5"/>
    <w:rsid w:val="002270CC"/>
    <w:rsid w:val="00230272"/>
    <w:rsid w:val="0023155D"/>
    <w:rsid w:val="00232063"/>
    <w:rsid w:val="0023531E"/>
    <w:rsid w:val="00237D7C"/>
    <w:rsid w:val="0024011B"/>
    <w:rsid w:val="00240588"/>
    <w:rsid w:val="00240951"/>
    <w:rsid w:val="0024399F"/>
    <w:rsid w:val="0024442C"/>
    <w:rsid w:val="00244A23"/>
    <w:rsid w:val="0024530D"/>
    <w:rsid w:val="00245DF8"/>
    <w:rsid w:val="00247D53"/>
    <w:rsid w:val="00250D25"/>
    <w:rsid w:val="00250E63"/>
    <w:rsid w:val="00251F7E"/>
    <w:rsid w:val="00253CF6"/>
    <w:rsid w:val="00255BA1"/>
    <w:rsid w:val="002573A7"/>
    <w:rsid w:val="002606F0"/>
    <w:rsid w:val="00261880"/>
    <w:rsid w:val="00262876"/>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8763C"/>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68DE"/>
    <w:rsid w:val="002B7E0F"/>
    <w:rsid w:val="002C074C"/>
    <w:rsid w:val="002C3363"/>
    <w:rsid w:val="002C3925"/>
    <w:rsid w:val="002C43D7"/>
    <w:rsid w:val="002C4599"/>
    <w:rsid w:val="002C6D90"/>
    <w:rsid w:val="002C7A3A"/>
    <w:rsid w:val="002D0393"/>
    <w:rsid w:val="002D05B0"/>
    <w:rsid w:val="002D2D21"/>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0DF"/>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5C0D"/>
    <w:rsid w:val="003366E5"/>
    <w:rsid w:val="0034103F"/>
    <w:rsid w:val="003462E9"/>
    <w:rsid w:val="00347214"/>
    <w:rsid w:val="00347B9F"/>
    <w:rsid w:val="00347CF5"/>
    <w:rsid w:val="003503D3"/>
    <w:rsid w:val="00350A1F"/>
    <w:rsid w:val="003542AF"/>
    <w:rsid w:val="003557A5"/>
    <w:rsid w:val="00355979"/>
    <w:rsid w:val="00355ECB"/>
    <w:rsid w:val="00357271"/>
    <w:rsid w:val="00362E7B"/>
    <w:rsid w:val="00363B2A"/>
    <w:rsid w:val="003643E1"/>
    <w:rsid w:val="0036485D"/>
    <w:rsid w:val="00367BBB"/>
    <w:rsid w:val="00370794"/>
    <w:rsid w:val="003735D8"/>
    <w:rsid w:val="0037477C"/>
    <w:rsid w:val="00374987"/>
    <w:rsid w:val="003763FB"/>
    <w:rsid w:val="003800CD"/>
    <w:rsid w:val="00381929"/>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1D45"/>
    <w:rsid w:val="003C439B"/>
    <w:rsid w:val="003C69B6"/>
    <w:rsid w:val="003C6A01"/>
    <w:rsid w:val="003C6DC3"/>
    <w:rsid w:val="003C70C1"/>
    <w:rsid w:val="003C75C4"/>
    <w:rsid w:val="003D0815"/>
    <w:rsid w:val="003D1208"/>
    <w:rsid w:val="003D2491"/>
    <w:rsid w:val="003D3986"/>
    <w:rsid w:val="003D47D4"/>
    <w:rsid w:val="003D4E7F"/>
    <w:rsid w:val="003D5394"/>
    <w:rsid w:val="003D6ED8"/>
    <w:rsid w:val="003E14BA"/>
    <w:rsid w:val="003E1DF7"/>
    <w:rsid w:val="003E247B"/>
    <w:rsid w:val="003E4872"/>
    <w:rsid w:val="003E496A"/>
    <w:rsid w:val="003E589B"/>
    <w:rsid w:val="003E5EF4"/>
    <w:rsid w:val="003F0200"/>
    <w:rsid w:val="003F037B"/>
    <w:rsid w:val="003F2BE0"/>
    <w:rsid w:val="003F3B0B"/>
    <w:rsid w:val="003F4104"/>
    <w:rsid w:val="003F4496"/>
    <w:rsid w:val="003F61DD"/>
    <w:rsid w:val="003F7099"/>
    <w:rsid w:val="00400657"/>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4E5"/>
    <w:rsid w:val="00442914"/>
    <w:rsid w:val="00444299"/>
    <w:rsid w:val="00444955"/>
    <w:rsid w:val="00444F12"/>
    <w:rsid w:val="00444F47"/>
    <w:rsid w:val="0044666A"/>
    <w:rsid w:val="004471D6"/>
    <w:rsid w:val="004503B7"/>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3E8"/>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B759C"/>
    <w:rsid w:val="004C0D63"/>
    <w:rsid w:val="004C1C11"/>
    <w:rsid w:val="004C2780"/>
    <w:rsid w:val="004C2BED"/>
    <w:rsid w:val="004C2C43"/>
    <w:rsid w:val="004C3112"/>
    <w:rsid w:val="004C5343"/>
    <w:rsid w:val="004C633F"/>
    <w:rsid w:val="004C75B6"/>
    <w:rsid w:val="004C7F04"/>
    <w:rsid w:val="004D2429"/>
    <w:rsid w:val="004D2C4C"/>
    <w:rsid w:val="004D4423"/>
    <w:rsid w:val="004D557A"/>
    <w:rsid w:val="004D6D15"/>
    <w:rsid w:val="004E1631"/>
    <w:rsid w:val="004E23F6"/>
    <w:rsid w:val="004E33B0"/>
    <w:rsid w:val="004E4341"/>
    <w:rsid w:val="004E4696"/>
    <w:rsid w:val="004E4CE8"/>
    <w:rsid w:val="004E5576"/>
    <w:rsid w:val="004E5D70"/>
    <w:rsid w:val="004E6AA4"/>
    <w:rsid w:val="004E77F1"/>
    <w:rsid w:val="004E7A08"/>
    <w:rsid w:val="004F24ED"/>
    <w:rsid w:val="004F3E33"/>
    <w:rsid w:val="004F4522"/>
    <w:rsid w:val="004F4A74"/>
    <w:rsid w:val="004F580E"/>
    <w:rsid w:val="004F5CA5"/>
    <w:rsid w:val="004F6365"/>
    <w:rsid w:val="004F6D56"/>
    <w:rsid w:val="005037AB"/>
    <w:rsid w:val="00503AF7"/>
    <w:rsid w:val="00504F67"/>
    <w:rsid w:val="005056C1"/>
    <w:rsid w:val="00506D17"/>
    <w:rsid w:val="0051047A"/>
    <w:rsid w:val="00510EDA"/>
    <w:rsid w:val="00510F61"/>
    <w:rsid w:val="005153E9"/>
    <w:rsid w:val="00515426"/>
    <w:rsid w:val="005157C4"/>
    <w:rsid w:val="00516F6C"/>
    <w:rsid w:val="00517A92"/>
    <w:rsid w:val="00520543"/>
    <w:rsid w:val="0052089F"/>
    <w:rsid w:val="005215F5"/>
    <w:rsid w:val="0052420F"/>
    <w:rsid w:val="00525140"/>
    <w:rsid w:val="00526591"/>
    <w:rsid w:val="005270C4"/>
    <w:rsid w:val="00527A79"/>
    <w:rsid w:val="00533281"/>
    <w:rsid w:val="0053395C"/>
    <w:rsid w:val="0053588C"/>
    <w:rsid w:val="00536528"/>
    <w:rsid w:val="00537E41"/>
    <w:rsid w:val="00542AC9"/>
    <w:rsid w:val="0054302E"/>
    <w:rsid w:val="00543BBA"/>
    <w:rsid w:val="0054511F"/>
    <w:rsid w:val="005474AE"/>
    <w:rsid w:val="0055327A"/>
    <w:rsid w:val="00553742"/>
    <w:rsid w:val="0055436C"/>
    <w:rsid w:val="0055728B"/>
    <w:rsid w:val="00561324"/>
    <w:rsid w:val="00566E8B"/>
    <w:rsid w:val="005670E1"/>
    <w:rsid w:val="00567207"/>
    <w:rsid w:val="00572AD5"/>
    <w:rsid w:val="00572E11"/>
    <w:rsid w:val="00573351"/>
    <w:rsid w:val="00574528"/>
    <w:rsid w:val="005748BE"/>
    <w:rsid w:val="005754D0"/>
    <w:rsid w:val="00580C02"/>
    <w:rsid w:val="00580F79"/>
    <w:rsid w:val="005814A6"/>
    <w:rsid w:val="00581795"/>
    <w:rsid w:val="005847A5"/>
    <w:rsid w:val="00584AC8"/>
    <w:rsid w:val="00584E86"/>
    <w:rsid w:val="00584E92"/>
    <w:rsid w:val="005854CB"/>
    <w:rsid w:val="00585DEF"/>
    <w:rsid w:val="00587700"/>
    <w:rsid w:val="0059017F"/>
    <w:rsid w:val="0059039C"/>
    <w:rsid w:val="00591839"/>
    <w:rsid w:val="00592458"/>
    <w:rsid w:val="0059481F"/>
    <w:rsid w:val="00595A75"/>
    <w:rsid w:val="00595D5A"/>
    <w:rsid w:val="005964E0"/>
    <w:rsid w:val="005974C0"/>
    <w:rsid w:val="005A1EA3"/>
    <w:rsid w:val="005A31C7"/>
    <w:rsid w:val="005A3BFD"/>
    <w:rsid w:val="005B273F"/>
    <w:rsid w:val="005C010C"/>
    <w:rsid w:val="005C04F8"/>
    <w:rsid w:val="005C4DA5"/>
    <w:rsid w:val="005C624B"/>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8E4"/>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EAC"/>
    <w:rsid w:val="00636F17"/>
    <w:rsid w:val="0063743B"/>
    <w:rsid w:val="00642ED9"/>
    <w:rsid w:val="00642FBC"/>
    <w:rsid w:val="00643170"/>
    <w:rsid w:val="00643DB6"/>
    <w:rsid w:val="00646455"/>
    <w:rsid w:val="00646C82"/>
    <w:rsid w:val="00647E00"/>
    <w:rsid w:val="00651B3C"/>
    <w:rsid w:val="00651DCF"/>
    <w:rsid w:val="00652DED"/>
    <w:rsid w:val="00653272"/>
    <w:rsid w:val="0065425E"/>
    <w:rsid w:val="006547EC"/>
    <w:rsid w:val="00654B86"/>
    <w:rsid w:val="006551ED"/>
    <w:rsid w:val="00657048"/>
    <w:rsid w:val="00657EBB"/>
    <w:rsid w:val="00660EE5"/>
    <w:rsid w:val="00660F4F"/>
    <w:rsid w:val="00663052"/>
    <w:rsid w:val="00663CF4"/>
    <w:rsid w:val="00665B8E"/>
    <w:rsid w:val="00665F94"/>
    <w:rsid w:val="0066707C"/>
    <w:rsid w:val="00670789"/>
    <w:rsid w:val="00670A20"/>
    <w:rsid w:val="00670E37"/>
    <w:rsid w:val="00673FE5"/>
    <w:rsid w:val="00675D4F"/>
    <w:rsid w:val="00676167"/>
    <w:rsid w:val="00676275"/>
    <w:rsid w:val="00680BED"/>
    <w:rsid w:val="00680C24"/>
    <w:rsid w:val="006817CB"/>
    <w:rsid w:val="00681EBC"/>
    <w:rsid w:val="00682118"/>
    <w:rsid w:val="00682223"/>
    <w:rsid w:val="00682CE0"/>
    <w:rsid w:val="00683C38"/>
    <w:rsid w:val="00684182"/>
    <w:rsid w:val="00684AD3"/>
    <w:rsid w:val="00685A45"/>
    <w:rsid w:val="00685D2B"/>
    <w:rsid w:val="0068601D"/>
    <w:rsid w:val="006863E9"/>
    <w:rsid w:val="006869E1"/>
    <w:rsid w:val="0069115C"/>
    <w:rsid w:val="00693B70"/>
    <w:rsid w:val="00694846"/>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E5609"/>
    <w:rsid w:val="006F014B"/>
    <w:rsid w:val="006F1108"/>
    <w:rsid w:val="006F1B6E"/>
    <w:rsid w:val="006F3F3D"/>
    <w:rsid w:val="006F5022"/>
    <w:rsid w:val="006F6B36"/>
    <w:rsid w:val="006F7C77"/>
    <w:rsid w:val="00700B85"/>
    <w:rsid w:val="00700FB0"/>
    <w:rsid w:val="00702BCA"/>
    <w:rsid w:val="00704513"/>
    <w:rsid w:val="00710214"/>
    <w:rsid w:val="007108D0"/>
    <w:rsid w:val="00710C2D"/>
    <w:rsid w:val="00710E54"/>
    <w:rsid w:val="00711988"/>
    <w:rsid w:val="00712015"/>
    <w:rsid w:val="00712525"/>
    <w:rsid w:val="00712B76"/>
    <w:rsid w:val="00714429"/>
    <w:rsid w:val="00717429"/>
    <w:rsid w:val="00720256"/>
    <w:rsid w:val="00720430"/>
    <w:rsid w:val="0072252F"/>
    <w:rsid w:val="007267F1"/>
    <w:rsid w:val="007312DD"/>
    <w:rsid w:val="007319AA"/>
    <w:rsid w:val="00731D36"/>
    <w:rsid w:val="007328D6"/>
    <w:rsid w:val="00733823"/>
    <w:rsid w:val="00743424"/>
    <w:rsid w:val="00743716"/>
    <w:rsid w:val="00743D48"/>
    <w:rsid w:val="00746003"/>
    <w:rsid w:val="00747A40"/>
    <w:rsid w:val="00747EDA"/>
    <w:rsid w:val="0075037E"/>
    <w:rsid w:val="00750B43"/>
    <w:rsid w:val="007545F1"/>
    <w:rsid w:val="00756A8C"/>
    <w:rsid w:val="0076006D"/>
    <w:rsid w:val="00762745"/>
    <w:rsid w:val="0076315A"/>
    <w:rsid w:val="007637E2"/>
    <w:rsid w:val="00763845"/>
    <w:rsid w:val="00764964"/>
    <w:rsid w:val="00765FC7"/>
    <w:rsid w:val="00766CFD"/>
    <w:rsid w:val="00766D69"/>
    <w:rsid w:val="00767728"/>
    <w:rsid w:val="00770E0C"/>
    <w:rsid w:val="00776000"/>
    <w:rsid w:val="00776638"/>
    <w:rsid w:val="007771CD"/>
    <w:rsid w:val="0077736E"/>
    <w:rsid w:val="0077737B"/>
    <w:rsid w:val="00777718"/>
    <w:rsid w:val="00777B4B"/>
    <w:rsid w:val="0078090B"/>
    <w:rsid w:val="0078520F"/>
    <w:rsid w:val="00785FFB"/>
    <w:rsid w:val="00786FC0"/>
    <w:rsid w:val="00787288"/>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1AC"/>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3A55"/>
    <w:rsid w:val="008062A0"/>
    <w:rsid w:val="00806F53"/>
    <w:rsid w:val="00807505"/>
    <w:rsid w:val="008118B0"/>
    <w:rsid w:val="00813EC3"/>
    <w:rsid w:val="0081406B"/>
    <w:rsid w:val="0081564E"/>
    <w:rsid w:val="00817887"/>
    <w:rsid w:val="008234C0"/>
    <w:rsid w:val="008235A1"/>
    <w:rsid w:val="00825A87"/>
    <w:rsid w:val="008310F6"/>
    <w:rsid w:val="00833C03"/>
    <w:rsid w:val="008353F2"/>
    <w:rsid w:val="00837658"/>
    <w:rsid w:val="0084011E"/>
    <w:rsid w:val="00841ED4"/>
    <w:rsid w:val="00842260"/>
    <w:rsid w:val="008426C5"/>
    <w:rsid w:val="00843A4C"/>
    <w:rsid w:val="00846DD0"/>
    <w:rsid w:val="0084746A"/>
    <w:rsid w:val="00847781"/>
    <w:rsid w:val="008502C0"/>
    <w:rsid w:val="00850B37"/>
    <w:rsid w:val="00853E4F"/>
    <w:rsid w:val="00855523"/>
    <w:rsid w:val="00857675"/>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1C01"/>
    <w:rsid w:val="0089299C"/>
    <w:rsid w:val="00893E13"/>
    <w:rsid w:val="008940F1"/>
    <w:rsid w:val="0089484A"/>
    <w:rsid w:val="0089587D"/>
    <w:rsid w:val="00897101"/>
    <w:rsid w:val="00897D01"/>
    <w:rsid w:val="008A0385"/>
    <w:rsid w:val="008A2593"/>
    <w:rsid w:val="008A2F2F"/>
    <w:rsid w:val="008A4E47"/>
    <w:rsid w:val="008A50B8"/>
    <w:rsid w:val="008A54B2"/>
    <w:rsid w:val="008A5B3A"/>
    <w:rsid w:val="008A5BDF"/>
    <w:rsid w:val="008A6001"/>
    <w:rsid w:val="008A7BE9"/>
    <w:rsid w:val="008B1B2C"/>
    <w:rsid w:val="008B275E"/>
    <w:rsid w:val="008B37D8"/>
    <w:rsid w:val="008B5B2F"/>
    <w:rsid w:val="008C196C"/>
    <w:rsid w:val="008C38A4"/>
    <w:rsid w:val="008C5BA9"/>
    <w:rsid w:val="008C5CA7"/>
    <w:rsid w:val="008C6609"/>
    <w:rsid w:val="008C6C8C"/>
    <w:rsid w:val="008C78C9"/>
    <w:rsid w:val="008C79D5"/>
    <w:rsid w:val="008D0534"/>
    <w:rsid w:val="008D0A32"/>
    <w:rsid w:val="008D1CF5"/>
    <w:rsid w:val="008D3D78"/>
    <w:rsid w:val="008D4946"/>
    <w:rsid w:val="008D542C"/>
    <w:rsid w:val="008D7D6D"/>
    <w:rsid w:val="008E1D4E"/>
    <w:rsid w:val="008E29A1"/>
    <w:rsid w:val="008E3352"/>
    <w:rsid w:val="008E3C54"/>
    <w:rsid w:val="008E4CFE"/>
    <w:rsid w:val="008E5471"/>
    <w:rsid w:val="008E5FA3"/>
    <w:rsid w:val="008E684D"/>
    <w:rsid w:val="008E6DB4"/>
    <w:rsid w:val="008E75FF"/>
    <w:rsid w:val="008F1255"/>
    <w:rsid w:val="008F22B7"/>
    <w:rsid w:val="008F2833"/>
    <w:rsid w:val="008F3489"/>
    <w:rsid w:val="008F3BD9"/>
    <w:rsid w:val="008F4A4A"/>
    <w:rsid w:val="008F58B4"/>
    <w:rsid w:val="008F731C"/>
    <w:rsid w:val="008F77E9"/>
    <w:rsid w:val="008F7BED"/>
    <w:rsid w:val="00900DA0"/>
    <w:rsid w:val="00904133"/>
    <w:rsid w:val="00904573"/>
    <w:rsid w:val="0091480B"/>
    <w:rsid w:val="0091601C"/>
    <w:rsid w:val="0092040E"/>
    <w:rsid w:val="00920F7A"/>
    <w:rsid w:val="009210E8"/>
    <w:rsid w:val="00921730"/>
    <w:rsid w:val="00922D61"/>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C1A"/>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A795C"/>
    <w:rsid w:val="009B2E19"/>
    <w:rsid w:val="009B467D"/>
    <w:rsid w:val="009B633E"/>
    <w:rsid w:val="009B70C5"/>
    <w:rsid w:val="009B74F6"/>
    <w:rsid w:val="009C4981"/>
    <w:rsid w:val="009C587A"/>
    <w:rsid w:val="009C73A2"/>
    <w:rsid w:val="009D0961"/>
    <w:rsid w:val="009D32CD"/>
    <w:rsid w:val="009D6CD7"/>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9F61C6"/>
    <w:rsid w:val="009F681B"/>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26089"/>
    <w:rsid w:val="00A307F3"/>
    <w:rsid w:val="00A30A52"/>
    <w:rsid w:val="00A30EB5"/>
    <w:rsid w:val="00A3196E"/>
    <w:rsid w:val="00A3200E"/>
    <w:rsid w:val="00A32553"/>
    <w:rsid w:val="00A32935"/>
    <w:rsid w:val="00A341C2"/>
    <w:rsid w:val="00A36B32"/>
    <w:rsid w:val="00A36F89"/>
    <w:rsid w:val="00A40777"/>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5213"/>
    <w:rsid w:val="00A57615"/>
    <w:rsid w:val="00A60E47"/>
    <w:rsid w:val="00A61170"/>
    <w:rsid w:val="00A633A1"/>
    <w:rsid w:val="00A63B63"/>
    <w:rsid w:val="00A658DB"/>
    <w:rsid w:val="00A65E4D"/>
    <w:rsid w:val="00A67D02"/>
    <w:rsid w:val="00A71181"/>
    <w:rsid w:val="00A71E0B"/>
    <w:rsid w:val="00A76EAE"/>
    <w:rsid w:val="00A7750F"/>
    <w:rsid w:val="00A80073"/>
    <w:rsid w:val="00A80726"/>
    <w:rsid w:val="00A80EE2"/>
    <w:rsid w:val="00A81034"/>
    <w:rsid w:val="00A81A09"/>
    <w:rsid w:val="00A8216B"/>
    <w:rsid w:val="00A82792"/>
    <w:rsid w:val="00A85E44"/>
    <w:rsid w:val="00A86020"/>
    <w:rsid w:val="00A863EB"/>
    <w:rsid w:val="00A87192"/>
    <w:rsid w:val="00A87FB5"/>
    <w:rsid w:val="00A90366"/>
    <w:rsid w:val="00A9184F"/>
    <w:rsid w:val="00A92BD4"/>
    <w:rsid w:val="00A93F79"/>
    <w:rsid w:val="00A947C6"/>
    <w:rsid w:val="00A95299"/>
    <w:rsid w:val="00A961AC"/>
    <w:rsid w:val="00A96572"/>
    <w:rsid w:val="00A97C61"/>
    <w:rsid w:val="00AA2932"/>
    <w:rsid w:val="00AA3E37"/>
    <w:rsid w:val="00AA58A9"/>
    <w:rsid w:val="00AB108D"/>
    <w:rsid w:val="00AB4E71"/>
    <w:rsid w:val="00AB6CC9"/>
    <w:rsid w:val="00AC017D"/>
    <w:rsid w:val="00AC091B"/>
    <w:rsid w:val="00AC0B71"/>
    <w:rsid w:val="00AC26D7"/>
    <w:rsid w:val="00AC63CC"/>
    <w:rsid w:val="00AC64A4"/>
    <w:rsid w:val="00AC7103"/>
    <w:rsid w:val="00AD282C"/>
    <w:rsid w:val="00AD287A"/>
    <w:rsid w:val="00AD38D4"/>
    <w:rsid w:val="00AD7510"/>
    <w:rsid w:val="00AD773A"/>
    <w:rsid w:val="00AE05EB"/>
    <w:rsid w:val="00AE08E5"/>
    <w:rsid w:val="00AE0D3E"/>
    <w:rsid w:val="00AE1EE7"/>
    <w:rsid w:val="00AE216C"/>
    <w:rsid w:val="00AE2E09"/>
    <w:rsid w:val="00AE3A96"/>
    <w:rsid w:val="00AE5C90"/>
    <w:rsid w:val="00AE74C3"/>
    <w:rsid w:val="00AE7AA1"/>
    <w:rsid w:val="00B01012"/>
    <w:rsid w:val="00B01773"/>
    <w:rsid w:val="00B03EB8"/>
    <w:rsid w:val="00B04195"/>
    <w:rsid w:val="00B05603"/>
    <w:rsid w:val="00B062AF"/>
    <w:rsid w:val="00B063E8"/>
    <w:rsid w:val="00B06D85"/>
    <w:rsid w:val="00B073BC"/>
    <w:rsid w:val="00B10400"/>
    <w:rsid w:val="00B11745"/>
    <w:rsid w:val="00B13F16"/>
    <w:rsid w:val="00B141F3"/>
    <w:rsid w:val="00B15602"/>
    <w:rsid w:val="00B1568F"/>
    <w:rsid w:val="00B16BC2"/>
    <w:rsid w:val="00B2044E"/>
    <w:rsid w:val="00B21BDC"/>
    <w:rsid w:val="00B21F54"/>
    <w:rsid w:val="00B22429"/>
    <w:rsid w:val="00B22FD9"/>
    <w:rsid w:val="00B24006"/>
    <w:rsid w:val="00B24BDB"/>
    <w:rsid w:val="00B2691C"/>
    <w:rsid w:val="00B26D36"/>
    <w:rsid w:val="00B301B1"/>
    <w:rsid w:val="00B30F14"/>
    <w:rsid w:val="00B32633"/>
    <w:rsid w:val="00B32BBF"/>
    <w:rsid w:val="00B32FC1"/>
    <w:rsid w:val="00B331B7"/>
    <w:rsid w:val="00B347A9"/>
    <w:rsid w:val="00B34BF7"/>
    <w:rsid w:val="00B34CE5"/>
    <w:rsid w:val="00B34E2B"/>
    <w:rsid w:val="00B34FD8"/>
    <w:rsid w:val="00B35F39"/>
    <w:rsid w:val="00B3647C"/>
    <w:rsid w:val="00B36E6A"/>
    <w:rsid w:val="00B45270"/>
    <w:rsid w:val="00B45EC2"/>
    <w:rsid w:val="00B473C3"/>
    <w:rsid w:val="00B47417"/>
    <w:rsid w:val="00B477C0"/>
    <w:rsid w:val="00B50E25"/>
    <w:rsid w:val="00B50F49"/>
    <w:rsid w:val="00B51200"/>
    <w:rsid w:val="00B51238"/>
    <w:rsid w:val="00B516D3"/>
    <w:rsid w:val="00B52DFF"/>
    <w:rsid w:val="00B5666F"/>
    <w:rsid w:val="00B56C27"/>
    <w:rsid w:val="00B575C8"/>
    <w:rsid w:val="00B579C2"/>
    <w:rsid w:val="00B609CB"/>
    <w:rsid w:val="00B61F26"/>
    <w:rsid w:val="00B633CD"/>
    <w:rsid w:val="00B64983"/>
    <w:rsid w:val="00B654D1"/>
    <w:rsid w:val="00B67192"/>
    <w:rsid w:val="00B722C6"/>
    <w:rsid w:val="00B730D5"/>
    <w:rsid w:val="00B73631"/>
    <w:rsid w:val="00B75952"/>
    <w:rsid w:val="00B76434"/>
    <w:rsid w:val="00B81C40"/>
    <w:rsid w:val="00B83D34"/>
    <w:rsid w:val="00B84DCD"/>
    <w:rsid w:val="00B85259"/>
    <w:rsid w:val="00B85F1C"/>
    <w:rsid w:val="00B86C4F"/>
    <w:rsid w:val="00B87CFF"/>
    <w:rsid w:val="00B93078"/>
    <w:rsid w:val="00B95121"/>
    <w:rsid w:val="00B971CB"/>
    <w:rsid w:val="00BA37EB"/>
    <w:rsid w:val="00BA4AAE"/>
    <w:rsid w:val="00BA510F"/>
    <w:rsid w:val="00BA57AF"/>
    <w:rsid w:val="00BA6133"/>
    <w:rsid w:val="00BA6983"/>
    <w:rsid w:val="00BB1F8C"/>
    <w:rsid w:val="00BB3792"/>
    <w:rsid w:val="00BB4A97"/>
    <w:rsid w:val="00BB51F0"/>
    <w:rsid w:val="00BB6386"/>
    <w:rsid w:val="00BB6D6B"/>
    <w:rsid w:val="00BC0BEC"/>
    <w:rsid w:val="00BC4E6A"/>
    <w:rsid w:val="00BC4FC4"/>
    <w:rsid w:val="00BC6DF7"/>
    <w:rsid w:val="00BC7C70"/>
    <w:rsid w:val="00BD32E1"/>
    <w:rsid w:val="00BD53A9"/>
    <w:rsid w:val="00BD5AD1"/>
    <w:rsid w:val="00BD79A8"/>
    <w:rsid w:val="00BE09AA"/>
    <w:rsid w:val="00BE2A52"/>
    <w:rsid w:val="00BE38D9"/>
    <w:rsid w:val="00BF0168"/>
    <w:rsid w:val="00BF0227"/>
    <w:rsid w:val="00BF111B"/>
    <w:rsid w:val="00BF1AB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5D8"/>
    <w:rsid w:val="00C05B43"/>
    <w:rsid w:val="00C05BC1"/>
    <w:rsid w:val="00C07C01"/>
    <w:rsid w:val="00C110CB"/>
    <w:rsid w:val="00C12747"/>
    <w:rsid w:val="00C13DB1"/>
    <w:rsid w:val="00C14970"/>
    <w:rsid w:val="00C15735"/>
    <w:rsid w:val="00C164ED"/>
    <w:rsid w:val="00C21378"/>
    <w:rsid w:val="00C21D55"/>
    <w:rsid w:val="00C22682"/>
    <w:rsid w:val="00C233D2"/>
    <w:rsid w:val="00C24904"/>
    <w:rsid w:val="00C25511"/>
    <w:rsid w:val="00C2619C"/>
    <w:rsid w:val="00C27015"/>
    <w:rsid w:val="00C2737C"/>
    <w:rsid w:val="00C30F15"/>
    <w:rsid w:val="00C31122"/>
    <w:rsid w:val="00C34119"/>
    <w:rsid w:val="00C34463"/>
    <w:rsid w:val="00C346F4"/>
    <w:rsid w:val="00C3674A"/>
    <w:rsid w:val="00C3688D"/>
    <w:rsid w:val="00C36E91"/>
    <w:rsid w:val="00C3799E"/>
    <w:rsid w:val="00C4021E"/>
    <w:rsid w:val="00C40A0F"/>
    <w:rsid w:val="00C40B45"/>
    <w:rsid w:val="00C4372A"/>
    <w:rsid w:val="00C43A39"/>
    <w:rsid w:val="00C4427F"/>
    <w:rsid w:val="00C51D83"/>
    <w:rsid w:val="00C5312F"/>
    <w:rsid w:val="00C549D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0601"/>
    <w:rsid w:val="00C91E43"/>
    <w:rsid w:val="00C92682"/>
    <w:rsid w:val="00C92D7E"/>
    <w:rsid w:val="00C931F5"/>
    <w:rsid w:val="00C93EEC"/>
    <w:rsid w:val="00C94054"/>
    <w:rsid w:val="00C941C8"/>
    <w:rsid w:val="00C95192"/>
    <w:rsid w:val="00C96E23"/>
    <w:rsid w:val="00C973FF"/>
    <w:rsid w:val="00CA0A75"/>
    <w:rsid w:val="00CA1884"/>
    <w:rsid w:val="00CA32CA"/>
    <w:rsid w:val="00CA3BC5"/>
    <w:rsid w:val="00CA3DCB"/>
    <w:rsid w:val="00CA5228"/>
    <w:rsid w:val="00CA57CE"/>
    <w:rsid w:val="00CB1EEC"/>
    <w:rsid w:val="00CB3480"/>
    <w:rsid w:val="00CB3C37"/>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26C6"/>
    <w:rsid w:val="00CE6509"/>
    <w:rsid w:val="00CE7394"/>
    <w:rsid w:val="00CF264B"/>
    <w:rsid w:val="00CF3D73"/>
    <w:rsid w:val="00CF4E92"/>
    <w:rsid w:val="00CF743B"/>
    <w:rsid w:val="00CF7511"/>
    <w:rsid w:val="00CF7B98"/>
    <w:rsid w:val="00D029A4"/>
    <w:rsid w:val="00D03AF4"/>
    <w:rsid w:val="00D044F6"/>
    <w:rsid w:val="00D04BF7"/>
    <w:rsid w:val="00D057E7"/>
    <w:rsid w:val="00D05C94"/>
    <w:rsid w:val="00D06E9B"/>
    <w:rsid w:val="00D07F5C"/>
    <w:rsid w:val="00D1061B"/>
    <w:rsid w:val="00D10F88"/>
    <w:rsid w:val="00D1107B"/>
    <w:rsid w:val="00D11FA1"/>
    <w:rsid w:val="00D120EA"/>
    <w:rsid w:val="00D12121"/>
    <w:rsid w:val="00D16B12"/>
    <w:rsid w:val="00D16CFC"/>
    <w:rsid w:val="00D177AC"/>
    <w:rsid w:val="00D21AA9"/>
    <w:rsid w:val="00D22AF5"/>
    <w:rsid w:val="00D23230"/>
    <w:rsid w:val="00D244D9"/>
    <w:rsid w:val="00D24C22"/>
    <w:rsid w:val="00D259CD"/>
    <w:rsid w:val="00D264E2"/>
    <w:rsid w:val="00D30D89"/>
    <w:rsid w:val="00D33330"/>
    <w:rsid w:val="00D34F6F"/>
    <w:rsid w:val="00D362A7"/>
    <w:rsid w:val="00D37AA0"/>
    <w:rsid w:val="00D37CC2"/>
    <w:rsid w:val="00D40B7D"/>
    <w:rsid w:val="00D41FB0"/>
    <w:rsid w:val="00D4204E"/>
    <w:rsid w:val="00D42162"/>
    <w:rsid w:val="00D426BB"/>
    <w:rsid w:val="00D42CAD"/>
    <w:rsid w:val="00D43985"/>
    <w:rsid w:val="00D444E8"/>
    <w:rsid w:val="00D45601"/>
    <w:rsid w:val="00D45836"/>
    <w:rsid w:val="00D47022"/>
    <w:rsid w:val="00D51FCA"/>
    <w:rsid w:val="00D52600"/>
    <w:rsid w:val="00D54165"/>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4A2"/>
    <w:rsid w:val="00D74746"/>
    <w:rsid w:val="00D77B16"/>
    <w:rsid w:val="00D81049"/>
    <w:rsid w:val="00D8285D"/>
    <w:rsid w:val="00D8324C"/>
    <w:rsid w:val="00D83FBE"/>
    <w:rsid w:val="00D84827"/>
    <w:rsid w:val="00D84CD1"/>
    <w:rsid w:val="00D9119D"/>
    <w:rsid w:val="00D96595"/>
    <w:rsid w:val="00D96B37"/>
    <w:rsid w:val="00DA0A55"/>
    <w:rsid w:val="00DA2451"/>
    <w:rsid w:val="00DA3A34"/>
    <w:rsid w:val="00DA4355"/>
    <w:rsid w:val="00DA50C1"/>
    <w:rsid w:val="00DA5E61"/>
    <w:rsid w:val="00DA609A"/>
    <w:rsid w:val="00DA60CB"/>
    <w:rsid w:val="00DA6BE2"/>
    <w:rsid w:val="00DA700D"/>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85C"/>
    <w:rsid w:val="00DD3E8B"/>
    <w:rsid w:val="00DD646F"/>
    <w:rsid w:val="00DD6A10"/>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59E1"/>
    <w:rsid w:val="00E06D41"/>
    <w:rsid w:val="00E07114"/>
    <w:rsid w:val="00E071F0"/>
    <w:rsid w:val="00E07B51"/>
    <w:rsid w:val="00E102D7"/>
    <w:rsid w:val="00E111A5"/>
    <w:rsid w:val="00E11C6F"/>
    <w:rsid w:val="00E11F68"/>
    <w:rsid w:val="00E1202C"/>
    <w:rsid w:val="00E13839"/>
    <w:rsid w:val="00E13CEC"/>
    <w:rsid w:val="00E164C9"/>
    <w:rsid w:val="00E16E90"/>
    <w:rsid w:val="00E17150"/>
    <w:rsid w:val="00E174D4"/>
    <w:rsid w:val="00E21F9E"/>
    <w:rsid w:val="00E27243"/>
    <w:rsid w:val="00E2760F"/>
    <w:rsid w:val="00E27EEA"/>
    <w:rsid w:val="00E30A5B"/>
    <w:rsid w:val="00E30EA3"/>
    <w:rsid w:val="00E32D5A"/>
    <w:rsid w:val="00E337DE"/>
    <w:rsid w:val="00E34E2C"/>
    <w:rsid w:val="00E35CAA"/>
    <w:rsid w:val="00E36E5A"/>
    <w:rsid w:val="00E42A28"/>
    <w:rsid w:val="00E43548"/>
    <w:rsid w:val="00E440D4"/>
    <w:rsid w:val="00E4454A"/>
    <w:rsid w:val="00E45F56"/>
    <w:rsid w:val="00E50F9A"/>
    <w:rsid w:val="00E52CAA"/>
    <w:rsid w:val="00E560F3"/>
    <w:rsid w:val="00E57247"/>
    <w:rsid w:val="00E57271"/>
    <w:rsid w:val="00E6016B"/>
    <w:rsid w:val="00E60799"/>
    <w:rsid w:val="00E619D8"/>
    <w:rsid w:val="00E659B8"/>
    <w:rsid w:val="00E66A5D"/>
    <w:rsid w:val="00E66D07"/>
    <w:rsid w:val="00E670BE"/>
    <w:rsid w:val="00E67EB7"/>
    <w:rsid w:val="00E71131"/>
    <w:rsid w:val="00E71785"/>
    <w:rsid w:val="00E732D5"/>
    <w:rsid w:val="00E7340E"/>
    <w:rsid w:val="00E74FF3"/>
    <w:rsid w:val="00E7509A"/>
    <w:rsid w:val="00E757E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189F"/>
    <w:rsid w:val="00EF2C59"/>
    <w:rsid w:val="00EF2E63"/>
    <w:rsid w:val="00EF2F3E"/>
    <w:rsid w:val="00EF3C5D"/>
    <w:rsid w:val="00EF3CB1"/>
    <w:rsid w:val="00EF4C26"/>
    <w:rsid w:val="00EF4C54"/>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00B"/>
    <w:rsid w:val="00F13327"/>
    <w:rsid w:val="00F14155"/>
    <w:rsid w:val="00F16E03"/>
    <w:rsid w:val="00F17F50"/>
    <w:rsid w:val="00F20DA9"/>
    <w:rsid w:val="00F2149D"/>
    <w:rsid w:val="00F2575B"/>
    <w:rsid w:val="00F25883"/>
    <w:rsid w:val="00F300F8"/>
    <w:rsid w:val="00F30AE6"/>
    <w:rsid w:val="00F326A7"/>
    <w:rsid w:val="00F35594"/>
    <w:rsid w:val="00F360BC"/>
    <w:rsid w:val="00F378DA"/>
    <w:rsid w:val="00F409D2"/>
    <w:rsid w:val="00F41F19"/>
    <w:rsid w:val="00F42B97"/>
    <w:rsid w:val="00F42D70"/>
    <w:rsid w:val="00F43BA8"/>
    <w:rsid w:val="00F44B2E"/>
    <w:rsid w:val="00F4659F"/>
    <w:rsid w:val="00F53F47"/>
    <w:rsid w:val="00F54E81"/>
    <w:rsid w:val="00F5525F"/>
    <w:rsid w:val="00F5619F"/>
    <w:rsid w:val="00F56BB3"/>
    <w:rsid w:val="00F574A6"/>
    <w:rsid w:val="00F57722"/>
    <w:rsid w:val="00F61458"/>
    <w:rsid w:val="00F62E77"/>
    <w:rsid w:val="00F6408F"/>
    <w:rsid w:val="00F64F49"/>
    <w:rsid w:val="00F66A88"/>
    <w:rsid w:val="00F67F3B"/>
    <w:rsid w:val="00F71BD4"/>
    <w:rsid w:val="00F72AFD"/>
    <w:rsid w:val="00F72BC5"/>
    <w:rsid w:val="00F75A1F"/>
    <w:rsid w:val="00F767CC"/>
    <w:rsid w:val="00F77E4F"/>
    <w:rsid w:val="00F85153"/>
    <w:rsid w:val="00F86847"/>
    <w:rsid w:val="00F90160"/>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0B3E"/>
    <w:rsid w:val="00FC4103"/>
    <w:rsid w:val="00FC586A"/>
    <w:rsid w:val="00FC5CFA"/>
    <w:rsid w:val="00FC5E9C"/>
    <w:rsid w:val="00FC6243"/>
    <w:rsid w:val="00FC6E97"/>
    <w:rsid w:val="00FD0A71"/>
    <w:rsid w:val="00FD5B77"/>
    <w:rsid w:val="00FD6C52"/>
    <w:rsid w:val="00FD7529"/>
    <w:rsid w:val="00FE1FCE"/>
    <w:rsid w:val="00FE2718"/>
    <w:rsid w:val="00FE31B0"/>
    <w:rsid w:val="00FE3481"/>
    <w:rsid w:val="00FE36F3"/>
    <w:rsid w:val="00FE4EF7"/>
    <w:rsid w:val="00FE5E90"/>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4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B633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nhideWhenUsed/>
    <w:rsid w:val="00921730"/>
    <w:rPr>
      <w:sz w:val="20"/>
    </w:rPr>
  </w:style>
  <w:style w:type="character" w:customStyle="1" w:styleId="TextkomentraChar">
    <w:name w:val="Text komentára Char"/>
    <w:basedOn w:val="Predvolenpsmoodseku"/>
    <w:link w:val="Textkomentra"/>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Zstupntext">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sz w:val="20"/>
      <w:vertAlign w:val="superscript"/>
      <w:lang w:val="en-AU" w:eastAsia="en-AU"/>
    </w:rPr>
  </w:style>
  <w:style w:type="paragraph" w:styleId="Textvysvetlivky">
    <w:name w:val="endnote text"/>
    <w:basedOn w:val="Normlny"/>
    <w:link w:val="TextvysvetlivkyChar"/>
    <w:uiPriority w:val="99"/>
    <w:semiHidden/>
    <w:unhideWhenUsed/>
    <w:rsid w:val="00966C1A"/>
    <w:rPr>
      <w:sz w:val="20"/>
    </w:rPr>
  </w:style>
  <w:style w:type="character" w:customStyle="1" w:styleId="TextvysvetlivkyChar">
    <w:name w:val="Text vysvetlivky Char"/>
    <w:basedOn w:val="Predvolenpsmoodseku"/>
    <w:link w:val="Textvysvetlivky"/>
    <w:uiPriority w:val="99"/>
    <w:semiHidden/>
    <w:rsid w:val="00966C1A"/>
    <w:rPr>
      <w:rFonts w:ascii="Times New Roman" w:hAnsi="Times New Roman"/>
      <w:noProof/>
      <w:lang w:val="sk-SK" w:eastAsia="en-US"/>
    </w:rPr>
  </w:style>
  <w:style w:type="character" w:styleId="Odkaznavysvetlivku">
    <w:name w:val="endnote reference"/>
    <w:basedOn w:val="Predvolenpsmoodseku"/>
    <w:uiPriority w:val="99"/>
    <w:semiHidden/>
    <w:unhideWhenUsed/>
    <w:rsid w:val="00966C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10566152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10584058">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597596840">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yperlink" Target="mailto:cko@vlada.gov.sk"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pt>
  </dgm:ptLst>
  <dgm:cxnLst>
    <dgm:cxn modelId="{65E7990A-707A-4E91-ACBD-8541BEA59060}" srcId="{18852DAE-EEA2-4298-B27C-D88C94FA181B}" destId="{22212DD2-491B-440A-8AD1-A5CCAE55BD45}" srcOrd="0" destOrd="0" parTransId="{39B07F2D-7379-4477-8C83-8D1A5B8B37B3}" sibTransId="{3200ADB8-4742-45BE-A808-8A15FFA7709D}"/>
    <dgm:cxn modelId="{D432743F-13A5-4EED-A397-00719DEC46EE}" type="presOf" srcId="{0937E350-AC89-4E77-98AA-F312E59226F6}" destId="{1C456962-70BC-4E4E-A798-061138C60F04}" srcOrd="0" destOrd="0" presId="urn:microsoft.com/office/officeart/2005/8/layout/lProcess3"/>
    <dgm:cxn modelId="{B4F85E5A-7FB5-40E8-970F-27240F08EED3}" type="presOf" srcId="{24B6EAF0-099B-4D20-BBB1-544621AE8A70}" destId="{655515DC-D426-4499-868E-0E04701D781B}" srcOrd="0" destOrd="0" presId="urn:microsoft.com/office/officeart/2005/8/layout/lProcess3"/>
    <dgm:cxn modelId="{111A7266-1E6A-4CFD-9855-C682D2654536}" srcId="{18852DAE-EEA2-4298-B27C-D88C94FA181B}" destId="{360CC9AF-612C-4B4E-86FC-74F4FBB6294E}" srcOrd="2" destOrd="0" parTransId="{F78F2CB0-5151-4A67-8392-6A1EC5E54794}" sibTransId="{D4FD9C7F-4DC7-4761-B3A9-1CF6F50496D7}"/>
    <dgm:cxn modelId="{A4EB5F82-5EB3-4A3B-B414-3DA02C703E8A}" type="presOf" srcId="{CBD11033-5A5C-45DD-B0E4-46C054673309}" destId="{78085FC2-B9A3-4BD1-8B92-6C10A4AC8166}"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8DA1E99E-1851-4A91-ABBD-0A57D4244FDE}" type="presOf" srcId="{360CC9AF-612C-4B4E-86FC-74F4FBB6294E}" destId="{13605F49-33E7-4500-8B47-6D5DEF8DA6BC}" srcOrd="0" destOrd="0" presId="urn:microsoft.com/office/officeart/2005/8/layout/lProcess3"/>
    <dgm:cxn modelId="{6E72939F-AB65-4F81-BC67-1F025A297BF5}" type="presOf" srcId="{22212DD2-491B-440A-8AD1-A5CCAE55BD45}" destId="{1328A7AB-1A2E-4559-9425-12F62CE6CA5E}"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512D30C9-F958-4120-BC76-ACC42F10EE2A}" type="presOf" srcId="{429EA7DF-AB68-4D85-AC08-DE7D0A7B2EDA}" destId="{F89BF8A0-6B7B-4D79-B614-800AF8773677}"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27B954DF-F200-4179-B89E-14CC89B246B1}" type="presOf" srcId="{18852DAE-EEA2-4298-B27C-D88C94FA181B}" destId="{E0AD9152-F90B-48C9-A0A2-DF41C9BF9036}" srcOrd="0" destOrd="0" presId="urn:microsoft.com/office/officeart/2005/8/layout/lProcess3"/>
    <dgm:cxn modelId="{8DC193E9-9932-412E-B51D-48BDF5294389}" srcId="{18852DAE-EEA2-4298-B27C-D88C94FA181B}" destId="{429EA7DF-AB68-4D85-AC08-DE7D0A7B2EDA}" srcOrd="1" destOrd="0" parTransId="{C5B6EA46-8A59-472F-B485-73FD3CC64960}" sibTransId="{FD9D0CB7-26FA-460B-9BF8-CD1E9F2B7730}"/>
    <dgm:cxn modelId="{D064EA2B-597C-4019-9837-EC37990CBC64}" type="presParOf" srcId="{1C456962-70BC-4E4E-A798-061138C60F04}" destId="{806E4DC8-B7E7-4710-B8FA-F9A2EB651931}" srcOrd="0" destOrd="0" presId="urn:microsoft.com/office/officeart/2005/8/layout/lProcess3"/>
    <dgm:cxn modelId="{B55DF73F-0BB3-45DE-8982-F2AD6292504D}" type="presParOf" srcId="{806E4DC8-B7E7-4710-B8FA-F9A2EB651931}" destId="{655515DC-D426-4499-868E-0E04701D781B}" srcOrd="0" destOrd="0" presId="urn:microsoft.com/office/officeart/2005/8/layout/lProcess3"/>
    <dgm:cxn modelId="{695A2676-326D-4FFD-9CDA-A36E96771C59}" type="presParOf" srcId="{806E4DC8-B7E7-4710-B8FA-F9A2EB651931}" destId="{6FA6F055-E4BE-42A3-AC34-2211E5A11D24}" srcOrd="1" destOrd="0" presId="urn:microsoft.com/office/officeart/2005/8/layout/lProcess3"/>
    <dgm:cxn modelId="{A56168AF-1059-44C5-8A28-B105123EF62F}" type="presParOf" srcId="{806E4DC8-B7E7-4710-B8FA-F9A2EB651931}" destId="{78085FC2-B9A3-4BD1-8B92-6C10A4AC8166}" srcOrd="2" destOrd="0" presId="urn:microsoft.com/office/officeart/2005/8/layout/lProcess3"/>
    <dgm:cxn modelId="{5D4A42FE-C868-46A3-B5C8-8E4CE95901B1}" type="presParOf" srcId="{1C456962-70BC-4E4E-A798-061138C60F04}" destId="{12E84FAE-D6D6-4C1C-B466-A8848414C5E7}" srcOrd="1" destOrd="0" presId="urn:microsoft.com/office/officeart/2005/8/layout/lProcess3"/>
    <dgm:cxn modelId="{6D8DBDD0-3192-4CC5-B990-18D9509194D4}" type="presParOf" srcId="{1C456962-70BC-4E4E-A798-061138C60F04}" destId="{96F01C2B-C102-410F-8242-FADECB2857AC}" srcOrd="2" destOrd="0" presId="urn:microsoft.com/office/officeart/2005/8/layout/lProcess3"/>
    <dgm:cxn modelId="{98EAB244-EE32-4005-A9FE-14071C3EE40E}" type="presParOf" srcId="{96F01C2B-C102-410F-8242-FADECB2857AC}" destId="{E0AD9152-F90B-48C9-A0A2-DF41C9BF9036}" srcOrd="0" destOrd="0" presId="urn:microsoft.com/office/officeart/2005/8/layout/lProcess3"/>
    <dgm:cxn modelId="{A59D98E3-6807-4380-82F5-5AAC585DD37D}" type="presParOf" srcId="{96F01C2B-C102-410F-8242-FADECB2857AC}" destId="{E8CF152A-9502-473A-9E43-0809D1489D1F}" srcOrd="1" destOrd="0" presId="urn:microsoft.com/office/officeart/2005/8/layout/lProcess3"/>
    <dgm:cxn modelId="{BDA538C0-EB28-4509-B795-B7AC3D780588}" type="presParOf" srcId="{96F01C2B-C102-410F-8242-FADECB2857AC}" destId="{1328A7AB-1A2E-4559-9425-12F62CE6CA5E}" srcOrd="2" destOrd="0" presId="urn:microsoft.com/office/officeart/2005/8/layout/lProcess3"/>
    <dgm:cxn modelId="{1843BFA2-9C86-41E4-AC9B-53551F5D0C71}" type="presParOf" srcId="{96F01C2B-C102-410F-8242-FADECB2857AC}" destId="{B054D58A-29A8-41B9-99CD-B4E0C06103F4}" srcOrd="3" destOrd="0" presId="urn:microsoft.com/office/officeart/2005/8/layout/lProcess3"/>
    <dgm:cxn modelId="{6EE0A266-615F-4DC0-82FD-C01E446D04DE}" type="presParOf" srcId="{96F01C2B-C102-410F-8242-FADECB2857AC}" destId="{F89BF8A0-6B7B-4D79-B614-800AF8773677}" srcOrd="4" destOrd="0" presId="urn:microsoft.com/office/officeart/2005/8/layout/lProcess3"/>
    <dgm:cxn modelId="{7B1F6982-A397-4CAD-83F7-59D73583AF82}" type="presParOf" srcId="{96F01C2B-C102-410F-8242-FADECB2857AC}" destId="{AADE6512-B48D-4A20-B034-7CBBD505B5C7}" srcOrd="5" destOrd="0" presId="urn:microsoft.com/office/officeart/2005/8/layout/lProcess3"/>
    <dgm:cxn modelId="{992DFFA0-F782-4CB4-99EF-71A490956CB1}"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marL="0" lvl="0" indent="0" algn="ctr" defTabSz="577850">
            <a:lnSpc>
              <a:spcPct val="90000"/>
            </a:lnSpc>
            <a:spcBef>
              <a:spcPct val="0"/>
            </a:spcBef>
            <a:spcAft>
              <a:spcPct val="35000"/>
            </a:spcAft>
            <a:buNone/>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marL="0" lvl="0" indent="0" algn="ctr" defTabSz="577850">
            <a:lnSpc>
              <a:spcPct val="90000"/>
            </a:lnSpc>
            <a:spcBef>
              <a:spcPct val="0"/>
            </a:spcBef>
            <a:spcAft>
              <a:spcPct val="35000"/>
            </a:spcAft>
            <a:buNone/>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marL="0" lvl="0" indent="0" algn="ctr" defTabSz="533400">
            <a:lnSpc>
              <a:spcPct val="90000"/>
            </a:lnSpc>
            <a:spcBef>
              <a:spcPct val="0"/>
            </a:spcBef>
            <a:spcAft>
              <a:spcPct val="35000"/>
            </a:spcAft>
            <a:buNone/>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1FB87-C5D1-4396-BD87-58C4CECB5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11866</Words>
  <Characters>78223</Characters>
  <Application>Microsoft Office Word</Application>
  <DocSecurity>0</DocSecurity>
  <Lines>651</Lines>
  <Paragraphs>179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2021-06-10T13:36:00Z</dcterms:created>
  <dcterms:modified xsi:type="dcterms:W3CDTF">2022-07-18T07:01:00Z</dcterms:modified>
</cp:coreProperties>
</file>